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卧式螺旋离心脱水机项目规划设计方案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44" w:history="1">
        <w:r>
          <w:rPr>
            <w:rFonts w:ascii="仿宋" w:eastAsia="仿宋" w:hAnsi="仿宋" w:cs="仿宋" w:hint="eastAsia"/>
            <w:lang w:eastAsia="zh-CN"/>
          </w:rPr>
          <w:t>概论</w:t>
        </w:r>
        <w:r>
          <w:tab/>
        </w:r>
        <w:r>
          <w:fldChar w:fldCharType="begin"/>
        </w:r>
        <w:r>
          <w:instrText xml:space="preserve"> PAGEREF _Toc5844 \h </w:instrText>
        </w:r>
        <w:r>
          <w:fldChar w:fldCharType="separate"/>
        </w:r>
        <w:r>
          <w:t>3</w:t>
        </w:r>
        <w:r>
          <w:fldChar w:fldCharType="end"/>
        </w:r>
      </w:hyperlink>
    </w:p>
    <w:p>
      <w:pPr>
        <w:pStyle w:val="TOC1"/>
        <w:tabs>
          <w:tab w:val="right" w:leader="dot" w:pos="8306"/>
        </w:tabs>
      </w:pPr>
      <w:hyperlink w:anchor="_Toc23813" w:history="1">
        <w:r>
          <w:rPr>
            <w:rFonts w:ascii="仿宋" w:eastAsia="仿宋" w:hAnsi="仿宋" w:cs="仿宋" w:hint="eastAsia"/>
            <w:lang w:eastAsia="zh-CN"/>
          </w:rPr>
          <w:t>一、卧式螺旋离心脱水机项目绩效评估</w:t>
        </w:r>
        <w:r>
          <w:tab/>
        </w:r>
        <w:r>
          <w:fldChar w:fldCharType="begin"/>
        </w:r>
        <w:r>
          <w:instrText xml:space="preserve"> PAGEREF _Toc23813 \h </w:instrText>
        </w:r>
        <w:r>
          <w:fldChar w:fldCharType="separate"/>
        </w:r>
        <w:r>
          <w:t>3</w:t>
        </w:r>
        <w:r>
          <w:fldChar w:fldCharType="end"/>
        </w:r>
      </w:hyperlink>
    </w:p>
    <w:p>
      <w:pPr>
        <w:pStyle w:val="TOC2"/>
        <w:tabs>
          <w:tab w:val="right" w:leader="dot" w:pos="8306"/>
        </w:tabs>
      </w:pPr>
      <w:hyperlink w:anchor="_Toc15673" w:history="1">
        <w:r>
          <w:rPr>
            <w:rFonts w:ascii="仿宋" w:eastAsia="仿宋" w:hAnsi="仿宋" w:cs="仿宋" w:hint="eastAsia"/>
            <w:lang w:eastAsia="zh-CN"/>
          </w:rPr>
          <w:t>(一)、绩效评估指标</w:t>
        </w:r>
        <w:r>
          <w:tab/>
        </w:r>
        <w:r>
          <w:fldChar w:fldCharType="begin"/>
        </w:r>
        <w:r>
          <w:instrText xml:space="preserve"> PAGEREF _Toc15673 \h </w:instrText>
        </w:r>
        <w:r>
          <w:fldChar w:fldCharType="separate"/>
        </w:r>
        <w:r>
          <w:t>3</w:t>
        </w:r>
        <w:r>
          <w:fldChar w:fldCharType="end"/>
        </w:r>
      </w:hyperlink>
    </w:p>
    <w:p>
      <w:pPr>
        <w:pStyle w:val="TOC2"/>
        <w:tabs>
          <w:tab w:val="right" w:leader="dot" w:pos="8306"/>
        </w:tabs>
      </w:pPr>
      <w:hyperlink w:anchor="_Toc1912" w:history="1">
        <w:r>
          <w:rPr>
            <w:rFonts w:ascii="仿宋" w:eastAsia="仿宋" w:hAnsi="仿宋" w:cs="仿宋" w:hint="eastAsia"/>
            <w:lang w:eastAsia="zh-CN"/>
          </w:rPr>
          <w:t>(二)、绩效评估方法</w:t>
        </w:r>
        <w:r>
          <w:tab/>
        </w:r>
        <w:r>
          <w:fldChar w:fldCharType="begin"/>
        </w:r>
        <w:r>
          <w:instrText xml:space="preserve"> PAGEREF _Toc1912 \h </w:instrText>
        </w:r>
        <w:r>
          <w:fldChar w:fldCharType="separate"/>
        </w:r>
        <w:r>
          <w:t>4</w:t>
        </w:r>
        <w:r>
          <w:fldChar w:fldCharType="end"/>
        </w:r>
      </w:hyperlink>
    </w:p>
    <w:p>
      <w:pPr>
        <w:pStyle w:val="TOC2"/>
        <w:tabs>
          <w:tab w:val="right" w:leader="dot" w:pos="8306"/>
        </w:tabs>
      </w:pPr>
      <w:hyperlink w:anchor="_Toc7834" w:history="1">
        <w:r>
          <w:rPr>
            <w:rFonts w:ascii="仿宋" w:eastAsia="仿宋" w:hAnsi="仿宋" w:cs="仿宋" w:hint="eastAsia"/>
            <w:lang w:eastAsia="zh-CN"/>
          </w:rPr>
          <w:t>(三)、绩效评估周期</w:t>
        </w:r>
        <w:r>
          <w:tab/>
        </w:r>
        <w:r>
          <w:fldChar w:fldCharType="begin"/>
        </w:r>
        <w:r>
          <w:instrText xml:space="preserve"> PAGEREF _Toc7834 \h </w:instrText>
        </w:r>
        <w:r>
          <w:fldChar w:fldCharType="separate"/>
        </w:r>
        <w:r>
          <w:t>5</w:t>
        </w:r>
        <w:r>
          <w:fldChar w:fldCharType="end"/>
        </w:r>
      </w:hyperlink>
    </w:p>
    <w:p>
      <w:pPr>
        <w:pStyle w:val="TOC1"/>
        <w:tabs>
          <w:tab w:val="right" w:leader="dot" w:pos="8306"/>
        </w:tabs>
      </w:pPr>
      <w:hyperlink w:anchor="_Toc5190" w:history="1">
        <w:r>
          <w:rPr>
            <w:rFonts w:ascii="仿宋" w:eastAsia="仿宋" w:hAnsi="仿宋" w:cs="仿宋" w:hint="eastAsia"/>
            <w:lang w:eastAsia="zh-CN"/>
          </w:rPr>
          <w:t>二、卧式螺旋离心脱水机项目建设背景及必要性分析</w:t>
        </w:r>
        <w:r>
          <w:tab/>
        </w:r>
        <w:r>
          <w:fldChar w:fldCharType="begin"/>
        </w:r>
        <w:r>
          <w:instrText xml:space="preserve"> PAGEREF _Toc5190 \h </w:instrText>
        </w:r>
        <w:r>
          <w:fldChar w:fldCharType="separate"/>
        </w:r>
        <w:r>
          <w:t>6</w:t>
        </w:r>
        <w:r>
          <w:fldChar w:fldCharType="end"/>
        </w:r>
      </w:hyperlink>
    </w:p>
    <w:p>
      <w:pPr>
        <w:pStyle w:val="TOC2"/>
        <w:tabs>
          <w:tab w:val="right" w:leader="dot" w:pos="8306"/>
        </w:tabs>
      </w:pPr>
      <w:hyperlink w:anchor="_Toc27644" w:history="1">
        <w:r>
          <w:rPr>
            <w:rFonts w:ascii="仿宋" w:eastAsia="仿宋" w:hAnsi="仿宋" w:cs="仿宋" w:hint="eastAsia"/>
            <w:lang w:eastAsia="zh-CN"/>
          </w:rPr>
          <w:t>(一)、卧式螺旋离心脱水机项目背景分析</w:t>
        </w:r>
        <w:r>
          <w:tab/>
        </w:r>
        <w:r>
          <w:fldChar w:fldCharType="begin"/>
        </w:r>
        <w:r>
          <w:instrText xml:space="preserve"> PAGEREF _Toc27644 \h </w:instrText>
        </w:r>
        <w:r>
          <w:fldChar w:fldCharType="separate"/>
        </w:r>
        <w:r>
          <w:t>6</w:t>
        </w:r>
        <w:r>
          <w:fldChar w:fldCharType="end"/>
        </w:r>
      </w:hyperlink>
    </w:p>
    <w:p>
      <w:pPr>
        <w:pStyle w:val="TOC2"/>
        <w:tabs>
          <w:tab w:val="right" w:leader="dot" w:pos="8306"/>
        </w:tabs>
      </w:pPr>
      <w:hyperlink w:anchor="_Toc15579" w:history="1">
        <w:r>
          <w:rPr>
            <w:rFonts w:ascii="仿宋" w:eastAsia="仿宋" w:hAnsi="仿宋" w:cs="仿宋" w:hint="eastAsia"/>
            <w:lang w:eastAsia="zh-CN"/>
          </w:rPr>
          <w:t>(二)、卧式螺旋离心脱水机项目建设必要性分析</w:t>
        </w:r>
        <w:r>
          <w:tab/>
        </w:r>
        <w:r>
          <w:fldChar w:fldCharType="begin"/>
        </w:r>
        <w:r>
          <w:instrText xml:space="preserve"> PAGEREF _Toc15579 \h </w:instrText>
        </w:r>
        <w:r>
          <w:fldChar w:fldCharType="separate"/>
        </w:r>
        <w:r>
          <w:t>8</w:t>
        </w:r>
        <w:r>
          <w:fldChar w:fldCharType="end"/>
        </w:r>
      </w:hyperlink>
    </w:p>
    <w:p>
      <w:pPr>
        <w:pStyle w:val="TOC1"/>
        <w:tabs>
          <w:tab w:val="right" w:leader="dot" w:pos="8306"/>
        </w:tabs>
      </w:pPr>
      <w:hyperlink w:anchor="_Toc31662" w:history="1">
        <w:r>
          <w:rPr>
            <w:rFonts w:ascii="仿宋" w:eastAsia="仿宋" w:hAnsi="仿宋" w:cs="仿宋" w:hint="eastAsia"/>
            <w:lang w:eastAsia="zh-CN"/>
          </w:rPr>
          <w:t>三、卧式螺旋离心脱水机项目土建工程</w:t>
        </w:r>
        <w:r>
          <w:tab/>
        </w:r>
        <w:r>
          <w:fldChar w:fldCharType="begin"/>
        </w:r>
        <w:r>
          <w:instrText xml:space="preserve"> PAGEREF _Toc31662 \h </w:instrText>
        </w:r>
        <w:r>
          <w:fldChar w:fldCharType="separate"/>
        </w:r>
        <w:r>
          <w:t>10</w:t>
        </w:r>
        <w:r>
          <w:fldChar w:fldCharType="end"/>
        </w:r>
      </w:hyperlink>
    </w:p>
    <w:p>
      <w:pPr>
        <w:pStyle w:val="TOC2"/>
        <w:tabs>
          <w:tab w:val="right" w:leader="dot" w:pos="8306"/>
        </w:tabs>
      </w:pPr>
      <w:hyperlink w:anchor="_Toc16018" w:history="1">
        <w:r>
          <w:rPr>
            <w:rFonts w:ascii="仿宋" w:eastAsia="仿宋" w:hAnsi="仿宋" w:cs="仿宋" w:hint="eastAsia"/>
            <w:lang w:eastAsia="zh-CN"/>
          </w:rPr>
          <w:t>(一)、建筑工程设计原则</w:t>
        </w:r>
        <w:r>
          <w:tab/>
        </w:r>
        <w:r>
          <w:fldChar w:fldCharType="begin"/>
        </w:r>
        <w:r>
          <w:instrText xml:space="preserve"> PAGEREF _Toc16018 \h </w:instrText>
        </w:r>
        <w:r>
          <w:fldChar w:fldCharType="separate"/>
        </w:r>
        <w:r>
          <w:t>10</w:t>
        </w:r>
        <w:r>
          <w:fldChar w:fldCharType="end"/>
        </w:r>
      </w:hyperlink>
    </w:p>
    <w:p>
      <w:pPr>
        <w:pStyle w:val="TOC2"/>
        <w:tabs>
          <w:tab w:val="right" w:leader="dot" w:pos="8306"/>
        </w:tabs>
      </w:pPr>
      <w:hyperlink w:anchor="_Toc31936" w:history="1">
        <w:r>
          <w:rPr>
            <w:rFonts w:ascii="仿宋" w:eastAsia="仿宋" w:hAnsi="仿宋" w:cs="仿宋" w:hint="eastAsia"/>
            <w:lang w:eastAsia="zh-CN"/>
          </w:rPr>
          <w:t>(二)、土建工程设计年限及安全等级</w:t>
        </w:r>
        <w:r>
          <w:tab/>
        </w:r>
        <w:r>
          <w:fldChar w:fldCharType="begin"/>
        </w:r>
        <w:r>
          <w:instrText xml:space="preserve"> PAGEREF _Toc31936 \h </w:instrText>
        </w:r>
        <w:r>
          <w:fldChar w:fldCharType="separate"/>
        </w:r>
        <w:r>
          <w:t>11</w:t>
        </w:r>
        <w:r>
          <w:fldChar w:fldCharType="end"/>
        </w:r>
      </w:hyperlink>
    </w:p>
    <w:p>
      <w:pPr>
        <w:pStyle w:val="TOC2"/>
        <w:tabs>
          <w:tab w:val="right" w:leader="dot" w:pos="8306"/>
        </w:tabs>
      </w:pPr>
      <w:hyperlink w:anchor="_Toc24277" w:history="1">
        <w:r>
          <w:rPr>
            <w:rFonts w:ascii="仿宋" w:eastAsia="仿宋" w:hAnsi="仿宋" w:cs="仿宋" w:hint="eastAsia"/>
            <w:lang w:eastAsia="zh-CN"/>
          </w:rPr>
          <w:t>(三)、建筑工程设计总体要求</w:t>
        </w:r>
        <w:r>
          <w:tab/>
        </w:r>
        <w:r>
          <w:fldChar w:fldCharType="begin"/>
        </w:r>
        <w:r>
          <w:instrText xml:space="preserve"> PAGEREF _Toc24277 \h </w:instrText>
        </w:r>
        <w:r>
          <w:fldChar w:fldCharType="separate"/>
        </w:r>
        <w:r>
          <w:t>12</w:t>
        </w:r>
        <w:r>
          <w:fldChar w:fldCharType="end"/>
        </w:r>
      </w:hyperlink>
    </w:p>
    <w:p>
      <w:pPr>
        <w:pStyle w:val="TOC2"/>
        <w:tabs>
          <w:tab w:val="right" w:leader="dot" w:pos="8306"/>
        </w:tabs>
      </w:pPr>
      <w:hyperlink w:anchor="_Toc3878" w:history="1">
        <w:r>
          <w:rPr>
            <w:rFonts w:ascii="仿宋" w:eastAsia="仿宋" w:hAnsi="仿宋" w:cs="仿宋" w:hint="eastAsia"/>
            <w:lang w:eastAsia="zh-CN"/>
          </w:rPr>
          <w:t>(四)、土建工程建设指标</w:t>
        </w:r>
        <w:r>
          <w:tab/>
        </w:r>
        <w:r>
          <w:fldChar w:fldCharType="begin"/>
        </w:r>
        <w:r>
          <w:instrText xml:space="preserve"> PAGEREF _Toc3878 \h </w:instrText>
        </w:r>
        <w:r>
          <w:fldChar w:fldCharType="separate"/>
        </w:r>
        <w:r>
          <w:t>13</w:t>
        </w:r>
        <w:r>
          <w:fldChar w:fldCharType="end"/>
        </w:r>
      </w:hyperlink>
    </w:p>
    <w:p>
      <w:pPr>
        <w:pStyle w:val="TOC1"/>
        <w:tabs>
          <w:tab w:val="right" w:leader="dot" w:pos="8306"/>
        </w:tabs>
      </w:pPr>
      <w:hyperlink w:anchor="_Toc13622" w:history="1">
        <w:r>
          <w:rPr>
            <w:rFonts w:ascii="仿宋" w:eastAsia="仿宋" w:hAnsi="仿宋" w:cs="仿宋" w:hint="eastAsia"/>
            <w:lang w:eastAsia="zh-CN"/>
          </w:rPr>
          <w:t>四、卧式螺旋离心脱水机项目建设单位说明</w:t>
        </w:r>
        <w:r>
          <w:tab/>
        </w:r>
        <w:r>
          <w:fldChar w:fldCharType="begin"/>
        </w:r>
        <w:r>
          <w:instrText xml:space="preserve"> PAGEREF _Toc13622 \h </w:instrText>
        </w:r>
        <w:r>
          <w:fldChar w:fldCharType="separate"/>
        </w:r>
        <w:r>
          <w:t>13</w:t>
        </w:r>
        <w:r>
          <w:fldChar w:fldCharType="end"/>
        </w:r>
      </w:hyperlink>
    </w:p>
    <w:p>
      <w:pPr>
        <w:pStyle w:val="TOC2"/>
        <w:tabs>
          <w:tab w:val="right" w:leader="dot" w:pos="8306"/>
        </w:tabs>
      </w:pPr>
      <w:hyperlink w:anchor="_Toc11756" w:history="1">
        <w:r>
          <w:rPr>
            <w:rFonts w:ascii="仿宋" w:eastAsia="仿宋" w:hAnsi="仿宋" w:cs="仿宋" w:hint="eastAsia"/>
            <w:lang w:eastAsia="zh-CN"/>
          </w:rPr>
          <w:t>(一)、卧式螺旋离心脱水机项目承办单位基本情况</w:t>
        </w:r>
        <w:r>
          <w:tab/>
        </w:r>
        <w:r>
          <w:fldChar w:fldCharType="begin"/>
        </w:r>
        <w:r>
          <w:instrText xml:space="preserve"> PAGEREF _Toc11756 \h </w:instrText>
        </w:r>
        <w:r>
          <w:fldChar w:fldCharType="separate"/>
        </w:r>
        <w:r>
          <w:t>13</w:t>
        </w:r>
        <w:r>
          <w:fldChar w:fldCharType="end"/>
        </w:r>
      </w:hyperlink>
    </w:p>
    <w:p>
      <w:pPr>
        <w:pStyle w:val="TOC2"/>
        <w:tabs>
          <w:tab w:val="right" w:leader="dot" w:pos="8306"/>
        </w:tabs>
      </w:pPr>
      <w:hyperlink w:anchor="_Toc4935" w:history="1">
        <w:r>
          <w:rPr>
            <w:rFonts w:ascii="仿宋" w:eastAsia="仿宋" w:hAnsi="仿宋" w:cs="仿宋" w:hint="eastAsia"/>
            <w:lang w:eastAsia="zh-CN"/>
          </w:rPr>
          <w:t>(二)、公司经济效益分析</w:t>
        </w:r>
        <w:r>
          <w:tab/>
        </w:r>
        <w:r>
          <w:fldChar w:fldCharType="begin"/>
        </w:r>
        <w:r>
          <w:instrText xml:space="preserve"> PAGEREF _Toc4935 \h </w:instrText>
        </w:r>
        <w:r>
          <w:fldChar w:fldCharType="separate"/>
        </w:r>
        <w:r>
          <w:t>14</w:t>
        </w:r>
        <w:r>
          <w:fldChar w:fldCharType="end"/>
        </w:r>
      </w:hyperlink>
    </w:p>
    <w:p>
      <w:pPr>
        <w:pStyle w:val="TOC1"/>
        <w:tabs>
          <w:tab w:val="right" w:leader="dot" w:pos="8306"/>
        </w:tabs>
      </w:pPr>
      <w:hyperlink w:anchor="_Toc1072" w:history="1">
        <w:r>
          <w:rPr>
            <w:rFonts w:ascii="仿宋" w:eastAsia="仿宋" w:hAnsi="仿宋" w:cs="仿宋" w:hint="eastAsia"/>
            <w:lang w:eastAsia="zh-CN"/>
          </w:rPr>
          <w:t>五、卧式螺旋离心脱水机项目选址可行性分析</w:t>
        </w:r>
        <w:r>
          <w:tab/>
        </w:r>
        <w:r>
          <w:fldChar w:fldCharType="begin"/>
        </w:r>
        <w:r>
          <w:instrText xml:space="preserve"> PAGEREF _Toc1072 \h </w:instrText>
        </w:r>
        <w:r>
          <w:fldChar w:fldCharType="separate"/>
        </w:r>
        <w:r>
          <w:t>15</w:t>
        </w:r>
        <w:r>
          <w:fldChar w:fldCharType="end"/>
        </w:r>
      </w:hyperlink>
    </w:p>
    <w:p>
      <w:pPr>
        <w:pStyle w:val="TOC2"/>
        <w:tabs>
          <w:tab w:val="right" w:leader="dot" w:pos="8306"/>
        </w:tabs>
      </w:pPr>
      <w:hyperlink w:anchor="_Toc24636" w:history="1">
        <w:r>
          <w:rPr>
            <w:rFonts w:ascii="仿宋" w:eastAsia="仿宋" w:hAnsi="仿宋" w:cs="仿宋" w:hint="eastAsia"/>
            <w:lang w:eastAsia="zh-CN"/>
          </w:rPr>
          <w:t>(一)、卧式螺旋离心脱水机项目选址</w:t>
        </w:r>
        <w:r>
          <w:tab/>
        </w:r>
        <w:r>
          <w:fldChar w:fldCharType="begin"/>
        </w:r>
        <w:r>
          <w:instrText xml:space="preserve"> PAGEREF _Toc24636 \h </w:instrText>
        </w:r>
        <w:r>
          <w:fldChar w:fldCharType="separate"/>
        </w:r>
        <w:r>
          <w:t>15</w:t>
        </w:r>
        <w:r>
          <w:fldChar w:fldCharType="end"/>
        </w:r>
      </w:hyperlink>
    </w:p>
    <w:p>
      <w:pPr>
        <w:pStyle w:val="TOC2"/>
        <w:tabs>
          <w:tab w:val="right" w:leader="dot" w:pos="8306"/>
        </w:tabs>
      </w:pPr>
      <w:hyperlink w:anchor="_Toc19125" w:history="1">
        <w:r>
          <w:rPr>
            <w:rFonts w:ascii="仿宋" w:eastAsia="仿宋" w:hAnsi="仿宋" w:cs="仿宋" w:hint="eastAsia"/>
            <w:lang w:eastAsia="zh-CN"/>
          </w:rPr>
          <w:t>(二)、用地控制指标</w:t>
        </w:r>
        <w:r>
          <w:tab/>
        </w:r>
        <w:r>
          <w:fldChar w:fldCharType="begin"/>
        </w:r>
        <w:r>
          <w:instrText xml:space="preserve"> PAGEREF _Toc19125 \h </w:instrText>
        </w:r>
        <w:r>
          <w:fldChar w:fldCharType="separate"/>
        </w:r>
        <w:r>
          <w:t>15</w:t>
        </w:r>
        <w:r>
          <w:fldChar w:fldCharType="end"/>
        </w:r>
      </w:hyperlink>
    </w:p>
    <w:p>
      <w:pPr>
        <w:pStyle w:val="TOC2"/>
        <w:tabs>
          <w:tab w:val="right" w:leader="dot" w:pos="8306"/>
        </w:tabs>
      </w:pPr>
      <w:hyperlink w:anchor="_Toc11934" w:history="1">
        <w:r>
          <w:rPr>
            <w:rFonts w:ascii="仿宋" w:eastAsia="仿宋" w:hAnsi="仿宋" w:cs="仿宋" w:hint="eastAsia"/>
            <w:lang w:eastAsia="zh-CN"/>
          </w:rPr>
          <w:t>(三)、节约用地措施</w:t>
        </w:r>
        <w:r>
          <w:tab/>
        </w:r>
        <w:r>
          <w:fldChar w:fldCharType="begin"/>
        </w:r>
        <w:r>
          <w:instrText xml:space="preserve"> PAGEREF _Toc11934 \h </w:instrText>
        </w:r>
        <w:r>
          <w:fldChar w:fldCharType="separate"/>
        </w:r>
        <w:r>
          <w:t>17</w:t>
        </w:r>
        <w:r>
          <w:fldChar w:fldCharType="end"/>
        </w:r>
      </w:hyperlink>
    </w:p>
    <w:p>
      <w:pPr>
        <w:pStyle w:val="TOC2"/>
        <w:tabs>
          <w:tab w:val="right" w:leader="dot" w:pos="8306"/>
        </w:tabs>
      </w:pPr>
      <w:hyperlink w:anchor="_Toc31571" w:history="1">
        <w:r>
          <w:rPr>
            <w:rFonts w:ascii="仿宋" w:eastAsia="仿宋" w:hAnsi="仿宋" w:cs="仿宋" w:hint="eastAsia"/>
            <w:lang w:eastAsia="zh-CN"/>
          </w:rPr>
          <w:t>(四)、总图布置方案</w:t>
        </w:r>
        <w:r>
          <w:tab/>
        </w:r>
        <w:r>
          <w:fldChar w:fldCharType="begin"/>
        </w:r>
        <w:r>
          <w:instrText xml:space="preserve"> PAGEREF _Toc31571 \h </w:instrText>
        </w:r>
        <w:r>
          <w:fldChar w:fldCharType="separate"/>
        </w:r>
        <w:r>
          <w:t>18</w:t>
        </w:r>
        <w:r>
          <w:fldChar w:fldCharType="end"/>
        </w:r>
      </w:hyperlink>
    </w:p>
    <w:p>
      <w:pPr>
        <w:pStyle w:val="TOC2"/>
        <w:tabs>
          <w:tab w:val="right" w:leader="dot" w:pos="8306"/>
        </w:tabs>
      </w:pPr>
      <w:hyperlink w:anchor="_Toc17561" w:history="1">
        <w:r>
          <w:rPr>
            <w:rFonts w:ascii="仿宋" w:eastAsia="仿宋" w:hAnsi="仿宋" w:cs="仿宋" w:hint="eastAsia"/>
            <w:lang w:eastAsia="zh-CN"/>
          </w:rPr>
          <w:t>(五)、选址综合评价</w:t>
        </w:r>
        <w:r>
          <w:tab/>
        </w:r>
        <w:r>
          <w:fldChar w:fldCharType="begin"/>
        </w:r>
        <w:r>
          <w:instrText xml:space="preserve"> PAGEREF _Toc17561 \h </w:instrText>
        </w:r>
        <w:r>
          <w:fldChar w:fldCharType="separate"/>
        </w:r>
        <w:r>
          <w:t>19</w:t>
        </w:r>
        <w:r>
          <w:fldChar w:fldCharType="end"/>
        </w:r>
      </w:hyperlink>
    </w:p>
    <w:p>
      <w:pPr>
        <w:pStyle w:val="TOC1"/>
        <w:tabs>
          <w:tab w:val="right" w:leader="dot" w:pos="8306"/>
        </w:tabs>
      </w:pPr>
      <w:hyperlink w:anchor="_Toc20615" w:history="1">
        <w:r>
          <w:rPr>
            <w:rFonts w:ascii="仿宋" w:eastAsia="仿宋" w:hAnsi="仿宋" w:cs="仿宋" w:hint="eastAsia"/>
            <w:lang w:eastAsia="zh-CN"/>
          </w:rPr>
          <w:t>六、产品规划分析</w:t>
        </w:r>
        <w:r>
          <w:tab/>
        </w:r>
        <w:r>
          <w:fldChar w:fldCharType="begin"/>
        </w:r>
        <w:r>
          <w:instrText xml:space="preserve"> PAGEREF _Toc20615 \h </w:instrText>
        </w:r>
        <w:r>
          <w:fldChar w:fldCharType="separate"/>
        </w:r>
        <w:r>
          <w:t>20</w:t>
        </w:r>
        <w:r>
          <w:fldChar w:fldCharType="end"/>
        </w:r>
      </w:hyperlink>
    </w:p>
    <w:p>
      <w:pPr>
        <w:pStyle w:val="TOC2"/>
        <w:tabs>
          <w:tab w:val="right" w:leader="dot" w:pos="8306"/>
        </w:tabs>
      </w:pPr>
      <w:hyperlink w:anchor="_Toc21416" w:history="1">
        <w:r>
          <w:rPr>
            <w:rFonts w:ascii="仿宋" w:eastAsia="仿宋" w:hAnsi="仿宋" w:cs="仿宋" w:hint="eastAsia"/>
            <w:lang w:eastAsia="zh-CN"/>
          </w:rPr>
          <w:t>(一)、产品规划</w:t>
        </w:r>
        <w:r>
          <w:tab/>
        </w:r>
        <w:r>
          <w:fldChar w:fldCharType="begin"/>
        </w:r>
        <w:r>
          <w:instrText xml:space="preserve"> PAGEREF _Toc21416 \h </w:instrText>
        </w:r>
        <w:r>
          <w:fldChar w:fldCharType="separate"/>
        </w:r>
        <w:r>
          <w:t>20</w:t>
        </w:r>
        <w:r>
          <w:fldChar w:fldCharType="end"/>
        </w:r>
      </w:hyperlink>
    </w:p>
    <w:p>
      <w:pPr>
        <w:pStyle w:val="TOC2"/>
        <w:tabs>
          <w:tab w:val="right" w:leader="dot" w:pos="8306"/>
        </w:tabs>
      </w:pPr>
      <w:hyperlink w:anchor="_Toc31479" w:history="1">
        <w:r>
          <w:rPr>
            <w:rFonts w:ascii="仿宋" w:eastAsia="仿宋" w:hAnsi="仿宋" w:cs="仿宋" w:hint="eastAsia"/>
            <w:lang w:eastAsia="zh-CN"/>
          </w:rPr>
          <w:t>(二)、建设规模</w:t>
        </w:r>
        <w:r>
          <w:tab/>
        </w:r>
        <w:r>
          <w:fldChar w:fldCharType="begin"/>
        </w:r>
        <w:r>
          <w:instrText xml:space="preserve"> PAGEREF _Toc31479 \h </w:instrText>
        </w:r>
        <w:r>
          <w:fldChar w:fldCharType="separate"/>
        </w:r>
        <w:r>
          <w:t>21</w:t>
        </w:r>
        <w:r>
          <w:fldChar w:fldCharType="end"/>
        </w:r>
      </w:hyperlink>
    </w:p>
    <w:p>
      <w:pPr>
        <w:pStyle w:val="TOC1"/>
        <w:tabs>
          <w:tab w:val="right" w:leader="dot" w:pos="8306"/>
        </w:tabs>
      </w:pPr>
      <w:hyperlink w:anchor="_Toc17064" w:history="1">
        <w:r>
          <w:rPr>
            <w:rFonts w:ascii="仿宋" w:eastAsia="仿宋" w:hAnsi="仿宋" w:cs="仿宋" w:hint="eastAsia"/>
            <w:lang w:eastAsia="zh-CN"/>
          </w:rPr>
          <w:t>七、卧式螺旋离心脱水机项目技术管理</w:t>
        </w:r>
        <w:r>
          <w:tab/>
        </w:r>
        <w:r>
          <w:fldChar w:fldCharType="begin"/>
        </w:r>
        <w:r>
          <w:instrText xml:space="preserve"> PAGEREF _Toc17064 \h </w:instrText>
        </w:r>
        <w:r>
          <w:fldChar w:fldCharType="separate"/>
        </w:r>
        <w:r>
          <w:t>22</w:t>
        </w:r>
        <w:r>
          <w:fldChar w:fldCharType="end"/>
        </w:r>
      </w:hyperlink>
    </w:p>
    <w:p>
      <w:pPr>
        <w:pStyle w:val="TOC2"/>
        <w:tabs>
          <w:tab w:val="right" w:leader="dot" w:pos="8306"/>
        </w:tabs>
      </w:pPr>
      <w:hyperlink w:anchor="_Toc935" w:history="1">
        <w:r>
          <w:rPr>
            <w:rFonts w:ascii="仿宋" w:eastAsia="仿宋" w:hAnsi="仿宋" w:cs="仿宋" w:hint="eastAsia"/>
            <w:lang w:eastAsia="zh-CN"/>
          </w:rPr>
          <w:t>(一)、技术方案选用方向</w:t>
        </w:r>
        <w:r>
          <w:tab/>
        </w:r>
        <w:r>
          <w:fldChar w:fldCharType="begin"/>
        </w:r>
        <w:r>
          <w:instrText xml:space="preserve"> PAGEREF _Toc935 \h </w:instrText>
        </w:r>
        <w:r>
          <w:fldChar w:fldCharType="separate"/>
        </w:r>
        <w:r>
          <w:t>22</w:t>
        </w:r>
        <w:r>
          <w:fldChar w:fldCharType="end"/>
        </w:r>
      </w:hyperlink>
    </w:p>
    <w:p>
      <w:pPr>
        <w:pStyle w:val="TOC2"/>
        <w:tabs>
          <w:tab w:val="right" w:leader="dot" w:pos="8306"/>
        </w:tabs>
      </w:pPr>
      <w:hyperlink w:anchor="_Toc17830" w:history="1">
        <w:r>
          <w:rPr>
            <w:rFonts w:ascii="仿宋" w:eastAsia="仿宋" w:hAnsi="仿宋" w:cs="仿宋" w:hint="eastAsia"/>
            <w:lang w:eastAsia="zh-CN"/>
          </w:rPr>
          <w:t>(二)、工艺技术方案选用原则</w:t>
        </w:r>
        <w:r>
          <w:tab/>
        </w:r>
        <w:r>
          <w:fldChar w:fldCharType="begin"/>
        </w:r>
        <w:r>
          <w:instrText xml:space="preserve"> PAGEREF _Toc17830 \h </w:instrText>
        </w:r>
        <w:r>
          <w:fldChar w:fldCharType="separate"/>
        </w:r>
        <w:r>
          <w:t>24</w:t>
        </w:r>
        <w:r>
          <w:fldChar w:fldCharType="end"/>
        </w:r>
      </w:hyperlink>
    </w:p>
    <w:p>
      <w:pPr>
        <w:pStyle w:val="TOC2"/>
        <w:tabs>
          <w:tab w:val="right" w:leader="dot" w:pos="8306"/>
        </w:tabs>
      </w:pPr>
      <w:hyperlink w:anchor="_Toc18728" w:history="1">
        <w:r>
          <w:rPr>
            <w:rFonts w:ascii="仿宋" w:eastAsia="仿宋" w:hAnsi="仿宋" w:cs="仿宋" w:hint="eastAsia"/>
            <w:lang w:eastAsia="zh-CN"/>
          </w:rPr>
          <w:t>(三)、工艺技术方案要求</w:t>
        </w:r>
        <w:r>
          <w:tab/>
        </w:r>
        <w:r>
          <w:fldChar w:fldCharType="begin"/>
        </w:r>
        <w:r>
          <w:instrText xml:space="preserve"> PAGEREF _Toc18728 \h </w:instrText>
        </w:r>
        <w:r>
          <w:fldChar w:fldCharType="separate"/>
        </w:r>
        <w:r>
          <w:t>26</w:t>
        </w:r>
        <w:r>
          <w:fldChar w:fldCharType="end"/>
        </w:r>
      </w:hyperlink>
    </w:p>
    <w:p>
      <w:pPr>
        <w:pStyle w:val="TOC1"/>
        <w:tabs>
          <w:tab w:val="right" w:leader="dot" w:pos="8306"/>
        </w:tabs>
      </w:pPr>
      <w:hyperlink w:anchor="_Toc6359" w:history="1">
        <w:r>
          <w:rPr>
            <w:rFonts w:ascii="仿宋" w:eastAsia="仿宋" w:hAnsi="仿宋" w:cs="仿宋" w:hint="eastAsia"/>
            <w:lang w:eastAsia="zh-CN"/>
          </w:rPr>
          <w:t>八、卧式螺旋离心脱水机项目人力资源培养与发展</w:t>
        </w:r>
        <w:r>
          <w:tab/>
        </w:r>
        <w:r>
          <w:fldChar w:fldCharType="begin"/>
        </w:r>
        <w:r>
          <w:instrText xml:space="preserve"> PAGEREF _Toc6359 \h </w:instrText>
        </w:r>
        <w:r>
          <w:fldChar w:fldCharType="separate"/>
        </w:r>
        <w:r>
          <w:t>29</w:t>
        </w:r>
        <w:r>
          <w:fldChar w:fldCharType="end"/>
        </w:r>
      </w:hyperlink>
    </w:p>
    <w:p>
      <w:pPr>
        <w:pStyle w:val="TOC2"/>
        <w:tabs>
          <w:tab w:val="right" w:leader="dot" w:pos="8306"/>
        </w:tabs>
      </w:pPr>
      <w:hyperlink w:anchor="_Toc14102" w:history="1">
        <w:r>
          <w:rPr>
            <w:rFonts w:ascii="仿宋" w:eastAsia="仿宋" w:hAnsi="仿宋" w:cs="仿宋" w:hint="eastAsia"/>
            <w:lang w:eastAsia="zh-CN"/>
          </w:rPr>
          <w:t>(一)、人才需求与规划</w:t>
        </w:r>
        <w:r>
          <w:tab/>
        </w:r>
        <w:r>
          <w:fldChar w:fldCharType="begin"/>
        </w:r>
        <w:r>
          <w:instrText xml:space="preserve"> PAGEREF _Toc14102 \h </w:instrText>
        </w:r>
        <w:r>
          <w:fldChar w:fldCharType="separate"/>
        </w:r>
        <w:r>
          <w:t>29</w:t>
        </w:r>
        <w:r>
          <w:fldChar w:fldCharType="end"/>
        </w:r>
      </w:hyperlink>
    </w:p>
    <w:p>
      <w:pPr>
        <w:pStyle w:val="TOC2"/>
        <w:tabs>
          <w:tab w:val="right" w:leader="dot" w:pos="8306"/>
        </w:tabs>
      </w:pPr>
      <w:hyperlink w:anchor="_Toc8354" w:history="1">
        <w:r>
          <w:rPr>
            <w:rFonts w:ascii="仿宋" w:eastAsia="仿宋" w:hAnsi="仿宋" w:cs="仿宋" w:hint="eastAsia"/>
            <w:lang w:eastAsia="zh-CN"/>
          </w:rPr>
          <w:t>(二)、培训与发展计划</w:t>
        </w:r>
        <w:r>
          <w:tab/>
        </w:r>
        <w:r>
          <w:fldChar w:fldCharType="begin"/>
        </w:r>
        <w:r>
          <w:instrText xml:space="preserve"> PAGEREF _Toc8354 \h </w:instrText>
        </w:r>
        <w:r>
          <w:fldChar w:fldCharType="separate"/>
        </w:r>
        <w:r>
          <w:t>29</w:t>
        </w:r>
        <w:r>
          <w:fldChar w:fldCharType="end"/>
        </w:r>
      </w:hyperlink>
    </w:p>
    <w:p>
      <w:pPr>
        <w:pStyle w:val="TOC1"/>
        <w:tabs>
          <w:tab w:val="right" w:leader="dot" w:pos="8306"/>
        </w:tabs>
      </w:pPr>
      <w:hyperlink w:anchor="_Toc4759" w:history="1">
        <w:r>
          <w:rPr>
            <w:rFonts w:ascii="仿宋" w:eastAsia="仿宋" w:hAnsi="仿宋" w:cs="仿宋" w:hint="eastAsia"/>
            <w:lang w:eastAsia="zh-CN"/>
          </w:rPr>
          <w:t>九、卧式螺旋离心脱水机项目投资规划</w:t>
        </w:r>
        <w:r>
          <w:tab/>
        </w:r>
        <w:r>
          <w:fldChar w:fldCharType="begin"/>
        </w:r>
        <w:r>
          <w:instrText xml:space="preserve"> PAGEREF _Toc4759 \h </w:instrText>
        </w:r>
        <w:r>
          <w:fldChar w:fldCharType="separate"/>
        </w:r>
        <w:r>
          <w:t>30</w:t>
        </w:r>
        <w:r>
          <w:fldChar w:fldCharType="end"/>
        </w:r>
      </w:hyperlink>
    </w:p>
    <w:p>
      <w:pPr>
        <w:pStyle w:val="TOC2"/>
        <w:tabs>
          <w:tab w:val="right" w:leader="dot" w:pos="8306"/>
        </w:tabs>
      </w:pPr>
      <w:hyperlink w:anchor="_Toc32417" w:history="1">
        <w:r>
          <w:rPr>
            <w:rFonts w:ascii="仿宋" w:eastAsia="仿宋" w:hAnsi="仿宋" w:cs="仿宋" w:hint="eastAsia"/>
            <w:lang w:eastAsia="zh-CN"/>
          </w:rPr>
          <w:t>(一)、卧式螺旋离心脱水机项目总投资估算</w:t>
        </w:r>
        <w:r>
          <w:tab/>
        </w:r>
        <w:r>
          <w:fldChar w:fldCharType="begin"/>
        </w:r>
        <w:r>
          <w:instrText xml:space="preserve"> PAGEREF _Toc32417 \h </w:instrText>
        </w:r>
        <w:r>
          <w:fldChar w:fldCharType="separate"/>
        </w:r>
        <w:r>
          <w:t>30</w:t>
        </w:r>
        <w:r>
          <w:fldChar w:fldCharType="end"/>
        </w:r>
      </w:hyperlink>
    </w:p>
    <w:p>
      <w:pPr>
        <w:pStyle w:val="TOC2"/>
        <w:tabs>
          <w:tab w:val="right" w:leader="dot" w:pos="8306"/>
        </w:tabs>
      </w:pPr>
      <w:hyperlink w:anchor="_Toc19384" w:history="1">
        <w:r>
          <w:rPr>
            <w:rFonts w:ascii="仿宋" w:eastAsia="仿宋" w:hAnsi="仿宋" w:cs="仿宋" w:hint="eastAsia"/>
            <w:lang w:eastAsia="zh-CN"/>
          </w:rPr>
          <w:t>(二)、资金筹措</w:t>
        </w:r>
        <w:r>
          <w:tab/>
        </w:r>
        <w:r>
          <w:fldChar w:fldCharType="begin"/>
        </w:r>
        <w:r>
          <w:instrText xml:space="preserve"> PAGEREF _Toc19384 \h </w:instrText>
        </w:r>
        <w:r>
          <w:fldChar w:fldCharType="separate"/>
        </w:r>
        <w:r>
          <w:t>31</w:t>
        </w:r>
        <w:r>
          <w:fldChar w:fldCharType="end"/>
        </w:r>
      </w:hyperlink>
    </w:p>
    <w:p>
      <w:pPr>
        <w:pStyle w:val="TOC1"/>
        <w:tabs>
          <w:tab w:val="right" w:leader="dot" w:pos="8306"/>
        </w:tabs>
      </w:pPr>
      <w:hyperlink w:anchor="_Toc27650" w:history="1">
        <w:r>
          <w:rPr>
            <w:rFonts w:ascii="仿宋" w:eastAsia="仿宋" w:hAnsi="仿宋" w:cs="仿宋" w:hint="eastAsia"/>
            <w:lang w:eastAsia="zh-CN"/>
          </w:rPr>
          <w:t>十、生产安全保护</w:t>
        </w:r>
        <w:r>
          <w:tab/>
        </w:r>
        <w:r>
          <w:fldChar w:fldCharType="begin"/>
        </w:r>
        <w:r>
          <w:instrText xml:space="preserve"> PAGEREF _Toc27650 \h </w:instrText>
        </w:r>
        <w:r>
          <w:fldChar w:fldCharType="separate"/>
        </w:r>
        <w:r>
          <w:t>32</w:t>
        </w:r>
        <w:r>
          <w:fldChar w:fldCharType="end"/>
        </w:r>
      </w:hyperlink>
    </w:p>
    <w:p>
      <w:pPr>
        <w:pStyle w:val="TOC2"/>
        <w:tabs>
          <w:tab w:val="right" w:leader="dot" w:pos="8306"/>
        </w:tabs>
      </w:pPr>
      <w:hyperlink w:anchor="_Toc737" w:history="1">
        <w:r>
          <w:rPr>
            <w:rFonts w:ascii="仿宋" w:eastAsia="仿宋" w:hAnsi="仿宋" w:cs="仿宋" w:hint="eastAsia"/>
            <w:lang w:eastAsia="zh-CN"/>
          </w:rPr>
          <w:t>(一)、消防安全</w:t>
        </w:r>
        <w:r>
          <w:tab/>
        </w:r>
        <w:r>
          <w:fldChar w:fldCharType="begin"/>
        </w:r>
        <w:r>
          <w:instrText xml:space="preserve"> PAGEREF _Toc737 \h </w:instrText>
        </w:r>
        <w:r>
          <w:fldChar w:fldCharType="separate"/>
        </w:r>
        <w:r>
          <w:t>32</w:t>
        </w:r>
        <w:r>
          <w:fldChar w:fldCharType="end"/>
        </w:r>
      </w:hyperlink>
    </w:p>
    <w:p>
      <w:pPr>
        <w:pStyle w:val="TOC2"/>
        <w:tabs>
          <w:tab w:val="right" w:leader="dot" w:pos="8306"/>
        </w:tabs>
      </w:pPr>
      <w:hyperlink w:anchor="_Toc27580" w:history="1">
        <w:r>
          <w:rPr>
            <w:rFonts w:ascii="仿宋" w:eastAsia="仿宋" w:hAnsi="仿宋" w:cs="仿宋" w:hint="eastAsia"/>
            <w:lang w:eastAsia="zh-CN"/>
          </w:rPr>
          <w:t>(二)、防火防爆总图布置措施</w:t>
        </w:r>
        <w:r>
          <w:tab/>
        </w:r>
        <w:r>
          <w:fldChar w:fldCharType="begin"/>
        </w:r>
        <w:r>
          <w:instrText xml:space="preserve"> PAGEREF _Toc27580 \h </w:instrText>
        </w:r>
        <w:r>
          <w:fldChar w:fldCharType="separate"/>
        </w:r>
        <w:r>
          <w:t>33</w:t>
        </w:r>
        <w:r>
          <w:fldChar w:fldCharType="end"/>
        </w:r>
      </w:hyperlink>
    </w:p>
    <w:p>
      <w:pPr>
        <w:pStyle w:val="TOC2"/>
        <w:tabs>
          <w:tab w:val="right" w:leader="dot" w:pos="8306"/>
        </w:tabs>
      </w:pPr>
      <w:hyperlink w:anchor="_Toc10933" w:history="1">
        <w:r>
          <w:rPr>
            <w:rFonts w:ascii="仿宋" w:eastAsia="仿宋" w:hAnsi="仿宋" w:cs="仿宋" w:hint="eastAsia"/>
            <w:lang w:eastAsia="zh-CN"/>
          </w:rPr>
          <w:t>(三)、自然灾害防范措施</w:t>
        </w:r>
        <w:r>
          <w:tab/>
        </w:r>
        <w:r>
          <w:fldChar w:fldCharType="begin"/>
        </w:r>
        <w:r>
          <w:instrText xml:space="preserve"> PAGEREF _Toc10933 \h </w:instrText>
        </w:r>
        <w:r>
          <w:fldChar w:fldCharType="separate"/>
        </w:r>
        <w:r>
          <w:t>34</w:t>
        </w:r>
        <w:r>
          <w:fldChar w:fldCharType="end"/>
        </w:r>
      </w:hyperlink>
    </w:p>
    <w:p>
      <w:pPr>
        <w:pStyle w:val="TOC2"/>
        <w:tabs>
          <w:tab w:val="right" w:leader="dot" w:pos="8306"/>
        </w:tabs>
      </w:pPr>
      <w:hyperlink w:anchor="_Toc15198" w:history="1">
        <w:r>
          <w:rPr>
            <w:rFonts w:ascii="仿宋" w:eastAsia="仿宋" w:hAnsi="仿宋" w:cs="仿宋" w:hint="eastAsia"/>
            <w:lang w:eastAsia="zh-CN"/>
          </w:rPr>
          <w:t>(四)、安全色及安全标志使用要求</w:t>
        </w:r>
        <w:r>
          <w:tab/>
        </w:r>
        <w:r>
          <w:fldChar w:fldCharType="begin"/>
        </w:r>
        <w:r>
          <w:instrText xml:space="preserve"> PAGEREF _Toc15198 \h </w:instrText>
        </w:r>
        <w:r>
          <w:fldChar w:fldCharType="separate"/>
        </w:r>
        <w:r>
          <w:t>35</w:t>
        </w:r>
        <w:r>
          <w:fldChar w:fldCharType="end"/>
        </w:r>
      </w:hyperlink>
    </w:p>
    <w:p>
      <w:pPr>
        <w:pStyle w:val="TOC2"/>
        <w:tabs>
          <w:tab w:val="right" w:leader="dot" w:pos="8306"/>
        </w:tabs>
      </w:pPr>
      <w:hyperlink w:anchor="_Toc12820" w:history="1">
        <w:r>
          <w:rPr>
            <w:rFonts w:ascii="仿宋" w:eastAsia="仿宋" w:hAnsi="仿宋" w:cs="仿宋" w:hint="eastAsia"/>
            <w:lang w:eastAsia="zh-CN"/>
          </w:rPr>
          <w:t>(五)、防尘防毒措施</w:t>
        </w:r>
        <w:r>
          <w:tab/>
        </w:r>
        <w:r>
          <w:fldChar w:fldCharType="begin"/>
        </w:r>
        <w:r>
          <w:instrText xml:space="preserve"> PAGEREF _Toc12820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67" w:history="1">
        <w:r>
          <w:rPr>
            <w:rFonts w:ascii="仿宋" w:eastAsia="仿宋" w:hAnsi="仿宋" w:cs="仿宋" w:hint="eastAsia"/>
            <w:lang w:eastAsia="zh-CN"/>
          </w:rPr>
          <w:t>(六)、防静电、触电防护及防雷措施</w:t>
        </w:r>
        <w:r>
          <w:tab/>
        </w:r>
        <w:r>
          <w:fldChar w:fldCharType="begin"/>
        </w:r>
        <w:r>
          <w:instrText xml:space="preserve"> PAGEREF _Toc24467 \h </w:instrText>
        </w:r>
        <w:r>
          <w:fldChar w:fldCharType="separate"/>
        </w:r>
        <w:r>
          <w:t>37</w:t>
        </w:r>
        <w:r>
          <w:fldChar w:fldCharType="end"/>
        </w:r>
      </w:hyperlink>
    </w:p>
    <w:p>
      <w:pPr>
        <w:pStyle w:val="TOC2"/>
        <w:tabs>
          <w:tab w:val="right" w:leader="dot" w:pos="8306"/>
        </w:tabs>
      </w:pPr>
      <w:hyperlink w:anchor="_Toc16160" w:history="1">
        <w:r>
          <w:rPr>
            <w:rFonts w:ascii="仿宋" w:eastAsia="仿宋" w:hAnsi="仿宋" w:cs="仿宋" w:hint="eastAsia"/>
            <w:lang w:eastAsia="zh-CN"/>
          </w:rPr>
          <w:t>(七)、机械设备安全保障措施</w:t>
        </w:r>
        <w:r>
          <w:tab/>
        </w:r>
        <w:r>
          <w:fldChar w:fldCharType="begin"/>
        </w:r>
        <w:r>
          <w:instrText xml:space="preserve"> PAGEREF _Toc16160 \h </w:instrText>
        </w:r>
        <w:r>
          <w:fldChar w:fldCharType="separate"/>
        </w:r>
        <w:r>
          <w:t>39</w:t>
        </w:r>
        <w:r>
          <w:fldChar w:fldCharType="end"/>
        </w:r>
      </w:hyperlink>
    </w:p>
    <w:p>
      <w:pPr>
        <w:pStyle w:val="TOC1"/>
        <w:tabs>
          <w:tab w:val="right" w:leader="dot" w:pos="8306"/>
        </w:tabs>
      </w:pPr>
      <w:hyperlink w:anchor="_Toc20879" w:history="1">
        <w:r>
          <w:rPr>
            <w:rFonts w:ascii="仿宋" w:eastAsia="仿宋" w:hAnsi="仿宋" w:cs="仿宋" w:hint="eastAsia"/>
            <w:lang w:eastAsia="zh-CN"/>
          </w:rPr>
          <w:t>十一、卧式螺旋离心脱水机项目经营效益</w:t>
        </w:r>
        <w:r>
          <w:tab/>
        </w:r>
        <w:r>
          <w:fldChar w:fldCharType="begin"/>
        </w:r>
        <w:r>
          <w:instrText xml:space="preserve"> PAGEREF _Toc20879 \h </w:instrText>
        </w:r>
        <w:r>
          <w:fldChar w:fldCharType="separate"/>
        </w:r>
        <w:r>
          <w:t>40</w:t>
        </w:r>
        <w:r>
          <w:fldChar w:fldCharType="end"/>
        </w:r>
      </w:hyperlink>
    </w:p>
    <w:p>
      <w:pPr>
        <w:pStyle w:val="TOC2"/>
        <w:tabs>
          <w:tab w:val="right" w:leader="dot" w:pos="8306"/>
        </w:tabs>
      </w:pPr>
      <w:hyperlink w:anchor="_Toc2928" w:history="1">
        <w:r>
          <w:rPr>
            <w:rFonts w:ascii="仿宋" w:eastAsia="仿宋" w:hAnsi="仿宋" w:cs="仿宋" w:hint="eastAsia"/>
            <w:lang w:eastAsia="zh-CN"/>
          </w:rPr>
          <w:t>(一)、经济评价财务测算</w:t>
        </w:r>
        <w:r>
          <w:tab/>
        </w:r>
        <w:r>
          <w:fldChar w:fldCharType="begin"/>
        </w:r>
        <w:r>
          <w:instrText xml:space="preserve"> PAGEREF _Toc2928 \h </w:instrText>
        </w:r>
        <w:r>
          <w:fldChar w:fldCharType="separate"/>
        </w:r>
        <w:r>
          <w:t>40</w:t>
        </w:r>
        <w:r>
          <w:fldChar w:fldCharType="end"/>
        </w:r>
      </w:hyperlink>
    </w:p>
    <w:p>
      <w:pPr>
        <w:pStyle w:val="TOC2"/>
        <w:tabs>
          <w:tab w:val="right" w:leader="dot" w:pos="8306"/>
        </w:tabs>
      </w:pPr>
      <w:hyperlink w:anchor="_Toc15606" w:history="1">
        <w:r>
          <w:rPr>
            <w:rFonts w:ascii="仿宋" w:eastAsia="仿宋" w:hAnsi="仿宋" w:cs="仿宋" w:hint="eastAsia"/>
            <w:lang w:eastAsia="zh-CN"/>
          </w:rPr>
          <w:t>(二)、卧式螺旋离心脱水机项目盈利能力分析</w:t>
        </w:r>
        <w:r>
          <w:tab/>
        </w:r>
        <w:r>
          <w:fldChar w:fldCharType="begin"/>
        </w:r>
        <w:r>
          <w:instrText xml:space="preserve"> PAGEREF _Toc15606 \h </w:instrText>
        </w:r>
        <w:r>
          <w:fldChar w:fldCharType="separate"/>
        </w:r>
        <w:r>
          <w:t>42</w:t>
        </w:r>
        <w:r>
          <w:fldChar w:fldCharType="end"/>
        </w:r>
      </w:hyperlink>
    </w:p>
    <w:p>
      <w:pPr>
        <w:pStyle w:val="TOC1"/>
        <w:tabs>
          <w:tab w:val="right" w:leader="dot" w:pos="8306"/>
        </w:tabs>
      </w:pPr>
      <w:hyperlink w:anchor="_Toc13015" w:history="1">
        <w:r>
          <w:rPr>
            <w:rFonts w:ascii="仿宋" w:eastAsia="仿宋" w:hAnsi="仿宋" w:cs="仿宋" w:hint="eastAsia"/>
            <w:lang w:eastAsia="zh-CN"/>
          </w:rPr>
          <w:t>十二、卧式螺旋离心脱水机项目计划安排</w:t>
        </w:r>
        <w:r>
          <w:tab/>
        </w:r>
        <w:r>
          <w:fldChar w:fldCharType="begin"/>
        </w:r>
        <w:r>
          <w:instrText xml:space="preserve"> PAGEREF _Toc13015 \h </w:instrText>
        </w:r>
        <w:r>
          <w:fldChar w:fldCharType="separate"/>
        </w:r>
        <w:r>
          <w:t>43</w:t>
        </w:r>
        <w:r>
          <w:fldChar w:fldCharType="end"/>
        </w:r>
      </w:hyperlink>
    </w:p>
    <w:p>
      <w:pPr>
        <w:pStyle w:val="TOC2"/>
        <w:tabs>
          <w:tab w:val="right" w:leader="dot" w:pos="8306"/>
        </w:tabs>
      </w:pPr>
      <w:hyperlink w:anchor="_Toc31240" w:history="1">
        <w:r>
          <w:rPr>
            <w:rFonts w:ascii="仿宋" w:eastAsia="仿宋" w:hAnsi="仿宋" w:cs="仿宋" w:hint="eastAsia"/>
            <w:lang w:eastAsia="zh-CN"/>
          </w:rPr>
          <w:t>(一)、建设周期</w:t>
        </w:r>
        <w:r>
          <w:tab/>
        </w:r>
        <w:r>
          <w:fldChar w:fldCharType="begin"/>
        </w:r>
        <w:r>
          <w:instrText xml:space="preserve"> PAGEREF _Toc31240 \h </w:instrText>
        </w:r>
        <w:r>
          <w:fldChar w:fldCharType="separate"/>
        </w:r>
        <w:r>
          <w:t>43</w:t>
        </w:r>
        <w:r>
          <w:fldChar w:fldCharType="end"/>
        </w:r>
      </w:hyperlink>
    </w:p>
    <w:p>
      <w:pPr>
        <w:pStyle w:val="TOC2"/>
        <w:tabs>
          <w:tab w:val="right" w:leader="dot" w:pos="8306"/>
        </w:tabs>
      </w:pPr>
      <w:hyperlink w:anchor="_Toc4458" w:history="1">
        <w:r>
          <w:rPr>
            <w:rFonts w:ascii="仿宋" w:eastAsia="仿宋" w:hAnsi="仿宋" w:cs="仿宋" w:hint="eastAsia"/>
            <w:lang w:eastAsia="zh-CN"/>
          </w:rPr>
          <w:t>(二)、建设进度</w:t>
        </w:r>
        <w:r>
          <w:tab/>
        </w:r>
        <w:r>
          <w:fldChar w:fldCharType="begin"/>
        </w:r>
        <w:r>
          <w:instrText xml:space="preserve"> PAGEREF _Toc4458 \h </w:instrText>
        </w:r>
        <w:r>
          <w:fldChar w:fldCharType="separate"/>
        </w:r>
        <w:r>
          <w:t>44</w:t>
        </w:r>
        <w:r>
          <w:fldChar w:fldCharType="end"/>
        </w:r>
      </w:hyperlink>
    </w:p>
    <w:p>
      <w:pPr>
        <w:pStyle w:val="TOC2"/>
        <w:tabs>
          <w:tab w:val="right" w:leader="dot" w:pos="8306"/>
        </w:tabs>
      </w:pPr>
      <w:hyperlink w:anchor="_Toc3600" w:history="1">
        <w:r>
          <w:rPr>
            <w:rFonts w:ascii="仿宋" w:eastAsia="仿宋" w:hAnsi="仿宋" w:cs="仿宋" w:hint="eastAsia"/>
            <w:lang w:eastAsia="zh-CN"/>
          </w:rPr>
          <w:t>(三)、进度安排注意事项</w:t>
        </w:r>
        <w:r>
          <w:tab/>
        </w:r>
        <w:r>
          <w:fldChar w:fldCharType="begin"/>
        </w:r>
        <w:r>
          <w:instrText xml:space="preserve"> PAGEREF _Toc3600 \h </w:instrText>
        </w:r>
        <w:r>
          <w:fldChar w:fldCharType="separate"/>
        </w:r>
        <w:r>
          <w:t>45</w:t>
        </w:r>
        <w:r>
          <w:fldChar w:fldCharType="end"/>
        </w:r>
      </w:hyperlink>
    </w:p>
    <w:p>
      <w:pPr>
        <w:pStyle w:val="TOC2"/>
        <w:tabs>
          <w:tab w:val="right" w:leader="dot" w:pos="8306"/>
        </w:tabs>
      </w:pPr>
      <w:hyperlink w:anchor="_Toc29354" w:history="1">
        <w:r>
          <w:rPr>
            <w:rFonts w:ascii="仿宋" w:eastAsia="仿宋" w:hAnsi="仿宋" w:cs="仿宋" w:hint="eastAsia"/>
            <w:lang w:eastAsia="zh-CN"/>
          </w:rPr>
          <w:t>(四)、人力资源配置</w:t>
        </w:r>
        <w:r>
          <w:tab/>
        </w:r>
        <w:r>
          <w:fldChar w:fldCharType="begin"/>
        </w:r>
        <w:r>
          <w:instrText xml:space="preserve"> PAGEREF _Toc29354 \h </w:instrText>
        </w:r>
        <w:r>
          <w:fldChar w:fldCharType="separate"/>
        </w:r>
        <w:r>
          <w:t>46</w:t>
        </w:r>
        <w:r>
          <w:fldChar w:fldCharType="end"/>
        </w:r>
      </w:hyperlink>
    </w:p>
    <w:p>
      <w:pPr>
        <w:pStyle w:val="TOC1"/>
        <w:tabs>
          <w:tab w:val="right" w:leader="dot" w:pos="8306"/>
        </w:tabs>
      </w:pPr>
      <w:hyperlink w:anchor="_Toc3178" w:history="1">
        <w:r>
          <w:rPr>
            <w:rFonts w:ascii="仿宋" w:eastAsia="仿宋" w:hAnsi="仿宋" w:cs="仿宋" w:hint="eastAsia"/>
            <w:lang w:eastAsia="zh-CN"/>
          </w:rPr>
          <w:t>十三、卧式螺旋离心脱水机项目变更管理</w:t>
        </w:r>
        <w:r>
          <w:tab/>
        </w:r>
        <w:r>
          <w:fldChar w:fldCharType="begin"/>
        </w:r>
        <w:r>
          <w:instrText xml:space="preserve"> PAGEREF _Toc3178 \h </w:instrText>
        </w:r>
        <w:r>
          <w:fldChar w:fldCharType="separate"/>
        </w:r>
        <w:r>
          <w:t>47</w:t>
        </w:r>
        <w:r>
          <w:fldChar w:fldCharType="end"/>
        </w:r>
      </w:hyperlink>
    </w:p>
    <w:p>
      <w:pPr>
        <w:pStyle w:val="TOC2"/>
        <w:tabs>
          <w:tab w:val="right" w:leader="dot" w:pos="8306"/>
        </w:tabs>
      </w:pPr>
      <w:hyperlink w:anchor="_Toc8951" w:history="1">
        <w:r>
          <w:rPr>
            <w:rFonts w:ascii="仿宋" w:eastAsia="仿宋" w:hAnsi="仿宋" w:cs="仿宋" w:hint="eastAsia"/>
            <w:lang w:eastAsia="zh-CN"/>
          </w:rPr>
          <w:t>(一)、变更申请与评估</w:t>
        </w:r>
        <w:r>
          <w:tab/>
        </w:r>
        <w:r>
          <w:fldChar w:fldCharType="begin"/>
        </w:r>
        <w:r>
          <w:instrText xml:space="preserve"> PAGEREF _Toc8951 \h </w:instrText>
        </w:r>
        <w:r>
          <w:fldChar w:fldCharType="separate"/>
        </w:r>
        <w:r>
          <w:t>47</w:t>
        </w:r>
        <w:r>
          <w:fldChar w:fldCharType="end"/>
        </w:r>
      </w:hyperlink>
    </w:p>
    <w:p>
      <w:pPr>
        <w:pStyle w:val="TOC2"/>
        <w:tabs>
          <w:tab w:val="right" w:leader="dot" w:pos="8306"/>
        </w:tabs>
      </w:pPr>
      <w:hyperlink w:anchor="_Toc17562" w:history="1">
        <w:r>
          <w:rPr>
            <w:rFonts w:ascii="仿宋" w:eastAsia="仿宋" w:hAnsi="仿宋" w:cs="仿宋" w:hint="eastAsia"/>
            <w:lang w:eastAsia="zh-CN"/>
          </w:rPr>
          <w:t>(二)、变更实施与控制</w:t>
        </w:r>
        <w:r>
          <w:tab/>
        </w:r>
        <w:r>
          <w:fldChar w:fldCharType="begin"/>
        </w:r>
        <w:r>
          <w:instrText xml:space="preserve"> PAGEREF _Toc17562 \h </w:instrText>
        </w:r>
        <w:r>
          <w:fldChar w:fldCharType="separate"/>
        </w:r>
        <w:r>
          <w:t>48</w:t>
        </w:r>
        <w:r>
          <w:fldChar w:fldCharType="end"/>
        </w:r>
      </w:hyperlink>
    </w:p>
    <w:p>
      <w:pPr>
        <w:pStyle w:val="TOC1"/>
        <w:tabs>
          <w:tab w:val="right" w:leader="dot" w:pos="8306"/>
        </w:tabs>
      </w:pPr>
      <w:hyperlink w:anchor="_Toc15807" w:history="1">
        <w:r>
          <w:rPr>
            <w:rFonts w:ascii="仿宋" w:eastAsia="仿宋" w:hAnsi="仿宋" w:cs="仿宋" w:hint="eastAsia"/>
            <w:lang w:eastAsia="zh-CN"/>
          </w:rPr>
          <w:t>十四、卧式螺旋离心脱水机项目实施保障措施</w:t>
        </w:r>
        <w:r>
          <w:tab/>
        </w:r>
        <w:r>
          <w:fldChar w:fldCharType="begin"/>
        </w:r>
        <w:r>
          <w:instrText xml:space="preserve"> PAGEREF _Toc15807 \h </w:instrText>
        </w:r>
        <w:r>
          <w:fldChar w:fldCharType="separate"/>
        </w:r>
        <w:r>
          <w:t>48</w:t>
        </w:r>
        <w:r>
          <w:fldChar w:fldCharType="end"/>
        </w:r>
      </w:hyperlink>
    </w:p>
    <w:p>
      <w:pPr>
        <w:pStyle w:val="TOC2"/>
        <w:tabs>
          <w:tab w:val="right" w:leader="dot" w:pos="8306"/>
        </w:tabs>
      </w:pPr>
      <w:hyperlink w:anchor="_Toc20050" w:history="1">
        <w:r>
          <w:rPr>
            <w:rFonts w:ascii="仿宋" w:eastAsia="仿宋" w:hAnsi="仿宋" w:cs="仿宋" w:hint="eastAsia"/>
            <w:lang w:eastAsia="zh-CN"/>
          </w:rPr>
          <w:t>(一)、卧式螺旋离心脱水机项目实施保障机制</w:t>
        </w:r>
        <w:r>
          <w:tab/>
        </w:r>
        <w:r>
          <w:fldChar w:fldCharType="begin"/>
        </w:r>
        <w:r>
          <w:instrText xml:space="preserve"> PAGEREF _Toc20050 \h </w:instrText>
        </w:r>
        <w:r>
          <w:fldChar w:fldCharType="separate"/>
        </w:r>
        <w:r>
          <w:t>48</w:t>
        </w:r>
        <w:r>
          <w:fldChar w:fldCharType="end"/>
        </w:r>
      </w:hyperlink>
    </w:p>
    <w:p>
      <w:pPr>
        <w:pStyle w:val="TOC2"/>
        <w:tabs>
          <w:tab w:val="right" w:leader="dot" w:pos="8306"/>
        </w:tabs>
      </w:pPr>
      <w:hyperlink w:anchor="_Toc9734" w:history="1">
        <w:r>
          <w:rPr>
            <w:rFonts w:ascii="仿宋" w:eastAsia="仿宋" w:hAnsi="仿宋" w:cs="仿宋" w:hint="eastAsia"/>
            <w:lang w:eastAsia="zh-CN"/>
          </w:rPr>
          <w:t>(二)、卧式螺旋离心脱水机项目法律合规要求</w:t>
        </w:r>
        <w:r>
          <w:tab/>
        </w:r>
        <w:r>
          <w:fldChar w:fldCharType="begin"/>
        </w:r>
        <w:r>
          <w:instrText xml:space="preserve"> PAGEREF _Toc9734 \h </w:instrText>
        </w:r>
        <w:r>
          <w:fldChar w:fldCharType="separate"/>
        </w:r>
        <w:r>
          <w:t>52</w:t>
        </w:r>
        <w:r>
          <w:fldChar w:fldCharType="end"/>
        </w:r>
      </w:hyperlink>
    </w:p>
    <w:p>
      <w:pPr>
        <w:pStyle w:val="TOC2"/>
        <w:tabs>
          <w:tab w:val="right" w:leader="dot" w:pos="8306"/>
        </w:tabs>
      </w:pPr>
      <w:hyperlink w:anchor="_Toc19023" w:history="1">
        <w:r>
          <w:rPr>
            <w:rFonts w:ascii="仿宋" w:eastAsia="仿宋" w:hAnsi="仿宋" w:cs="仿宋" w:hint="eastAsia"/>
            <w:lang w:eastAsia="zh-CN"/>
          </w:rPr>
          <w:t>(三)、卧式螺旋离心脱水机项目合同管理与法律事务</w:t>
        </w:r>
        <w:r>
          <w:tab/>
        </w:r>
        <w:r>
          <w:fldChar w:fldCharType="begin"/>
        </w:r>
        <w:r>
          <w:instrText xml:space="preserve"> PAGEREF _Toc19023 \h </w:instrText>
        </w:r>
        <w:r>
          <w:fldChar w:fldCharType="separate"/>
        </w:r>
        <w:r>
          <w:t>57</w:t>
        </w:r>
        <w:r>
          <w:fldChar w:fldCharType="end"/>
        </w:r>
      </w:hyperlink>
    </w:p>
    <w:p>
      <w:pPr>
        <w:pStyle w:val="TOC2"/>
        <w:tabs>
          <w:tab w:val="right" w:leader="dot" w:pos="8306"/>
        </w:tabs>
      </w:pPr>
      <w:hyperlink w:anchor="_Toc17460" w:history="1">
        <w:r>
          <w:rPr>
            <w:rFonts w:ascii="仿宋" w:eastAsia="仿宋" w:hAnsi="仿宋" w:cs="仿宋" w:hint="eastAsia"/>
            <w:lang w:eastAsia="zh-CN"/>
          </w:rPr>
          <w:t>(四)、卧式螺旋离心脱水机项目知识产权保护策略</w:t>
        </w:r>
        <w:r>
          <w:tab/>
        </w:r>
        <w:r>
          <w:fldChar w:fldCharType="begin"/>
        </w:r>
        <w:r>
          <w:instrText xml:space="preserve"> PAGEREF _Toc17460 \h </w:instrText>
        </w:r>
        <w:r>
          <w:fldChar w:fldCharType="separate"/>
        </w:r>
        <w:r>
          <w:t>63</w:t>
        </w:r>
        <w:r>
          <w:fldChar w:fldCharType="end"/>
        </w:r>
      </w:hyperlink>
    </w:p>
    <w:p>
      <w:pPr>
        <w:pStyle w:val="TOC1"/>
        <w:tabs>
          <w:tab w:val="right" w:leader="dot" w:pos="8306"/>
        </w:tabs>
      </w:pPr>
      <w:hyperlink w:anchor="_Toc10101" w:history="1">
        <w:r>
          <w:rPr>
            <w:rFonts w:ascii="仿宋" w:eastAsia="仿宋" w:hAnsi="仿宋" w:cs="仿宋" w:hint="eastAsia"/>
            <w:lang w:eastAsia="zh-CN"/>
          </w:rPr>
          <w:t>十五、供应链管理</w:t>
        </w:r>
        <w:r>
          <w:tab/>
        </w:r>
        <w:r>
          <w:fldChar w:fldCharType="begin"/>
        </w:r>
        <w:r>
          <w:instrText xml:space="preserve"> PAGEREF _Toc10101 \h </w:instrText>
        </w:r>
        <w:r>
          <w:fldChar w:fldCharType="separate"/>
        </w:r>
        <w:r>
          <w:t>66</w:t>
        </w:r>
        <w:r>
          <w:fldChar w:fldCharType="end"/>
        </w:r>
      </w:hyperlink>
    </w:p>
    <w:p>
      <w:pPr>
        <w:pStyle w:val="TOC2"/>
        <w:tabs>
          <w:tab w:val="right" w:leader="dot" w:pos="8306"/>
        </w:tabs>
      </w:pPr>
      <w:hyperlink w:anchor="_Toc15182" w:history="1">
        <w:r>
          <w:rPr>
            <w:rFonts w:ascii="仿宋" w:eastAsia="仿宋" w:hAnsi="仿宋" w:cs="仿宋" w:hint="eastAsia"/>
            <w:lang w:eastAsia="zh-CN"/>
          </w:rPr>
          <w:t>(一)、供应链战略规划</w:t>
        </w:r>
        <w:r>
          <w:tab/>
        </w:r>
        <w:r>
          <w:fldChar w:fldCharType="begin"/>
        </w:r>
        <w:r>
          <w:instrText xml:space="preserve"> PAGEREF _Toc15182 \h </w:instrText>
        </w:r>
        <w:r>
          <w:fldChar w:fldCharType="separate"/>
        </w:r>
        <w:r>
          <w:t>66</w:t>
        </w:r>
        <w:r>
          <w:fldChar w:fldCharType="end"/>
        </w:r>
      </w:hyperlink>
    </w:p>
    <w:p>
      <w:pPr>
        <w:pStyle w:val="TOC2"/>
        <w:tabs>
          <w:tab w:val="right" w:leader="dot" w:pos="8306"/>
        </w:tabs>
      </w:pPr>
      <w:hyperlink w:anchor="_Toc30112" w:history="1">
        <w:r>
          <w:rPr>
            <w:rFonts w:ascii="仿宋" w:eastAsia="仿宋" w:hAnsi="仿宋" w:cs="仿宋" w:hint="eastAsia"/>
            <w:lang w:eastAsia="zh-CN"/>
          </w:rPr>
          <w:t>(二)、供应商选择与合作</w:t>
        </w:r>
        <w:r>
          <w:tab/>
        </w:r>
        <w:r>
          <w:fldChar w:fldCharType="begin"/>
        </w:r>
        <w:r>
          <w:instrText xml:space="preserve"> PAGEREF _Toc30112 \h </w:instrText>
        </w:r>
        <w:r>
          <w:fldChar w:fldCharType="separate"/>
        </w:r>
        <w:r>
          <w:t>67</w:t>
        </w:r>
        <w:r>
          <w:fldChar w:fldCharType="end"/>
        </w:r>
      </w:hyperlink>
    </w:p>
    <w:p>
      <w:pPr>
        <w:pStyle w:val="TOC2"/>
        <w:tabs>
          <w:tab w:val="right" w:leader="dot" w:pos="8306"/>
        </w:tabs>
      </w:pPr>
      <w:hyperlink w:anchor="_Toc6407" w:history="1">
        <w:r>
          <w:rPr>
            <w:rFonts w:ascii="仿宋" w:eastAsia="仿宋" w:hAnsi="仿宋" w:cs="仿宋" w:hint="eastAsia"/>
            <w:lang w:eastAsia="zh-CN"/>
          </w:rPr>
          <w:t>(三)、物流与库存管理</w:t>
        </w:r>
        <w:r>
          <w:tab/>
        </w:r>
        <w:r>
          <w:fldChar w:fldCharType="begin"/>
        </w:r>
        <w:r>
          <w:instrText xml:space="preserve"> PAGEREF _Toc6407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13"/>
      <w:r>
        <w:rPr>
          <w:rFonts w:ascii="仿宋" w:eastAsia="仿宋" w:hAnsi="仿宋" w:cs="仿宋" w:hint="eastAsia"/>
          <w:sz w:val="28"/>
          <w:lang w:eastAsia="zh-CN"/>
        </w:rPr>
        <w:t>一、卧式螺旋离心脱水机项目绩效评估</w:t>
      </w:r>
      <w:bookmarkEnd w:id="2"/>
    </w:p>
    <w:p>
      <w:pPr>
        <w:pStyle w:val="Heading2"/>
        <w:rPr>
          <w:rFonts w:ascii="仿宋" w:eastAsia="仿宋" w:hAnsi="仿宋" w:cs="仿宋" w:hint="eastAsia"/>
          <w:lang w:eastAsia="zh-CN"/>
        </w:rPr>
      </w:pPr>
      <w:bookmarkStart w:id="3" w:name="_Toc156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螺旋离心脱水机项目中，我们设计了一套全面的绩效评估指标，以确保卧式螺旋离心脱水机项目的可控和成功交付。这些指标跨足卧式螺旋离心脱水机项目目标、成本、进度和质量等多个维度，为我们提供了全面洞察卧式螺旋离心脱水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目标达成率是我们关注的首要指标。我们设定了明确的目标，并通过定期监测和评估，迅速发现并应对潜在的目标偏差。这为卧式螺旋离心脱水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成本绩效是另一个核心关注点。通过实际成本与预算成本的对比分析，我们深入了解成本差异的原因，及时调整资源分配，保持卧式螺旋离心脱水机项目在经济效益方面的合理水平。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进度作为关键的绩效指标之一，得到了精心的关注。我们制定了详细的卧式螺旋离心脱水机项目进度计划，并设立了进度符合度指标，确保实际进度与计划进度保持一致。这使我们能够快速发现和解决潜在的进度问题，保持卧式螺旋离心脱水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卧式螺旋离心脱水机项目绩效的不可或缺的一环。我们引入了一系列的质量标准和客户满意度指标，以确保卧式螺旋离心脱水机项目交付的成果在质量上达到或超越预期水平。通过持续监测这些指标，我们努力提升卧式螺旋离心脱水机项目整体质量水平，为卧式螺旋离心脱水机项目的成功交付提供有力保障。通过这些科学且全面的绩效评估，我们能够更好地引导卧式螺旋离心脱水机项目的持续改进，确保卧式螺旋离心脱水机项目目标的顺利达成。</w:t>
      </w:r>
    </w:p>
    <w:p>
      <w:pPr>
        <w:pStyle w:val="Heading2"/>
        <w:ind w:firstLine="560" w:firstLineChars="200"/>
        <w:rPr>
          <w:rFonts w:ascii="仿宋" w:eastAsia="仿宋" w:hAnsi="仿宋" w:cs="仿宋" w:hint="eastAsia"/>
          <w:sz w:val="28"/>
          <w:lang w:eastAsia="zh-CN"/>
        </w:rPr>
      </w:pPr>
      <w:bookmarkStart w:id="4" w:name="_Toc191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绩效评估是卧式螺旋离心脱水机项目中的关键环节，为确保卧式螺旋离心脱水机项目达到预期目标，我们采用了多层次、多维度的绩效评估方法。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卧式螺旋离心脱水机项目的战略目标对齐，确保每个决策和行动都与卧式螺旋离心脱水机项目整体目标保持一致。团队会定期召开战略对齐会议，审视当前工作与卧式螺旋离心脱水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卧式螺旋离心脱水机项目进度、质量、成本和风险等方面。这些指标通过数据收集和分析，为卧式螺旋离心脱水机项目管理团队提供了客观的评估依据。例如，我们通过卧式螺旋离心脱水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卧式螺旋离心脱水机项目内部，还考虑了卧式螺旋离心脱水机项目对外部环境的影响。我们定期进行干系人满意度调查，以了解各利益相关方对卧式螺旋离心脱水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这种多层次、多角度的绩效评估方法，使得我们能够全面了解卧式螺旋离心脱水机项目的运行状态，及时做出调整，确保卧式螺旋离心脱水机项目在不断变化的环境中保持稳健前行。</w:t>
      </w:r>
    </w:p>
    <w:p>
      <w:pPr>
        <w:pStyle w:val="Heading2"/>
        <w:ind w:firstLine="560" w:firstLineChars="200"/>
        <w:rPr>
          <w:rFonts w:ascii="仿宋" w:eastAsia="仿宋" w:hAnsi="仿宋" w:cs="仿宋" w:hint="eastAsia"/>
          <w:sz w:val="28"/>
          <w:lang w:eastAsia="zh-CN"/>
        </w:rPr>
      </w:pPr>
      <w:bookmarkStart w:id="5" w:name="_Toc783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为了确保卧式螺旋离心脱水机项目的有效管理和不断优化，我们采用了精心设计的绩效评估周期。这个周期旨在实现灵活、实时和全面的评估，以适应卧式螺旋离心脱水机项目执行中的各种挑战。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卧式螺旋离心脱水机项目的不同需求，分为短期、中期和长期。短期评估关注每个迭代或工作周期，以及时发现和解决当前任务中的问题。中期评估涵盖几个迭代，深入了解整体卧式螺旋离心脱水机项目的趋势和性能。长期评估则着眼于整个卧式螺旋离心脱水机项目阶段，确保卧式螺旋离心脱水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卧式螺旋离心脱水机项目管理工具和协作平台，团队成员能够随时更新和分享卧式螺旋离心脱水机项目数据。这种实时性的反馈机制使我们能够及时察觉潜在问题，快速调整，保持卧式螺旋离心脱水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卧式螺旋离心脱水机项目的决策制定密不可分。每个周期的卧式螺旋离心脱水机项目回顾会议成为集体总结经验、识别问题深层次原因并找到创新解决方案的平台。这种定期的反思与调整机制使卧式螺旋离心脱水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190"/>
      <w:r>
        <w:rPr>
          <w:rFonts w:ascii="仿宋" w:eastAsia="仿宋" w:hAnsi="仿宋" w:cs="仿宋" w:hint="eastAsia"/>
          <w:sz w:val="28"/>
          <w:lang w:eastAsia="zh-CN"/>
        </w:rPr>
        <w:t>二、卧式螺旋离心脱水机项目建设背景及必要性分析</w:t>
      </w:r>
      <w:bookmarkEnd w:id="6"/>
    </w:p>
    <w:p>
      <w:pPr>
        <w:pStyle w:val="Heading2"/>
        <w:rPr>
          <w:rFonts w:ascii="仿宋" w:eastAsia="仿宋" w:hAnsi="仿宋" w:cs="仿宋" w:hint="eastAsia"/>
          <w:lang w:eastAsia="zh-CN"/>
        </w:rPr>
      </w:pPr>
      <w:bookmarkStart w:id="7" w:name="_Toc27644"/>
      <w:r>
        <w:rPr>
          <w:rFonts w:ascii="仿宋" w:eastAsia="仿宋" w:hAnsi="仿宋" w:cs="仿宋" w:hint="eastAsia"/>
          <w:lang w:eastAsia="zh-CN"/>
        </w:rPr>
        <w:t>(一)、卧式螺旋离心脱水机项目背景分析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卧式螺旋离心脱水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卧式螺旋离心脱水机项目在这个潮流中的定位。同时，我们将关注行业内涌现的新兴机遇，以便卧式螺旋离心脱水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卧式螺旋离心脱水机项目提供了强大的发展动力。我们将聚焦于行业内最新的技术发展趋势，包括但不限于人工智能、大数据分析、物联网等领域。通过深度的技术研究，我们将确保卧式螺旋离心脱水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卧式螺旋离心脱水机项目发展的源泉。我们将投入更多的精力对市场需求进行深入剖析，超越表面的需求，深入挖掘潜在的市场痛点和机遇。通过对市场需求的细致了解，卧式螺旋离心脱水机项目将更有针对性地设计解决方案，满足市场的多样化需求，从而更好地促进卧式螺旋离心脱水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卧式螺旋离心脱水机项目战略至关重要。我们将对竞争态势进行更为深入的分析，包括但不限于市场份额、产品特点、客户满意度等多个维度。通过深度的竞争分析，卧式螺旋离心脱水机项目将能够更准确地把握市场脉搏，制定具有竞争力的卧式螺旋离心脱水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卧式螺旋离心脱水机项目的发展具有直接的影响。我们将进行更为全面的法规和政策分析，了解行业发展中的潜在法律风险和合规挑战。通过充分了解和遵守相关法规，卧式螺旋离心脱水机项目将确保在法律框架内合法合规运营，为卧式螺旋离心脱水机项目的稳健发展提供有力支持。</w:t>
      </w:r>
    </w:p>
    <w:p>
      <w:pPr>
        <w:pStyle w:val="Heading2"/>
        <w:ind w:firstLine="560" w:firstLineChars="200"/>
        <w:rPr>
          <w:rFonts w:ascii="仿宋" w:eastAsia="仿宋" w:hAnsi="仿宋" w:cs="仿宋" w:hint="eastAsia"/>
          <w:sz w:val="28"/>
          <w:lang w:eastAsia="zh-CN"/>
        </w:rPr>
      </w:pPr>
      <w:bookmarkStart w:id="8" w:name="_Toc15579"/>
      <w:r>
        <w:rPr>
          <w:rFonts w:ascii="仿宋" w:eastAsia="仿宋" w:hAnsi="仿宋" w:cs="仿宋" w:hint="eastAsia"/>
          <w:sz w:val="28"/>
          <w:lang w:eastAsia="zh-CN"/>
        </w:rPr>
        <w:t>(二)、卧式螺旋离心脱水机项目建设必要性分析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建设的迫切性源于对行业发展趋势的深刻洞察。我们正处于一个行业变革的时代，科技创新、数字化转型成为企业发展的关键动力。卧式螺旋离心脱水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建设不仅仅是为了跟上潮流，更是为了通过技术创新推动企业的持续发展。通过引入先进的技术和解决方案，卧式螺旋离心脱水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卧式螺旋离心脱水机项目的建设成为必然选择，通过提高产品质量、拓展服务领域，从而在竞争中获得更多的机会。卧式螺旋离心脱水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卧式螺旋离心脱水机项目建设的必要性体现在对客户需求更精准的满足。通过卧式螺旋离心脱水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卧式螺旋离心脱水机项目建设的背后是对企业持续创新的追求。只有通过不断创新，企业才能在竞争中立于不败之地。卧式螺旋离心脱水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1662"/>
      <w:r>
        <w:rPr>
          <w:rFonts w:ascii="仿宋" w:eastAsia="仿宋" w:hAnsi="仿宋" w:cs="仿宋" w:hint="eastAsia"/>
          <w:sz w:val="28"/>
          <w:lang w:eastAsia="zh-CN"/>
        </w:rPr>
        <w:t>三、卧式螺旋离心脱水机项目土建工程</w:t>
      </w:r>
      <w:bookmarkEnd w:id="9"/>
    </w:p>
    <w:p>
      <w:pPr>
        <w:pStyle w:val="Heading2"/>
        <w:rPr>
          <w:rFonts w:ascii="仿宋" w:eastAsia="仿宋" w:hAnsi="仿宋" w:cs="仿宋" w:hint="eastAsia"/>
          <w:lang w:eastAsia="zh-CN"/>
        </w:rPr>
      </w:pPr>
      <w:bookmarkStart w:id="10" w:name="_Toc1601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在卧式螺旋离心脱水机项目的建筑工程设计中，我们将秉承一系列重要的设计原则，以确保卧式螺旋离心脱水机项目建筑在功能、美观、可持续性等方面达到最佳效果。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首要原则是确保建筑的功能性得到最大化的发挥。我们将充分理解卧式螺旋离心脱水机项目的实际需求，合理布局各个功能区域，保证建筑在满足业务需求的同时，提供高效的工作环境。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在建筑设计中，我们将综合考虑建设和运营成本。通过精细的经济效益分析，确保设计方案在高效利用资源的同时，对卧式螺旋离心脱水机项目的长期盈利能力有积极的贡献。</w:t>
      </w:r>
    </w:p>
    <w:p>
      <w:pPr>
        <w:pStyle w:val="Heading2"/>
        <w:ind w:firstLine="560" w:firstLineChars="200"/>
        <w:rPr>
          <w:rFonts w:ascii="仿宋" w:eastAsia="仿宋" w:hAnsi="仿宋" w:cs="仿宋" w:hint="eastAsia"/>
          <w:sz w:val="28"/>
          <w:lang w:eastAsia="zh-CN"/>
        </w:rPr>
      </w:pPr>
      <w:bookmarkStart w:id="11" w:name="_Toc3193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螺旋离心脱水机项目的土建工程设计中，我们将精准设定设计年限，结合卧式螺旋离心脱水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卧式螺旋离心脱水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427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卧式螺旋离心脱水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卧式螺旋离心脱水机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卧式螺旋离心脱水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87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本期工程卧式螺旋离心脱水机项目预计总建筑面积XXX平方米，其中：计容建筑面积XXX平方米，计划建筑工程投资XX万元，占卧式螺旋离心脱水机项目总投资的XX%。</w:t>
      </w:r>
    </w:p>
    <w:p>
      <w:pPr>
        <w:pStyle w:val="Heading1"/>
        <w:ind w:firstLine="560" w:firstLineChars="200"/>
        <w:rPr>
          <w:rFonts w:ascii="仿宋" w:eastAsia="仿宋" w:hAnsi="仿宋" w:cs="仿宋" w:hint="eastAsia"/>
          <w:sz w:val="28"/>
          <w:lang w:eastAsia="zh-CN"/>
        </w:rPr>
      </w:pPr>
      <w:bookmarkStart w:id="14" w:name="_Toc13622"/>
      <w:r>
        <w:rPr>
          <w:rFonts w:ascii="仿宋" w:eastAsia="仿宋" w:hAnsi="仿宋" w:cs="仿宋" w:hint="eastAsia"/>
          <w:sz w:val="28"/>
          <w:lang w:eastAsia="zh-CN"/>
        </w:rPr>
        <w:t>四、卧式螺旋离心脱水机项目建设单位说明</w:t>
      </w:r>
      <w:bookmarkEnd w:id="14"/>
    </w:p>
    <w:p>
      <w:pPr>
        <w:pStyle w:val="Heading2"/>
        <w:rPr>
          <w:rFonts w:ascii="仿宋" w:eastAsia="仿宋" w:hAnsi="仿宋" w:cs="仿宋" w:hint="eastAsia"/>
          <w:lang w:eastAsia="zh-CN"/>
        </w:rPr>
      </w:pPr>
      <w:bookmarkStart w:id="15" w:name="_Toc11756"/>
      <w:r>
        <w:rPr>
          <w:rFonts w:ascii="仿宋" w:eastAsia="仿宋" w:hAnsi="仿宋" w:cs="仿宋" w:hint="eastAsia"/>
          <w:lang w:eastAsia="zh-CN"/>
        </w:rPr>
        <w:t>(一)、卧式螺旋离心脱水机项目承办单位基本情况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493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卧式螺旋离心脱水机项目承办单位的XXXX，我们着眼于实现可持续的经济效益。通过技术创新和解决方案的提供，公司预计在卧式螺旋离心脱水机项目执行期间将获得可观的收入增长。这一收入来源主要包括卧式螺旋离心脱水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同时，我们注重成本控制和效率提升，以确保卧式螺旋离心脱水机项目的可持续盈利。透过精细的管理和资源优化，公司期望实现卧式螺旋离心脱水机项目利润最大化。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卧式螺旋离心脱水机项目实施进行全面的投资评估，包括卧式螺旋离心脱水机项目启动阶段的资金投入和后续运营成本。通过对卧式螺旋离心脱水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卧式螺旋离心脱水机项目实施过程中具备足够的资金流动性，公司将进行详尽的现金流分析。这包括资金需求的合理预测、卧式螺旋离心脱水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072"/>
      <w:r>
        <w:rPr>
          <w:rFonts w:ascii="仿宋" w:eastAsia="仿宋" w:hAnsi="仿宋" w:cs="仿宋" w:hint="eastAsia"/>
          <w:sz w:val="28"/>
          <w:lang w:eastAsia="zh-CN"/>
        </w:rPr>
        <w:t>五、卧式螺旋离心脱水机项目选址可行性分析</w:t>
      </w:r>
      <w:bookmarkEnd w:id="17"/>
    </w:p>
    <w:p>
      <w:pPr>
        <w:pStyle w:val="Heading2"/>
        <w:rPr>
          <w:rFonts w:ascii="仿宋" w:eastAsia="仿宋" w:hAnsi="仿宋" w:cs="仿宋" w:hint="eastAsia"/>
          <w:lang w:eastAsia="zh-CN"/>
        </w:rPr>
      </w:pPr>
      <w:bookmarkStart w:id="18" w:name="_Toc24636"/>
      <w:r>
        <w:rPr>
          <w:rFonts w:ascii="仿宋" w:eastAsia="仿宋" w:hAnsi="仿宋" w:cs="仿宋" w:hint="eastAsia"/>
          <w:lang w:eastAsia="zh-CN"/>
        </w:rPr>
        <w:t>(一)、卧式螺旋离心脱水机项目选址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该卧式螺旋离心脱水机项目选址位于XX省XX市XX区XXX街道</w:t>
      </w:r>
    </w:p>
    <w:p>
      <w:pPr>
        <w:pStyle w:val="Heading2"/>
        <w:ind w:firstLine="560" w:firstLineChars="200"/>
        <w:rPr>
          <w:rFonts w:ascii="仿宋" w:eastAsia="仿宋" w:hAnsi="仿宋" w:cs="仿宋" w:hint="eastAsia"/>
          <w:sz w:val="28"/>
          <w:lang w:eastAsia="zh-CN"/>
        </w:rPr>
      </w:pPr>
      <w:bookmarkStart w:id="19" w:name="_Toc1912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卧式螺旋离心脱水机项目的征地面积将根据卧式螺旋离心脱水机项目的实际规模和需求进行精确规划。具体面积XXX平方米，旨在确保卧式螺旋离心脱水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净用地面积是在征地面积基础上去除不可利用面积后的实际可开发用地。具体面积XXX平方米，考虑到环保、交通、安全等多方面因素，以确保卧式螺旋离心脱水机项目在整体利用效率上达到最优。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卧式螺旋离心脱水机项目计划建设的建筑总规模具体面积XXX平方米。这一规模的确定综合考虑了卧式螺旋离心脱水机项目的性质、规模，以及城市规划的相关要求，确保建筑布局与周边环境协调一致。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绿地率是卧式螺旋离心脱水机项目用地中被规划为绿地的比例。具体面积XXX平方米，旨在通过合理规划绿地，改善卧式螺旋离心脱水机项目周边环境，提升居民生活质量，并符合城市整体绿化规划。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容积率是用地上可以建设的建筑总体积与用地面积之比。具体面积XXX，通过合理的容积率规划，确保卧式螺旋离心脱水机项目建筑规模与周边环境和谐共生。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卧式螺旋离心脱水机项目选址与当地城市规划相一致，具体面积XXX平方米。通过与城市规划部门深入沟通，确保卧式螺旋离心脱水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卧式螺旋离心脱水机项目选址符合当地产业政策，具体面积XXX平方米。这包括卧式螺旋离心脱水机项目对当地经济的促进作用，以及对相关产业的带动效应，确保卧式螺旋离心脱水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用地总体要求必须符合环保和可持续发展的原则，具体面积XXX平方米。通过采用绿色建筑设计、节能减排等措施，确保卧式螺旋离心脱水机项目在建设和运营过程中对环境的影响最小化，达到可持续发展的要求。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确保卧式螺旋离心脱水机项目选址具备必要的公共设施配套，具体面积XXX平方米。这包括交通便利性、教育、医疗等基础设施，以提高居民生活品质，使得卧式螺旋离心脱水机项目选址更具吸引力。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https://d.book118.com/248011141006006036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9859D5"/>
    <w:rsid w:val="2A9859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11141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2024-02-07T15:02:00Z</dcterms:created>
  <dcterms:modified xsi:type="dcterms:W3CDTF">2024-02-07T15:02:53Z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FF3EA9BAF5384B86B2C059A2E39CE26E_11</vt:lpwstr>
  </property>
  <property fmtid="{D5CDD505-2E9C-101B-9397-08002B2CF9AE}" pid="3" name="KSOProductBuildVer">
    <vt:lpwstr>2052-12.1.0.16250</vt:lpwstr>
  </property>
</Properties>
</file>