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驱油用超高分子量聚丙烯酰胺项目计划设计方案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152" w:history="1">
        <w:r>
          <w:rPr>
            <w:rFonts w:ascii="仿宋" w:eastAsia="仿宋" w:hAnsi="仿宋" w:cs="仿宋" w:hint="eastAsia"/>
            <w:lang w:eastAsia="zh-CN"/>
          </w:rPr>
          <w:t>序言</w:t>
        </w:r>
        <w:r>
          <w:tab/>
        </w:r>
        <w:r>
          <w:fldChar w:fldCharType="begin"/>
        </w:r>
        <w:r>
          <w:instrText xml:space="preserve"> PAGEREF _Toc31152 \h </w:instrText>
        </w:r>
        <w:r>
          <w:fldChar w:fldCharType="separate"/>
        </w:r>
        <w:r>
          <w:t>3</w:t>
        </w:r>
        <w:r>
          <w:fldChar w:fldCharType="end"/>
        </w:r>
      </w:hyperlink>
    </w:p>
    <w:p>
      <w:pPr>
        <w:pStyle w:val="TOC1"/>
        <w:tabs>
          <w:tab w:val="right" w:leader="dot" w:pos="8306"/>
        </w:tabs>
      </w:pPr>
      <w:hyperlink w:anchor="_Toc30269" w:history="1">
        <w:r>
          <w:rPr>
            <w:rFonts w:ascii="仿宋" w:eastAsia="仿宋" w:hAnsi="仿宋" w:cs="仿宋" w:hint="eastAsia"/>
            <w:lang w:eastAsia="zh-CN"/>
          </w:rPr>
          <w:t>一、驱油用超高分子量聚丙烯酰胺项目土建工程</w:t>
        </w:r>
        <w:r>
          <w:tab/>
        </w:r>
        <w:r>
          <w:fldChar w:fldCharType="begin"/>
        </w:r>
        <w:r>
          <w:instrText xml:space="preserve"> PAGEREF _Toc30269 \h </w:instrText>
        </w:r>
        <w:r>
          <w:fldChar w:fldCharType="separate"/>
        </w:r>
        <w:r>
          <w:t>3</w:t>
        </w:r>
        <w:r>
          <w:fldChar w:fldCharType="end"/>
        </w:r>
      </w:hyperlink>
    </w:p>
    <w:p>
      <w:pPr>
        <w:pStyle w:val="TOC2"/>
        <w:tabs>
          <w:tab w:val="right" w:leader="dot" w:pos="8306"/>
        </w:tabs>
      </w:pPr>
      <w:hyperlink w:anchor="_Toc11578" w:history="1">
        <w:r>
          <w:rPr>
            <w:rFonts w:ascii="仿宋" w:eastAsia="仿宋" w:hAnsi="仿宋" w:cs="仿宋" w:hint="eastAsia"/>
            <w:lang w:eastAsia="zh-CN"/>
          </w:rPr>
          <w:t>(一)、建筑工程设计原则</w:t>
        </w:r>
        <w:r>
          <w:tab/>
        </w:r>
        <w:r>
          <w:fldChar w:fldCharType="begin"/>
        </w:r>
        <w:r>
          <w:instrText xml:space="preserve"> PAGEREF _Toc11578 \h </w:instrText>
        </w:r>
        <w:r>
          <w:fldChar w:fldCharType="separate"/>
        </w:r>
        <w:r>
          <w:t>3</w:t>
        </w:r>
        <w:r>
          <w:fldChar w:fldCharType="end"/>
        </w:r>
      </w:hyperlink>
    </w:p>
    <w:p>
      <w:pPr>
        <w:pStyle w:val="TOC2"/>
        <w:tabs>
          <w:tab w:val="right" w:leader="dot" w:pos="8306"/>
        </w:tabs>
      </w:pPr>
      <w:hyperlink w:anchor="_Toc16712" w:history="1">
        <w:r>
          <w:rPr>
            <w:rFonts w:ascii="仿宋" w:eastAsia="仿宋" w:hAnsi="仿宋" w:cs="仿宋" w:hint="eastAsia"/>
            <w:lang w:eastAsia="zh-CN"/>
          </w:rPr>
          <w:t>(二)、土建工程设计年限及安全等级</w:t>
        </w:r>
        <w:r>
          <w:tab/>
        </w:r>
        <w:r>
          <w:fldChar w:fldCharType="begin"/>
        </w:r>
        <w:r>
          <w:instrText xml:space="preserve"> PAGEREF _Toc16712 \h </w:instrText>
        </w:r>
        <w:r>
          <w:fldChar w:fldCharType="separate"/>
        </w:r>
        <w:r>
          <w:t>4</w:t>
        </w:r>
        <w:r>
          <w:fldChar w:fldCharType="end"/>
        </w:r>
      </w:hyperlink>
    </w:p>
    <w:p>
      <w:pPr>
        <w:pStyle w:val="TOC2"/>
        <w:tabs>
          <w:tab w:val="right" w:leader="dot" w:pos="8306"/>
        </w:tabs>
      </w:pPr>
      <w:hyperlink w:anchor="_Toc23865" w:history="1">
        <w:r>
          <w:rPr>
            <w:rFonts w:ascii="仿宋" w:eastAsia="仿宋" w:hAnsi="仿宋" w:cs="仿宋" w:hint="eastAsia"/>
            <w:lang w:eastAsia="zh-CN"/>
          </w:rPr>
          <w:t>(三)、建筑工程设计总体要求</w:t>
        </w:r>
        <w:r>
          <w:tab/>
        </w:r>
        <w:r>
          <w:fldChar w:fldCharType="begin"/>
        </w:r>
        <w:r>
          <w:instrText xml:space="preserve"> PAGEREF _Toc23865 \h </w:instrText>
        </w:r>
        <w:r>
          <w:fldChar w:fldCharType="separate"/>
        </w:r>
        <w:r>
          <w:t>5</w:t>
        </w:r>
        <w:r>
          <w:fldChar w:fldCharType="end"/>
        </w:r>
      </w:hyperlink>
    </w:p>
    <w:p>
      <w:pPr>
        <w:pStyle w:val="TOC2"/>
        <w:tabs>
          <w:tab w:val="right" w:leader="dot" w:pos="8306"/>
        </w:tabs>
      </w:pPr>
      <w:hyperlink w:anchor="_Toc14215" w:history="1">
        <w:r>
          <w:rPr>
            <w:rFonts w:ascii="仿宋" w:eastAsia="仿宋" w:hAnsi="仿宋" w:cs="仿宋" w:hint="eastAsia"/>
            <w:lang w:eastAsia="zh-CN"/>
          </w:rPr>
          <w:t>(四)、土建工程建设指标</w:t>
        </w:r>
        <w:r>
          <w:tab/>
        </w:r>
        <w:r>
          <w:fldChar w:fldCharType="begin"/>
        </w:r>
        <w:r>
          <w:instrText xml:space="preserve"> PAGEREF _Toc14215 \h </w:instrText>
        </w:r>
        <w:r>
          <w:fldChar w:fldCharType="separate"/>
        </w:r>
        <w:r>
          <w:t>6</w:t>
        </w:r>
        <w:r>
          <w:fldChar w:fldCharType="end"/>
        </w:r>
      </w:hyperlink>
    </w:p>
    <w:p>
      <w:pPr>
        <w:pStyle w:val="TOC1"/>
        <w:tabs>
          <w:tab w:val="right" w:leader="dot" w:pos="8306"/>
        </w:tabs>
      </w:pPr>
      <w:hyperlink w:anchor="_Toc15085" w:history="1">
        <w:r>
          <w:rPr>
            <w:rFonts w:ascii="仿宋" w:eastAsia="仿宋" w:hAnsi="仿宋" w:cs="仿宋" w:hint="eastAsia"/>
            <w:lang w:eastAsia="zh-CN"/>
          </w:rPr>
          <w:t>二、驱油用超高分子量聚丙烯酰胺项目建设背景及必要性分析</w:t>
        </w:r>
        <w:r>
          <w:tab/>
        </w:r>
        <w:r>
          <w:fldChar w:fldCharType="begin"/>
        </w:r>
        <w:r>
          <w:instrText xml:space="preserve"> PAGEREF _Toc15085 \h </w:instrText>
        </w:r>
        <w:r>
          <w:fldChar w:fldCharType="separate"/>
        </w:r>
        <w:r>
          <w:t>6</w:t>
        </w:r>
        <w:r>
          <w:fldChar w:fldCharType="end"/>
        </w:r>
      </w:hyperlink>
    </w:p>
    <w:p>
      <w:pPr>
        <w:pStyle w:val="TOC2"/>
        <w:tabs>
          <w:tab w:val="right" w:leader="dot" w:pos="8306"/>
        </w:tabs>
      </w:pPr>
      <w:hyperlink w:anchor="_Toc25526" w:history="1">
        <w:r>
          <w:rPr>
            <w:rFonts w:ascii="仿宋" w:eastAsia="仿宋" w:hAnsi="仿宋" w:cs="仿宋" w:hint="eastAsia"/>
            <w:lang w:eastAsia="zh-CN"/>
          </w:rPr>
          <w:t>(一)、驱油用超高分子量聚丙烯酰胺项目背景分析</w:t>
        </w:r>
        <w:r>
          <w:tab/>
        </w:r>
        <w:r>
          <w:fldChar w:fldCharType="begin"/>
        </w:r>
        <w:r>
          <w:instrText xml:space="preserve"> PAGEREF _Toc25526 \h </w:instrText>
        </w:r>
        <w:r>
          <w:fldChar w:fldCharType="separate"/>
        </w:r>
        <w:r>
          <w:t>6</w:t>
        </w:r>
        <w:r>
          <w:fldChar w:fldCharType="end"/>
        </w:r>
      </w:hyperlink>
    </w:p>
    <w:p>
      <w:pPr>
        <w:pStyle w:val="TOC2"/>
        <w:tabs>
          <w:tab w:val="right" w:leader="dot" w:pos="8306"/>
        </w:tabs>
      </w:pPr>
      <w:hyperlink w:anchor="_Toc21148" w:history="1">
        <w:r>
          <w:rPr>
            <w:rFonts w:ascii="仿宋" w:eastAsia="仿宋" w:hAnsi="仿宋" w:cs="仿宋" w:hint="eastAsia"/>
            <w:lang w:eastAsia="zh-CN"/>
          </w:rPr>
          <w:t>(二)、驱油用超高分子量聚丙烯酰胺项目建设必要性分析</w:t>
        </w:r>
        <w:r>
          <w:tab/>
        </w:r>
        <w:r>
          <w:fldChar w:fldCharType="begin"/>
        </w:r>
        <w:r>
          <w:instrText xml:space="preserve"> PAGEREF _Toc21148 \h </w:instrText>
        </w:r>
        <w:r>
          <w:fldChar w:fldCharType="separate"/>
        </w:r>
        <w:r>
          <w:t>8</w:t>
        </w:r>
        <w:r>
          <w:fldChar w:fldCharType="end"/>
        </w:r>
      </w:hyperlink>
    </w:p>
    <w:p>
      <w:pPr>
        <w:pStyle w:val="TOC1"/>
        <w:tabs>
          <w:tab w:val="right" w:leader="dot" w:pos="8306"/>
        </w:tabs>
      </w:pPr>
      <w:hyperlink w:anchor="_Toc924" w:history="1">
        <w:r>
          <w:rPr>
            <w:rFonts w:ascii="仿宋" w:eastAsia="仿宋" w:hAnsi="仿宋" w:cs="仿宋" w:hint="eastAsia"/>
            <w:lang w:eastAsia="zh-CN"/>
          </w:rPr>
          <w:t>三、驱油用超高分子量聚丙烯酰胺项目绩效评估</w:t>
        </w:r>
        <w:r>
          <w:tab/>
        </w:r>
        <w:r>
          <w:fldChar w:fldCharType="begin"/>
        </w:r>
        <w:r>
          <w:instrText xml:space="preserve"> PAGEREF _Toc924 \h </w:instrText>
        </w:r>
        <w:r>
          <w:fldChar w:fldCharType="separate"/>
        </w:r>
        <w:r>
          <w:t>10</w:t>
        </w:r>
        <w:r>
          <w:fldChar w:fldCharType="end"/>
        </w:r>
      </w:hyperlink>
    </w:p>
    <w:p>
      <w:pPr>
        <w:pStyle w:val="TOC2"/>
        <w:tabs>
          <w:tab w:val="right" w:leader="dot" w:pos="8306"/>
        </w:tabs>
      </w:pPr>
      <w:hyperlink w:anchor="_Toc2871" w:history="1">
        <w:r>
          <w:rPr>
            <w:rFonts w:ascii="仿宋" w:eastAsia="仿宋" w:hAnsi="仿宋" w:cs="仿宋" w:hint="eastAsia"/>
            <w:lang w:eastAsia="zh-CN"/>
          </w:rPr>
          <w:t>(一)、绩效评估指标</w:t>
        </w:r>
        <w:r>
          <w:tab/>
        </w:r>
        <w:r>
          <w:fldChar w:fldCharType="begin"/>
        </w:r>
        <w:r>
          <w:instrText xml:space="preserve"> PAGEREF _Toc2871 \h </w:instrText>
        </w:r>
        <w:r>
          <w:fldChar w:fldCharType="separate"/>
        </w:r>
        <w:r>
          <w:t>10</w:t>
        </w:r>
        <w:r>
          <w:fldChar w:fldCharType="end"/>
        </w:r>
      </w:hyperlink>
    </w:p>
    <w:p>
      <w:pPr>
        <w:pStyle w:val="TOC2"/>
        <w:tabs>
          <w:tab w:val="right" w:leader="dot" w:pos="8306"/>
        </w:tabs>
      </w:pPr>
      <w:hyperlink w:anchor="_Toc10626" w:history="1">
        <w:r>
          <w:rPr>
            <w:rFonts w:ascii="仿宋" w:eastAsia="仿宋" w:hAnsi="仿宋" w:cs="仿宋" w:hint="eastAsia"/>
            <w:lang w:eastAsia="zh-CN"/>
          </w:rPr>
          <w:t>(二)、绩效评估方法</w:t>
        </w:r>
        <w:r>
          <w:tab/>
        </w:r>
        <w:r>
          <w:fldChar w:fldCharType="begin"/>
        </w:r>
        <w:r>
          <w:instrText xml:space="preserve"> PAGEREF _Toc10626 \h </w:instrText>
        </w:r>
        <w:r>
          <w:fldChar w:fldCharType="separate"/>
        </w:r>
        <w:r>
          <w:t>11</w:t>
        </w:r>
        <w:r>
          <w:fldChar w:fldCharType="end"/>
        </w:r>
      </w:hyperlink>
    </w:p>
    <w:p>
      <w:pPr>
        <w:pStyle w:val="TOC2"/>
        <w:tabs>
          <w:tab w:val="right" w:leader="dot" w:pos="8306"/>
        </w:tabs>
      </w:pPr>
      <w:hyperlink w:anchor="_Toc24705" w:history="1">
        <w:r>
          <w:rPr>
            <w:rFonts w:ascii="仿宋" w:eastAsia="仿宋" w:hAnsi="仿宋" w:cs="仿宋" w:hint="eastAsia"/>
            <w:lang w:eastAsia="zh-CN"/>
          </w:rPr>
          <w:t>(三)、绩效评估周期</w:t>
        </w:r>
        <w:r>
          <w:tab/>
        </w:r>
        <w:r>
          <w:fldChar w:fldCharType="begin"/>
        </w:r>
        <w:r>
          <w:instrText xml:space="preserve"> PAGEREF _Toc24705 \h </w:instrText>
        </w:r>
        <w:r>
          <w:fldChar w:fldCharType="separate"/>
        </w:r>
        <w:r>
          <w:t>12</w:t>
        </w:r>
        <w:r>
          <w:fldChar w:fldCharType="end"/>
        </w:r>
      </w:hyperlink>
    </w:p>
    <w:p>
      <w:pPr>
        <w:pStyle w:val="TOC1"/>
        <w:tabs>
          <w:tab w:val="right" w:leader="dot" w:pos="8306"/>
        </w:tabs>
      </w:pPr>
      <w:hyperlink w:anchor="_Toc12881" w:history="1">
        <w:r>
          <w:rPr>
            <w:rFonts w:ascii="仿宋" w:eastAsia="仿宋" w:hAnsi="仿宋" w:cs="仿宋" w:hint="eastAsia"/>
            <w:lang w:eastAsia="zh-CN"/>
          </w:rPr>
          <w:t>四、驱油用超高分子量聚丙烯酰胺项目概论</w:t>
        </w:r>
        <w:r>
          <w:tab/>
        </w:r>
        <w:r>
          <w:fldChar w:fldCharType="begin"/>
        </w:r>
        <w:r>
          <w:instrText xml:space="preserve"> PAGEREF _Toc12881 \h </w:instrText>
        </w:r>
        <w:r>
          <w:fldChar w:fldCharType="separate"/>
        </w:r>
        <w:r>
          <w:t>13</w:t>
        </w:r>
        <w:r>
          <w:fldChar w:fldCharType="end"/>
        </w:r>
      </w:hyperlink>
    </w:p>
    <w:p>
      <w:pPr>
        <w:pStyle w:val="TOC2"/>
        <w:tabs>
          <w:tab w:val="right" w:leader="dot" w:pos="8306"/>
        </w:tabs>
      </w:pPr>
      <w:hyperlink w:anchor="_Toc4901" w:history="1">
        <w:r>
          <w:rPr>
            <w:rFonts w:ascii="仿宋" w:eastAsia="仿宋" w:hAnsi="仿宋" w:cs="仿宋" w:hint="eastAsia"/>
            <w:lang w:eastAsia="zh-CN"/>
          </w:rPr>
          <w:t>(一)、驱油用超高分子量聚丙烯酰胺项目概况</w:t>
        </w:r>
        <w:r>
          <w:tab/>
        </w:r>
        <w:r>
          <w:fldChar w:fldCharType="begin"/>
        </w:r>
        <w:r>
          <w:instrText xml:space="preserve"> PAGEREF _Toc4901 \h </w:instrText>
        </w:r>
        <w:r>
          <w:fldChar w:fldCharType="separate"/>
        </w:r>
        <w:r>
          <w:t>13</w:t>
        </w:r>
        <w:r>
          <w:fldChar w:fldCharType="end"/>
        </w:r>
      </w:hyperlink>
    </w:p>
    <w:p>
      <w:pPr>
        <w:pStyle w:val="TOC2"/>
        <w:tabs>
          <w:tab w:val="right" w:leader="dot" w:pos="8306"/>
        </w:tabs>
      </w:pPr>
      <w:hyperlink w:anchor="_Toc32208" w:history="1">
        <w:r>
          <w:rPr>
            <w:rFonts w:ascii="仿宋" w:eastAsia="仿宋" w:hAnsi="仿宋" w:cs="仿宋" w:hint="eastAsia"/>
            <w:lang w:eastAsia="zh-CN"/>
          </w:rPr>
          <w:t>(二)、驱油用超高分子量聚丙烯酰胺项目目标</w:t>
        </w:r>
        <w:r>
          <w:tab/>
        </w:r>
        <w:r>
          <w:fldChar w:fldCharType="begin"/>
        </w:r>
        <w:r>
          <w:instrText xml:space="preserve"> PAGEREF _Toc32208 \h </w:instrText>
        </w:r>
        <w:r>
          <w:fldChar w:fldCharType="separate"/>
        </w:r>
        <w:r>
          <w:t>16</w:t>
        </w:r>
        <w:r>
          <w:fldChar w:fldCharType="end"/>
        </w:r>
      </w:hyperlink>
    </w:p>
    <w:p>
      <w:pPr>
        <w:pStyle w:val="TOC2"/>
        <w:tabs>
          <w:tab w:val="right" w:leader="dot" w:pos="8306"/>
        </w:tabs>
      </w:pPr>
      <w:hyperlink w:anchor="_Toc9867" w:history="1">
        <w:r>
          <w:rPr>
            <w:rFonts w:ascii="仿宋" w:eastAsia="仿宋" w:hAnsi="仿宋" w:cs="仿宋" w:hint="eastAsia"/>
            <w:lang w:eastAsia="zh-CN"/>
          </w:rPr>
          <w:t>(三)、驱油用超高分子量聚丙烯酰胺项目提出的理由</w:t>
        </w:r>
        <w:r>
          <w:tab/>
        </w:r>
        <w:r>
          <w:fldChar w:fldCharType="begin"/>
        </w:r>
        <w:r>
          <w:instrText xml:space="preserve"> PAGEREF _Toc9867 \h </w:instrText>
        </w:r>
        <w:r>
          <w:fldChar w:fldCharType="separate"/>
        </w:r>
        <w:r>
          <w:t>17</w:t>
        </w:r>
        <w:r>
          <w:fldChar w:fldCharType="end"/>
        </w:r>
      </w:hyperlink>
    </w:p>
    <w:p>
      <w:pPr>
        <w:pStyle w:val="TOC2"/>
        <w:tabs>
          <w:tab w:val="right" w:leader="dot" w:pos="8306"/>
        </w:tabs>
      </w:pPr>
      <w:hyperlink w:anchor="_Toc403" w:history="1">
        <w:r>
          <w:rPr>
            <w:rFonts w:ascii="仿宋" w:eastAsia="仿宋" w:hAnsi="仿宋" w:cs="仿宋" w:hint="eastAsia"/>
            <w:lang w:eastAsia="zh-CN"/>
          </w:rPr>
          <w:t>(四)、驱油用超高分子量聚丙烯酰胺项目意义</w:t>
        </w:r>
        <w:r>
          <w:tab/>
        </w:r>
        <w:r>
          <w:fldChar w:fldCharType="begin"/>
        </w:r>
        <w:r>
          <w:instrText xml:space="preserve"> PAGEREF _Toc403 \h </w:instrText>
        </w:r>
        <w:r>
          <w:fldChar w:fldCharType="separate"/>
        </w:r>
        <w:r>
          <w:t>19</w:t>
        </w:r>
        <w:r>
          <w:fldChar w:fldCharType="end"/>
        </w:r>
      </w:hyperlink>
    </w:p>
    <w:p>
      <w:pPr>
        <w:pStyle w:val="TOC2"/>
        <w:tabs>
          <w:tab w:val="right" w:leader="dot" w:pos="8306"/>
        </w:tabs>
      </w:pPr>
      <w:hyperlink w:anchor="_Toc640" w:history="1">
        <w:r>
          <w:rPr>
            <w:rFonts w:ascii="仿宋" w:eastAsia="仿宋" w:hAnsi="仿宋" w:cs="仿宋" w:hint="eastAsia"/>
            <w:lang w:eastAsia="zh-CN"/>
          </w:rPr>
          <w:t>(五)、驱油用超高分子量聚丙烯酰胺项目背景</w:t>
        </w:r>
        <w:r>
          <w:tab/>
        </w:r>
        <w:r>
          <w:fldChar w:fldCharType="begin"/>
        </w:r>
        <w:r>
          <w:instrText xml:space="preserve"> PAGEREF _Toc640 \h </w:instrText>
        </w:r>
        <w:r>
          <w:fldChar w:fldCharType="separate"/>
        </w:r>
        <w:r>
          <w:t>20</w:t>
        </w:r>
        <w:r>
          <w:fldChar w:fldCharType="end"/>
        </w:r>
      </w:hyperlink>
    </w:p>
    <w:p>
      <w:pPr>
        <w:pStyle w:val="TOC1"/>
        <w:tabs>
          <w:tab w:val="right" w:leader="dot" w:pos="8306"/>
        </w:tabs>
      </w:pPr>
      <w:hyperlink w:anchor="_Toc21656" w:history="1">
        <w:r>
          <w:rPr>
            <w:rFonts w:ascii="仿宋" w:eastAsia="仿宋" w:hAnsi="仿宋" w:cs="仿宋" w:hint="eastAsia"/>
            <w:lang w:eastAsia="zh-CN"/>
          </w:rPr>
          <w:t>五、驱油用超高分子量聚丙烯酰胺项目危机管理</w:t>
        </w:r>
        <w:r>
          <w:tab/>
        </w:r>
        <w:r>
          <w:fldChar w:fldCharType="begin"/>
        </w:r>
        <w:r>
          <w:instrText xml:space="preserve"> PAGEREF _Toc21656 \h </w:instrText>
        </w:r>
        <w:r>
          <w:fldChar w:fldCharType="separate"/>
        </w:r>
        <w:r>
          <w:t>21</w:t>
        </w:r>
        <w:r>
          <w:fldChar w:fldCharType="end"/>
        </w:r>
      </w:hyperlink>
    </w:p>
    <w:p>
      <w:pPr>
        <w:pStyle w:val="TOC2"/>
        <w:tabs>
          <w:tab w:val="right" w:leader="dot" w:pos="8306"/>
        </w:tabs>
      </w:pPr>
      <w:hyperlink w:anchor="_Toc32486" w:history="1">
        <w:r>
          <w:rPr>
            <w:rFonts w:ascii="仿宋" w:eastAsia="仿宋" w:hAnsi="仿宋" w:cs="仿宋" w:hint="eastAsia"/>
            <w:lang w:eastAsia="zh-CN"/>
          </w:rPr>
          <w:t>(一)、危机预警与识别</w:t>
        </w:r>
        <w:r>
          <w:tab/>
        </w:r>
        <w:r>
          <w:fldChar w:fldCharType="begin"/>
        </w:r>
        <w:r>
          <w:instrText xml:space="preserve"> PAGEREF _Toc32486 \h </w:instrText>
        </w:r>
        <w:r>
          <w:fldChar w:fldCharType="separate"/>
        </w:r>
        <w:r>
          <w:t>21</w:t>
        </w:r>
        <w:r>
          <w:fldChar w:fldCharType="end"/>
        </w:r>
      </w:hyperlink>
    </w:p>
    <w:p>
      <w:pPr>
        <w:pStyle w:val="TOC2"/>
        <w:tabs>
          <w:tab w:val="right" w:leader="dot" w:pos="8306"/>
        </w:tabs>
      </w:pPr>
      <w:hyperlink w:anchor="_Toc171" w:history="1">
        <w:r>
          <w:rPr>
            <w:rFonts w:ascii="仿宋" w:eastAsia="仿宋" w:hAnsi="仿宋" w:cs="仿宋" w:hint="eastAsia"/>
            <w:lang w:eastAsia="zh-CN"/>
          </w:rPr>
          <w:t>(二)、危机应对与恢复</w:t>
        </w:r>
        <w:r>
          <w:tab/>
        </w:r>
        <w:r>
          <w:fldChar w:fldCharType="begin"/>
        </w:r>
        <w:r>
          <w:instrText xml:space="preserve"> PAGEREF _Toc171 \h </w:instrText>
        </w:r>
        <w:r>
          <w:fldChar w:fldCharType="separate"/>
        </w:r>
        <w:r>
          <w:t>22</w:t>
        </w:r>
        <w:r>
          <w:fldChar w:fldCharType="end"/>
        </w:r>
      </w:hyperlink>
    </w:p>
    <w:p>
      <w:pPr>
        <w:pStyle w:val="TOC1"/>
        <w:tabs>
          <w:tab w:val="right" w:leader="dot" w:pos="8306"/>
        </w:tabs>
      </w:pPr>
      <w:hyperlink w:anchor="_Toc4607" w:history="1">
        <w:r>
          <w:rPr>
            <w:rFonts w:ascii="仿宋" w:eastAsia="仿宋" w:hAnsi="仿宋" w:cs="仿宋" w:hint="eastAsia"/>
            <w:lang w:eastAsia="zh-CN"/>
          </w:rPr>
          <w:t>六、工艺说明</w:t>
        </w:r>
        <w:r>
          <w:tab/>
        </w:r>
        <w:r>
          <w:fldChar w:fldCharType="begin"/>
        </w:r>
        <w:r>
          <w:instrText xml:space="preserve"> PAGEREF _Toc4607 \h </w:instrText>
        </w:r>
        <w:r>
          <w:fldChar w:fldCharType="separate"/>
        </w:r>
        <w:r>
          <w:t>24</w:t>
        </w:r>
        <w:r>
          <w:fldChar w:fldCharType="end"/>
        </w:r>
      </w:hyperlink>
    </w:p>
    <w:p>
      <w:pPr>
        <w:pStyle w:val="TOC2"/>
        <w:tabs>
          <w:tab w:val="right" w:leader="dot" w:pos="8306"/>
        </w:tabs>
      </w:pPr>
      <w:hyperlink w:anchor="_Toc4101" w:history="1">
        <w:r>
          <w:rPr>
            <w:rFonts w:ascii="仿宋" w:eastAsia="仿宋" w:hAnsi="仿宋" w:cs="仿宋" w:hint="eastAsia"/>
            <w:lang w:eastAsia="zh-CN"/>
          </w:rPr>
          <w:t>(一)、技术管理特点</w:t>
        </w:r>
        <w:r>
          <w:tab/>
        </w:r>
        <w:r>
          <w:fldChar w:fldCharType="begin"/>
        </w:r>
        <w:r>
          <w:instrText xml:space="preserve"> PAGEREF _Toc4101 \h </w:instrText>
        </w:r>
        <w:r>
          <w:fldChar w:fldCharType="separate"/>
        </w:r>
        <w:r>
          <w:t>24</w:t>
        </w:r>
        <w:r>
          <w:fldChar w:fldCharType="end"/>
        </w:r>
      </w:hyperlink>
    </w:p>
    <w:p>
      <w:pPr>
        <w:pStyle w:val="TOC2"/>
        <w:tabs>
          <w:tab w:val="right" w:leader="dot" w:pos="8306"/>
        </w:tabs>
      </w:pPr>
      <w:hyperlink w:anchor="_Toc24095" w:history="1">
        <w:r>
          <w:rPr>
            <w:rFonts w:ascii="仿宋" w:eastAsia="仿宋" w:hAnsi="仿宋" w:cs="仿宋" w:hint="eastAsia"/>
            <w:lang w:eastAsia="zh-CN"/>
          </w:rPr>
          <w:t>(二)、驱油用超高分子量聚丙烯酰胺项目工艺技术设计方案</w:t>
        </w:r>
        <w:r>
          <w:tab/>
        </w:r>
        <w:r>
          <w:fldChar w:fldCharType="begin"/>
        </w:r>
        <w:r>
          <w:instrText xml:space="preserve"> PAGEREF _Toc24095 \h </w:instrText>
        </w:r>
        <w:r>
          <w:fldChar w:fldCharType="separate"/>
        </w:r>
        <w:r>
          <w:t>25</w:t>
        </w:r>
        <w:r>
          <w:fldChar w:fldCharType="end"/>
        </w:r>
      </w:hyperlink>
    </w:p>
    <w:p>
      <w:pPr>
        <w:pStyle w:val="TOC2"/>
        <w:tabs>
          <w:tab w:val="right" w:leader="dot" w:pos="8306"/>
        </w:tabs>
      </w:pPr>
      <w:hyperlink w:anchor="_Toc16576" w:history="1">
        <w:r>
          <w:rPr>
            <w:rFonts w:ascii="仿宋" w:eastAsia="仿宋" w:hAnsi="仿宋" w:cs="仿宋" w:hint="eastAsia"/>
            <w:lang w:eastAsia="zh-CN"/>
          </w:rPr>
          <w:t>(三)、设备选型方案</w:t>
        </w:r>
        <w:r>
          <w:tab/>
        </w:r>
        <w:r>
          <w:fldChar w:fldCharType="begin"/>
        </w:r>
        <w:r>
          <w:instrText xml:space="preserve"> PAGEREF _Toc16576 \h </w:instrText>
        </w:r>
        <w:r>
          <w:fldChar w:fldCharType="separate"/>
        </w:r>
        <w:r>
          <w:t>26</w:t>
        </w:r>
        <w:r>
          <w:fldChar w:fldCharType="end"/>
        </w:r>
      </w:hyperlink>
    </w:p>
    <w:p>
      <w:pPr>
        <w:pStyle w:val="TOC1"/>
        <w:tabs>
          <w:tab w:val="right" w:leader="dot" w:pos="8306"/>
        </w:tabs>
      </w:pPr>
      <w:hyperlink w:anchor="_Toc444" w:history="1">
        <w:r>
          <w:rPr>
            <w:rFonts w:ascii="仿宋" w:eastAsia="仿宋" w:hAnsi="仿宋" w:cs="仿宋" w:hint="eastAsia"/>
            <w:lang w:eastAsia="zh-CN"/>
          </w:rPr>
          <w:t>七、驱油用超高分子量聚丙烯酰胺项目财务管理</w:t>
        </w:r>
        <w:r>
          <w:tab/>
        </w:r>
        <w:r>
          <w:fldChar w:fldCharType="begin"/>
        </w:r>
        <w:r>
          <w:instrText xml:space="preserve"> PAGEREF _Toc444 \h </w:instrText>
        </w:r>
        <w:r>
          <w:fldChar w:fldCharType="separate"/>
        </w:r>
        <w:r>
          <w:t>28</w:t>
        </w:r>
        <w:r>
          <w:fldChar w:fldCharType="end"/>
        </w:r>
      </w:hyperlink>
    </w:p>
    <w:p>
      <w:pPr>
        <w:pStyle w:val="TOC2"/>
        <w:tabs>
          <w:tab w:val="right" w:leader="dot" w:pos="8306"/>
        </w:tabs>
      </w:pPr>
      <w:hyperlink w:anchor="_Toc21787" w:history="1">
        <w:r>
          <w:rPr>
            <w:rFonts w:ascii="仿宋" w:eastAsia="仿宋" w:hAnsi="仿宋" w:cs="仿宋" w:hint="eastAsia"/>
            <w:lang w:eastAsia="zh-CN"/>
          </w:rPr>
          <w:t>(一)、资金需求大</w:t>
        </w:r>
        <w:r>
          <w:tab/>
        </w:r>
        <w:r>
          <w:fldChar w:fldCharType="begin"/>
        </w:r>
        <w:r>
          <w:instrText xml:space="preserve"> PAGEREF _Toc21787 \h </w:instrText>
        </w:r>
        <w:r>
          <w:fldChar w:fldCharType="separate"/>
        </w:r>
        <w:r>
          <w:t>28</w:t>
        </w:r>
        <w:r>
          <w:fldChar w:fldCharType="end"/>
        </w:r>
      </w:hyperlink>
    </w:p>
    <w:p>
      <w:pPr>
        <w:pStyle w:val="TOC2"/>
        <w:tabs>
          <w:tab w:val="right" w:leader="dot" w:pos="8306"/>
        </w:tabs>
      </w:pPr>
      <w:hyperlink w:anchor="_Toc25913" w:history="1">
        <w:r>
          <w:rPr>
            <w:rFonts w:ascii="仿宋" w:eastAsia="仿宋" w:hAnsi="仿宋" w:cs="仿宋" w:hint="eastAsia"/>
            <w:lang w:eastAsia="zh-CN"/>
          </w:rPr>
          <w:t>(二)、研发周期长</w:t>
        </w:r>
        <w:r>
          <w:tab/>
        </w:r>
        <w:r>
          <w:fldChar w:fldCharType="begin"/>
        </w:r>
        <w:r>
          <w:instrText xml:space="preserve"> PAGEREF _Toc25913 \h </w:instrText>
        </w:r>
        <w:r>
          <w:fldChar w:fldCharType="separate"/>
        </w:r>
        <w:r>
          <w:t>29</w:t>
        </w:r>
        <w:r>
          <w:fldChar w:fldCharType="end"/>
        </w:r>
      </w:hyperlink>
    </w:p>
    <w:p>
      <w:pPr>
        <w:pStyle w:val="TOC2"/>
        <w:tabs>
          <w:tab w:val="right" w:leader="dot" w:pos="8306"/>
        </w:tabs>
      </w:pPr>
      <w:hyperlink w:anchor="_Toc28318" w:history="1">
        <w:r>
          <w:rPr>
            <w:rFonts w:ascii="仿宋" w:eastAsia="仿宋" w:hAnsi="仿宋" w:cs="仿宋" w:hint="eastAsia"/>
            <w:lang w:eastAsia="zh-CN"/>
          </w:rPr>
          <w:t>(三)、市场风险大</w:t>
        </w:r>
        <w:r>
          <w:tab/>
        </w:r>
        <w:r>
          <w:fldChar w:fldCharType="begin"/>
        </w:r>
        <w:r>
          <w:instrText xml:space="preserve"> PAGEREF _Toc28318 \h </w:instrText>
        </w:r>
        <w:r>
          <w:fldChar w:fldCharType="separate"/>
        </w:r>
        <w:r>
          <w:t>30</w:t>
        </w:r>
        <w:r>
          <w:fldChar w:fldCharType="end"/>
        </w:r>
      </w:hyperlink>
    </w:p>
    <w:p>
      <w:pPr>
        <w:pStyle w:val="TOC2"/>
        <w:tabs>
          <w:tab w:val="right" w:leader="dot" w:pos="8306"/>
        </w:tabs>
      </w:pPr>
      <w:hyperlink w:anchor="_Toc23525" w:history="1">
        <w:r>
          <w:rPr>
            <w:rFonts w:ascii="仿宋" w:eastAsia="仿宋" w:hAnsi="仿宋" w:cs="仿宋" w:hint="eastAsia"/>
            <w:lang w:eastAsia="zh-CN"/>
          </w:rPr>
          <w:t>(四)、利润率高</w:t>
        </w:r>
        <w:r>
          <w:tab/>
        </w:r>
        <w:r>
          <w:fldChar w:fldCharType="begin"/>
        </w:r>
        <w:r>
          <w:instrText xml:space="preserve"> PAGEREF _Toc23525 \h </w:instrText>
        </w:r>
        <w:r>
          <w:fldChar w:fldCharType="separate"/>
        </w:r>
        <w:r>
          <w:t>33</w:t>
        </w:r>
        <w:r>
          <w:fldChar w:fldCharType="end"/>
        </w:r>
      </w:hyperlink>
    </w:p>
    <w:p>
      <w:pPr>
        <w:pStyle w:val="TOC1"/>
        <w:tabs>
          <w:tab w:val="right" w:leader="dot" w:pos="8306"/>
        </w:tabs>
      </w:pPr>
      <w:hyperlink w:anchor="_Toc5021" w:history="1">
        <w:r>
          <w:rPr>
            <w:rFonts w:ascii="仿宋" w:eastAsia="仿宋" w:hAnsi="仿宋" w:cs="仿宋" w:hint="eastAsia"/>
            <w:lang w:eastAsia="zh-CN"/>
          </w:rPr>
          <w:t>八、驱油用超高分子量聚丙烯酰胺项目环境影响分析</w:t>
        </w:r>
        <w:r>
          <w:tab/>
        </w:r>
        <w:r>
          <w:fldChar w:fldCharType="begin"/>
        </w:r>
        <w:r>
          <w:instrText xml:space="preserve"> PAGEREF _Toc5021 \h </w:instrText>
        </w:r>
        <w:r>
          <w:fldChar w:fldCharType="separate"/>
        </w:r>
        <w:r>
          <w:t>36</w:t>
        </w:r>
        <w:r>
          <w:fldChar w:fldCharType="end"/>
        </w:r>
      </w:hyperlink>
    </w:p>
    <w:p>
      <w:pPr>
        <w:pStyle w:val="TOC2"/>
        <w:tabs>
          <w:tab w:val="right" w:leader="dot" w:pos="8306"/>
        </w:tabs>
      </w:pPr>
      <w:hyperlink w:anchor="_Toc23037" w:history="1">
        <w:r>
          <w:rPr>
            <w:rFonts w:ascii="仿宋" w:eastAsia="仿宋" w:hAnsi="仿宋" w:cs="仿宋" w:hint="eastAsia"/>
            <w:lang w:eastAsia="zh-CN"/>
          </w:rPr>
          <w:t>(一)、建设区域环境质量现状</w:t>
        </w:r>
        <w:r>
          <w:tab/>
        </w:r>
        <w:r>
          <w:fldChar w:fldCharType="begin"/>
        </w:r>
        <w:r>
          <w:instrText xml:space="preserve"> PAGEREF _Toc23037 \h </w:instrText>
        </w:r>
        <w:r>
          <w:fldChar w:fldCharType="separate"/>
        </w:r>
        <w:r>
          <w:t>36</w:t>
        </w:r>
        <w:r>
          <w:fldChar w:fldCharType="end"/>
        </w:r>
      </w:hyperlink>
    </w:p>
    <w:p>
      <w:pPr>
        <w:pStyle w:val="TOC2"/>
        <w:tabs>
          <w:tab w:val="right" w:leader="dot" w:pos="8306"/>
        </w:tabs>
      </w:pPr>
      <w:hyperlink w:anchor="_Toc14774" w:history="1">
        <w:r>
          <w:rPr>
            <w:rFonts w:ascii="仿宋" w:eastAsia="仿宋" w:hAnsi="仿宋" w:cs="仿宋" w:hint="eastAsia"/>
            <w:lang w:eastAsia="zh-CN"/>
          </w:rPr>
          <w:t>(二)、建设期环境保护</w:t>
        </w:r>
        <w:r>
          <w:tab/>
        </w:r>
        <w:r>
          <w:fldChar w:fldCharType="begin"/>
        </w:r>
        <w:r>
          <w:instrText xml:space="preserve"> PAGEREF _Toc14774 \h </w:instrText>
        </w:r>
        <w:r>
          <w:fldChar w:fldCharType="separate"/>
        </w:r>
        <w:r>
          <w:t>37</w:t>
        </w:r>
        <w:r>
          <w:fldChar w:fldCharType="end"/>
        </w:r>
      </w:hyperlink>
    </w:p>
    <w:p>
      <w:pPr>
        <w:pStyle w:val="TOC2"/>
        <w:tabs>
          <w:tab w:val="right" w:leader="dot" w:pos="8306"/>
        </w:tabs>
      </w:pPr>
      <w:hyperlink w:anchor="_Toc20404" w:history="1">
        <w:r>
          <w:rPr>
            <w:rFonts w:ascii="仿宋" w:eastAsia="仿宋" w:hAnsi="仿宋" w:cs="仿宋" w:hint="eastAsia"/>
            <w:lang w:eastAsia="zh-CN"/>
          </w:rPr>
          <w:t>(三)、运营期环境保护</w:t>
        </w:r>
        <w:r>
          <w:tab/>
        </w:r>
        <w:r>
          <w:fldChar w:fldCharType="begin"/>
        </w:r>
        <w:r>
          <w:instrText xml:space="preserve"> PAGEREF _Toc20404 \h </w:instrText>
        </w:r>
        <w:r>
          <w:fldChar w:fldCharType="separate"/>
        </w:r>
        <w:r>
          <w:t>39</w:t>
        </w:r>
        <w:r>
          <w:fldChar w:fldCharType="end"/>
        </w:r>
      </w:hyperlink>
    </w:p>
    <w:p>
      <w:pPr>
        <w:pStyle w:val="TOC2"/>
        <w:tabs>
          <w:tab w:val="right" w:leader="dot" w:pos="8306"/>
        </w:tabs>
      </w:pPr>
      <w:hyperlink w:anchor="_Toc17710" w:history="1">
        <w:r>
          <w:rPr>
            <w:rFonts w:ascii="仿宋" w:eastAsia="仿宋" w:hAnsi="仿宋" w:cs="仿宋" w:hint="eastAsia"/>
            <w:lang w:eastAsia="zh-CN"/>
          </w:rPr>
          <w:t>(四)、驱油用超高分子量聚丙烯酰胺项目建设对区域经济的影响</w:t>
        </w:r>
        <w:r>
          <w:tab/>
        </w:r>
        <w:r>
          <w:fldChar w:fldCharType="begin"/>
        </w:r>
        <w:r>
          <w:instrText xml:space="preserve"> PAGEREF _Toc17710 \h </w:instrText>
        </w:r>
        <w:r>
          <w:fldChar w:fldCharType="separate"/>
        </w:r>
        <w:r>
          <w:t>40</w:t>
        </w:r>
        <w:r>
          <w:fldChar w:fldCharType="end"/>
        </w:r>
      </w:hyperlink>
    </w:p>
    <w:p>
      <w:pPr>
        <w:pStyle w:val="TOC2"/>
        <w:tabs>
          <w:tab w:val="right" w:leader="dot" w:pos="8306"/>
        </w:tabs>
      </w:pPr>
      <w:hyperlink w:anchor="_Toc31121" w:history="1">
        <w:r>
          <w:rPr>
            <w:rFonts w:ascii="仿宋" w:eastAsia="仿宋" w:hAnsi="仿宋" w:cs="仿宋" w:hint="eastAsia"/>
            <w:lang w:eastAsia="zh-CN"/>
          </w:rPr>
          <w:t>(五)、废弃物处理</w:t>
        </w:r>
        <w:r>
          <w:tab/>
        </w:r>
        <w:r>
          <w:fldChar w:fldCharType="begin"/>
        </w:r>
        <w:r>
          <w:instrText xml:space="preserve"> PAGEREF _Toc31121 \h </w:instrText>
        </w:r>
        <w:r>
          <w:fldChar w:fldCharType="separate"/>
        </w:r>
        <w:r>
          <w:t>42</w:t>
        </w:r>
        <w:r>
          <w:fldChar w:fldCharType="end"/>
        </w:r>
      </w:hyperlink>
    </w:p>
    <w:p>
      <w:pPr>
        <w:pStyle w:val="TOC2"/>
        <w:tabs>
          <w:tab w:val="right" w:leader="dot" w:pos="8306"/>
        </w:tabs>
      </w:pPr>
      <w:hyperlink w:anchor="_Toc11365" w:history="1">
        <w:r>
          <w:rPr>
            <w:rFonts w:ascii="仿宋" w:eastAsia="仿宋" w:hAnsi="仿宋" w:cs="仿宋" w:hint="eastAsia"/>
            <w:lang w:eastAsia="zh-CN"/>
          </w:rPr>
          <w:t>(六)、特殊环境影响分析</w:t>
        </w:r>
        <w:r>
          <w:tab/>
        </w:r>
        <w:r>
          <w:fldChar w:fldCharType="begin"/>
        </w:r>
        <w:r>
          <w:instrText xml:space="preserve"> PAGEREF _Toc11365 \h </w:instrText>
        </w:r>
        <w:r>
          <w:fldChar w:fldCharType="separate"/>
        </w:r>
        <w:r>
          <w:t>43</w:t>
        </w:r>
        <w:r>
          <w:fldChar w:fldCharType="end"/>
        </w:r>
      </w:hyperlink>
    </w:p>
    <w:p>
      <w:pPr>
        <w:pStyle w:val="TOC2"/>
        <w:tabs>
          <w:tab w:val="right" w:leader="dot" w:pos="8306"/>
        </w:tabs>
      </w:pPr>
      <w:hyperlink w:anchor="_Toc14497" w:history="1">
        <w:r>
          <w:rPr>
            <w:rFonts w:ascii="仿宋" w:eastAsia="仿宋" w:hAnsi="仿宋" w:cs="仿宋" w:hint="eastAsia"/>
            <w:lang w:eastAsia="zh-CN"/>
          </w:rPr>
          <w:t>(七)、清洁生产</w:t>
        </w:r>
        <w:r>
          <w:tab/>
        </w:r>
        <w:r>
          <w:fldChar w:fldCharType="begin"/>
        </w:r>
        <w:r>
          <w:instrText xml:space="preserve"> PAGEREF _Toc14497 \h </w:instrText>
        </w:r>
        <w:r>
          <w:fldChar w:fldCharType="separate"/>
        </w:r>
        <w:r>
          <w:t>45</w:t>
        </w:r>
        <w:r>
          <w:fldChar w:fldCharType="end"/>
        </w:r>
      </w:hyperlink>
    </w:p>
    <w:p>
      <w:pPr>
        <w:pStyle w:val="TOC2"/>
        <w:tabs>
          <w:tab w:val="right" w:leader="dot" w:pos="8306"/>
        </w:tabs>
      </w:pPr>
      <w:hyperlink w:anchor="_Toc10166" w:history="1">
        <w:r>
          <w:rPr>
            <w:rFonts w:ascii="仿宋" w:eastAsia="仿宋" w:hAnsi="仿宋" w:cs="仿宋" w:hint="eastAsia"/>
            <w:lang w:eastAsia="zh-CN"/>
          </w:rPr>
          <w:t>(八)、环境保护综合评价</w:t>
        </w:r>
        <w:r>
          <w:tab/>
        </w:r>
        <w:r>
          <w:fldChar w:fldCharType="begin"/>
        </w:r>
        <w:r>
          <w:instrText xml:space="preserve"> PAGEREF _Toc10166 \h </w:instrText>
        </w:r>
        <w:r>
          <w:fldChar w:fldCharType="separate"/>
        </w:r>
        <w:r>
          <w:t>46</w:t>
        </w:r>
        <w:r>
          <w:fldChar w:fldCharType="end"/>
        </w:r>
      </w:hyperlink>
    </w:p>
    <w:p>
      <w:pPr>
        <w:pStyle w:val="TOC1"/>
        <w:tabs>
          <w:tab w:val="right" w:leader="dot" w:pos="8306"/>
        </w:tabs>
      </w:pPr>
      <w:hyperlink w:anchor="_Toc22860" w:history="1">
        <w:r>
          <w:rPr>
            <w:rFonts w:ascii="仿宋" w:eastAsia="仿宋" w:hAnsi="仿宋" w:cs="仿宋" w:hint="eastAsia"/>
            <w:lang w:eastAsia="zh-CN"/>
          </w:rPr>
          <w:t>九、驱油用超高分子量聚丙烯酰胺项目风险管理</w:t>
        </w:r>
        <w:r>
          <w:tab/>
        </w:r>
        <w:r>
          <w:fldChar w:fldCharType="begin"/>
        </w:r>
        <w:r>
          <w:instrText xml:space="preserve"> PAGEREF _Toc22860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905" w:history="1">
        <w:r>
          <w:rPr>
            <w:rFonts w:ascii="仿宋" w:eastAsia="仿宋" w:hAnsi="仿宋" w:cs="仿宋" w:hint="eastAsia"/>
            <w:lang w:eastAsia="zh-CN"/>
          </w:rPr>
          <w:t>(一)、风险识别与评估</w:t>
        </w:r>
        <w:r>
          <w:tab/>
        </w:r>
        <w:r>
          <w:fldChar w:fldCharType="begin"/>
        </w:r>
        <w:r>
          <w:instrText xml:space="preserve"> PAGEREF _Toc22905 \h </w:instrText>
        </w:r>
        <w:r>
          <w:fldChar w:fldCharType="separate"/>
        </w:r>
        <w:r>
          <w:t>47</w:t>
        </w:r>
        <w:r>
          <w:fldChar w:fldCharType="end"/>
        </w:r>
      </w:hyperlink>
    </w:p>
    <w:p>
      <w:pPr>
        <w:pStyle w:val="TOC2"/>
        <w:tabs>
          <w:tab w:val="right" w:leader="dot" w:pos="8306"/>
        </w:tabs>
      </w:pPr>
      <w:hyperlink w:anchor="_Toc9686" w:history="1">
        <w:r>
          <w:rPr>
            <w:rFonts w:ascii="仿宋" w:eastAsia="仿宋" w:hAnsi="仿宋" w:cs="仿宋" w:hint="eastAsia"/>
            <w:lang w:eastAsia="zh-CN"/>
          </w:rPr>
          <w:t>(二)、风险应对策略</w:t>
        </w:r>
        <w:r>
          <w:tab/>
        </w:r>
        <w:r>
          <w:fldChar w:fldCharType="begin"/>
        </w:r>
        <w:r>
          <w:instrText xml:space="preserve"> PAGEREF _Toc9686 \h </w:instrText>
        </w:r>
        <w:r>
          <w:fldChar w:fldCharType="separate"/>
        </w:r>
        <w:r>
          <w:t>49</w:t>
        </w:r>
        <w:r>
          <w:fldChar w:fldCharType="end"/>
        </w:r>
      </w:hyperlink>
    </w:p>
    <w:p>
      <w:pPr>
        <w:pStyle w:val="TOC2"/>
        <w:tabs>
          <w:tab w:val="right" w:leader="dot" w:pos="8306"/>
        </w:tabs>
      </w:pPr>
      <w:hyperlink w:anchor="_Toc30471" w:history="1">
        <w:r>
          <w:rPr>
            <w:rFonts w:ascii="仿宋" w:eastAsia="仿宋" w:hAnsi="仿宋" w:cs="仿宋" w:hint="eastAsia"/>
            <w:lang w:eastAsia="zh-CN"/>
          </w:rPr>
          <w:t>(三)、风险监控与控制</w:t>
        </w:r>
        <w:r>
          <w:tab/>
        </w:r>
        <w:r>
          <w:fldChar w:fldCharType="begin"/>
        </w:r>
        <w:r>
          <w:instrText xml:space="preserve"> PAGEREF _Toc30471 \h </w:instrText>
        </w:r>
        <w:r>
          <w:fldChar w:fldCharType="separate"/>
        </w:r>
        <w:r>
          <w:t>50</w:t>
        </w:r>
        <w:r>
          <w:fldChar w:fldCharType="end"/>
        </w:r>
      </w:hyperlink>
    </w:p>
    <w:p>
      <w:pPr>
        <w:pStyle w:val="TOC1"/>
        <w:tabs>
          <w:tab w:val="right" w:leader="dot" w:pos="8306"/>
        </w:tabs>
      </w:pPr>
      <w:hyperlink w:anchor="_Toc18889" w:history="1">
        <w:r>
          <w:rPr>
            <w:rFonts w:ascii="仿宋" w:eastAsia="仿宋" w:hAnsi="仿宋" w:cs="仿宋" w:hint="eastAsia"/>
            <w:lang w:eastAsia="zh-CN"/>
          </w:rPr>
          <w:t>十、驱油用超高分子量聚丙烯酰胺项目社会影响</w:t>
        </w:r>
        <w:r>
          <w:tab/>
        </w:r>
        <w:r>
          <w:fldChar w:fldCharType="begin"/>
        </w:r>
        <w:r>
          <w:instrText xml:space="preserve"> PAGEREF _Toc18889 \h </w:instrText>
        </w:r>
        <w:r>
          <w:fldChar w:fldCharType="separate"/>
        </w:r>
        <w:r>
          <w:t>52</w:t>
        </w:r>
        <w:r>
          <w:fldChar w:fldCharType="end"/>
        </w:r>
      </w:hyperlink>
    </w:p>
    <w:p>
      <w:pPr>
        <w:pStyle w:val="TOC2"/>
        <w:tabs>
          <w:tab w:val="right" w:leader="dot" w:pos="8306"/>
        </w:tabs>
      </w:pPr>
      <w:hyperlink w:anchor="_Toc753" w:history="1">
        <w:r>
          <w:rPr>
            <w:rFonts w:ascii="仿宋" w:eastAsia="仿宋" w:hAnsi="仿宋" w:cs="仿宋" w:hint="eastAsia"/>
            <w:lang w:eastAsia="zh-CN"/>
          </w:rPr>
          <w:t>(一)、社会责任与义务</w:t>
        </w:r>
        <w:r>
          <w:tab/>
        </w:r>
        <w:r>
          <w:fldChar w:fldCharType="begin"/>
        </w:r>
        <w:r>
          <w:instrText xml:space="preserve"> PAGEREF _Toc753 \h </w:instrText>
        </w:r>
        <w:r>
          <w:fldChar w:fldCharType="separate"/>
        </w:r>
        <w:r>
          <w:t>52</w:t>
        </w:r>
        <w:r>
          <w:fldChar w:fldCharType="end"/>
        </w:r>
      </w:hyperlink>
    </w:p>
    <w:p>
      <w:pPr>
        <w:pStyle w:val="TOC2"/>
        <w:tabs>
          <w:tab w:val="right" w:leader="dot" w:pos="8306"/>
        </w:tabs>
      </w:pPr>
      <w:hyperlink w:anchor="_Toc30179" w:history="1">
        <w:r>
          <w:rPr>
            <w:rFonts w:ascii="仿宋" w:eastAsia="仿宋" w:hAnsi="仿宋" w:cs="仿宋" w:hint="eastAsia"/>
            <w:lang w:eastAsia="zh-CN"/>
          </w:rPr>
          <w:t>(二)、社会参与与沟通</w:t>
        </w:r>
        <w:r>
          <w:tab/>
        </w:r>
        <w:r>
          <w:fldChar w:fldCharType="begin"/>
        </w:r>
        <w:r>
          <w:instrText xml:space="preserve"> PAGEREF _Toc30179 \h </w:instrText>
        </w:r>
        <w:r>
          <w:fldChar w:fldCharType="separate"/>
        </w:r>
        <w:r>
          <w:t>52</w:t>
        </w:r>
        <w:r>
          <w:fldChar w:fldCharType="end"/>
        </w:r>
      </w:hyperlink>
    </w:p>
    <w:p>
      <w:pPr>
        <w:pStyle w:val="TOC1"/>
        <w:tabs>
          <w:tab w:val="right" w:leader="dot" w:pos="8306"/>
        </w:tabs>
      </w:pPr>
      <w:hyperlink w:anchor="_Toc27073" w:history="1">
        <w:r>
          <w:rPr>
            <w:rFonts w:ascii="仿宋" w:eastAsia="仿宋" w:hAnsi="仿宋" w:cs="仿宋" w:hint="eastAsia"/>
            <w:lang w:eastAsia="zh-CN"/>
          </w:rPr>
          <w:t>十一、驱油用超高分子量聚丙烯酰胺项目人力资源管理</w:t>
        </w:r>
        <w:r>
          <w:tab/>
        </w:r>
        <w:r>
          <w:fldChar w:fldCharType="begin"/>
        </w:r>
        <w:r>
          <w:instrText xml:space="preserve"> PAGEREF _Toc27073 \h </w:instrText>
        </w:r>
        <w:r>
          <w:fldChar w:fldCharType="separate"/>
        </w:r>
        <w:r>
          <w:t>54</w:t>
        </w:r>
        <w:r>
          <w:fldChar w:fldCharType="end"/>
        </w:r>
      </w:hyperlink>
    </w:p>
    <w:p>
      <w:pPr>
        <w:pStyle w:val="TOC2"/>
        <w:tabs>
          <w:tab w:val="right" w:leader="dot" w:pos="8306"/>
        </w:tabs>
      </w:pPr>
      <w:hyperlink w:anchor="_Toc28730" w:history="1">
        <w:r>
          <w:rPr>
            <w:rFonts w:ascii="仿宋" w:eastAsia="仿宋" w:hAnsi="仿宋" w:cs="仿宋" w:hint="eastAsia"/>
            <w:lang w:eastAsia="zh-CN"/>
          </w:rPr>
          <w:t>(一)、建立健全的预算管理制度</w:t>
        </w:r>
        <w:r>
          <w:tab/>
        </w:r>
        <w:r>
          <w:fldChar w:fldCharType="begin"/>
        </w:r>
        <w:r>
          <w:instrText xml:space="preserve"> PAGEREF _Toc28730 \h </w:instrText>
        </w:r>
        <w:r>
          <w:fldChar w:fldCharType="separate"/>
        </w:r>
        <w:r>
          <w:t>54</w:t>
        </w:r>
        <w:r>
          <w:fldChar w:fldCharType="end"/>
        </w:r>
      </w:hyperlink>
    </w:p>
    <w:p>
      <w:pPr>
        <w:pStyle w:val="TOC2"/>
        <w:tabs>
          <w:tab w:val="right" w:leader="dot" w:pos="8306"/>
        </w:tabs>
      </w:pPr>
      <w:hyperlink w:anchor="_Toc7684" w:history="1">
        <w:r>
          <w:rPr>
            <w:rFonts w:ascii="仿宋" w:eastAsia="仿宋" w:hAnsi="仿宋" w:cs="仿宋" w:hint="eastAsia"/>
            <w:lang w:eastAsia="zh-CN"/>
          </w:rPr>
          <w:t>(二)、加强资金流动监控</w:t>
        </w:r>
        <w:r>
          <w:tab/>
        </w:r>
        <w:r>
          <w:fldChar w:fldCharType="begin"/>
        </w:r>
        <w:r>
          <w:instrText xml:space="preserve"> PAGEREF _Toc7684 \h </w:instrText>
        </w:r>
        <w:r>
          <w:fldChar w:fldCharType="separate"/>
        </w:r>
        <w:r>
          <w:t>56</w:t>
        </w:r>
        <w:r>
          <w:fldChar w:fldCharType="end"/>
        </w:r>
      </w:hyperlink>
    </w:p>
    <w:p>
      <w:pPr>
        <w:pStyle w:val="TOC2"/>
        <w:tabs>
          <w:tab w:val="right" w:leader="dot" w:pos="8306"/>
        </w:tabs>
      </w:pPr>
      <w:hyperlink w:anchor="_Toc23219" w:history="1">
        <w:r>
          <w:rPr>
            <w:rFonts w:ascii="仿宋" w:eastAsia="仿宋" w:hAnsi="仿宋" w:cs="仿宋" w:hint="eastAsia"/>
            <w:lang w:eastAsia="zh-CN"/>
          </w:rPr>
          <w:t>(三)、制定完善的风险控制机制</w:t>
        </w:r>
        <w:r>
          <w:tab/>
        </w:r>
        <w:r>
          <w:fldChar w:fldCharType="begin"/>
        </w:r>
        <w:r>
          <w:instrText xml:space="preserve"> PAGEREF _Toc23219 \h </w:instrText>
        </w:r>
        <w:r>
          <w:fldChar w:fldCharType="separate"/>
        </w:r>
        <w:r>
          <w:t>57</w:t>
        </w:r>
        <w:r>
          <w:fldChar w:fldCharType="end"/>
        </w:r>
      </w:hyperlink>
    </w:p>
    <w:p>
      <w:pPr>
        <w:pStyle w:val="TOC2"/>
        <w:tabs>
          <w:tab w:val="right" w:leader="dot" w:pos="8306"/>
        </w:tabs>
      </w:pPr>
      <w:hyperlink w:anchor="_Toc30066" w:history="1">
        <w:r>
          <w:rPr>
            <w:rFonts w:ascii="仿宋" w:eastAsia="仿宋" w:hAnsi="仿宋" w:cs="仿宋" w:hint="eastAsia"/>
            <w:lang w:eastAsia="zh-CN"/>
          </w:rPr>
          <w:t>(四)、优化成本管理</w:t>
        </w:r>
        <w:r>
          <w:tab/>
        </w:r>
        <w:r>
          <w:fldChar w:fldCharType="begin"/>
        </w:r>
        <w:r>
          <w:instrText xml:space="preserve"> PAGEREF _Toc30066 \h </w:instrText>
        </w:r>
        <w:r>
          <w:fldChar w:fldCharType="separate"/>
        </w:r>
        <w:r>
          <w:t>58</w:t>
        </w:r>
        <w:r>
          <w:fldChar w:fldCharType="end"/>
        </w:r>
      </w:hyperlink>
    </w:p>
    <w:p>
      <w:pPr>
        <w:pStyle w:val="TOC1"/>
        <w:tabs>
          <w:tab w:val="right" w:leader="dot" w:pos="8306"/>
        </w:tabs>
      </w:pPr>
      <w:hyperlink w:anchor="_Toc2559" w:history="1">
        <w:r>
          <w:rPr>
            <w:rFonts w:ascii="仿宋" w:eastAsia="仿宋" w:hAnsi="仿宋" w:cs="仿宋" w:hint="eastAsia"/>
            <w:lang w:eastAsia="zh-CN"/>
          </w:rPr>
          <w:t>十二、驱油用超高分子量聚丙烯酰胺项目经营效益</w:t>
        </w:r>
        <w:r>
          <w:tab/>
        </w:r>
        <w:r>
          <w:fldChar w:fldCharType="begin"/>
        </w:r>
        <w:r>
          <w:instrText xml:space="preserve"> PAGEREF _Toc2559 \h </w:instrText>
        </w:r>
        <w:r>
          <w:fldChar w:fldCharType="separate"/>
        </w:r>
        <w:r>
          <w:t>60</w:t>
        </w:r>
        <w:r>
          <w:fldChar w:fldCharType="end"/>
        </w:r>
      </w:hyperlink>
    </w:p>
    <w:p>
      <w:pPr>
        <w:pStyle w:val="TOC2"/>
        <w:tabs>
          <w:tab w:val="right" w:leader="dot" w:pos="8306"/>
        </w:tabs>
      </w:pPr>
      <w:hyperlink w:anchor="_Toc22629" w:history="1">
        <w:r>
          <w:rPr>
            <w:rFonts w:ascii="仿宋" w:eastAsia="仿宋" w:hAnsi="仿宋" w:cs="仿宋" w:hint="eastAsia"/>
            <w:lang w:eastAsia="zh-CN"/>
          </w:rPr>
          <w:t>(一)、经济评价财务测算</w:t>
        </w:r>
        <w:r>
          <w:tab/>
        </w:r>
        <w:r>
          <w:fldChar w:fldCharType="begin"/>
        </w:r>
        <w:r>
          <w:instrText xml:space="preserve"> PAGEREF _Toc22629 \h </w:instrText>
        </w:r>
        <w:r>
          <w:fldChar w:fldCharType="separate"/>
        </w:r>
        <w:r>
          <w:t>60</w:t>
        </w:r>
        <w:r>
          <w:fldChar w:fldCharType="end"/>
        </w:r>
      </w:hyperlink>
    </w:p>
    <w:p>
      <w:pPr>
        <w:pStyle w:val="TOC2"/>
        <w:tabs>
          <w:tab w:val="right" w:leader="dot" w:pos="8306"/>
        </w:tabs>
      </w:pPr>
      <w:hyperlink w:anchor="_Toc22974" w:history="1">
        <w:r>
          <w:rPr>
            <w:rFonts w:ascii="仿宋" w:eastAsia="仿宋" w:hAnsi="仿宋" w:cs="仿宋" w:hint="eastAsia"/>
            <w:lang w:eastAsia="zh-CN"/>
          </w:rPr>
          <w:t>(二)、驱油用超高分子量聚丙烯酰胺项目盈利能力分析</w:t>
        </w:r>
        <w:r>
          <w:tab/>
        </w:r>
        <w:r>
          <w:fldChar w:fldCharType="begin"/>
        </w:r>
        <w:r>
          <w:instrText xml:space="preserve"> PAGEREF _Toc22974 \h </w:instrText>
        </w:r>
        <w:r>
          <w:fldChar w:fldCharType="separate"/>
        </w:r>
        <w:r>
          <w:t>61</w:t>
        </w:r>
        <w:r>
          <w:fldChar w:fldCharType="end"/>
        </w:r>
      </w:hyperlink>
    </w:p>
    <w:p>
      <w:pPr>
        <w:pStyle w:val="TOC1"/>
        <w:tabs>
          <w:tab w:val="right" w:leader="dot" w:pos="8306"/>
        </w:tabs>
      </w:pPr>
      <w:hyperlink w:anchor="_Toc7682" w:history="1">
        <w:r>
          <w:rPr>
            <w:rFonts w:ascii="仿宋" w:eastAsia="仿宋" w:hAnsi="仿宋" w:cs="仿宋" w:hint="eastAsia"/>
            <w:lang w:eastAsia="zh-CN"/>
          </w:rPr>
          <w:t>十三、驱油用超高分子量聚丙烯酰胺项目变更管理</w:t>
        </w:r>
        <w:r>
          <w:tab/>
        </w:r>
        <w:r>
          <w:fldChar w:fldCharType="begin"/>
        </w:r>
        <w:r>
          <w:instrText xml:space="preserve"> PAGEREF _Toc7682 \h </w:instrText>
        </w:r>
        <w:r>
          <w:fldChar w:fldCharType="separate"/>
        </w:r>
        <w:r>
          <w:t>62</w:t>
        </w:r>
        <w:r>
          <w:fldChar w:fldCharType="end"/>
        </w:r>
      </w:hyperlink>
    </w:p>
    <w:p>
      <w:pPr>
        <w:pStyle w:val="TOC2"/>
        <w:tabs>
          <w:tab w:val="right" w:leader="dot" w:pos="8306"/>
        </w:tabs>
      </w:pPr>
      <w:hyperlink w:anchor="_Toc3704" w:history="1">
        <w:r>
          <w:rPr>
            <w:rFonts w:ascii="仿宋" w:eastAsia="仿宋" w:hAnsi="仿宋" w:cs="仿宋" w:hint="eastAsia"/>
            <w:lang w:eastAsia="zh-CN"/>
          </w:rPr>
          <w:t>(一)、变更申请与评估</w:t>
        </w:r>
        <w:r>
          <w:tab/>
        </w:r>
        <w:r>
          <w:fldChar w:fldCharType="begin"/>
        </w:r>
        <w:r>
          <w:instrText xml:space="preserve"> PAGEREF _Toc3704 \h </w:instrText>
        </w:r>
        <w:r>
          <w:fldChar w:fldCharType="separate"/>
        </w:r>
        <w:r>
          <w:t>62</w:t>
        </w:r>
        <w:r>
          <w:fldChar w:fldCharType="end"/>
        </w:r>
      </w:hyperlink>
    </w:p>
    <w:p>
      <w:pPr>
        <w:pStyle w:val="TOC2"/>
        <w:tabs>
          <w:tab w:val="right" w:leader="dot" w:pos="8306"/>
        </w:tabs>
      </w:pPr>
      <w:hyperlink w:anchor="_Toc710" w:history="1">
        <w:r>
          <w:rPr>
            <w:rFonts w:ascii="仿宋" w:eastAsia="仿宋" w:hAnsi="仿宋" w:cs="仿宋" w:hint="eastAsia"/>
            <w:lang w:eastAsia="zh-CN"/>
          </w:rPr>
          <w:t>(二)、变更实施与控制</w:t>
        </w:r>
        <w:r>
          <w:tab/>
        </w:r>
        <w:r>
          <w:fldChar w:fldCharType="begin"/>
        </w:r>
        <w:r>
          <w:instrText xml:space="preserve"> PAGEREF _Toc710 \h </w:instrText>
        </w:r>
        <w:r>
          <w:fldChar w:fldCharType="separate"/>
        </w:r>
        <w:r>
          <w:t>63</w:t>
        </w:r>
        <w:r>
          <w:fldChar w:fldCharType="end"/>
        </w:r>
      </w:hyperlink>
    </w:p>
    <w:p>
      <w:pPr>
        <w:pStyle w:val="TOC1"/>
        <w:tabs>
          <w:tab w:val="right" w:leader="dot" w:pos="8306"/>
        </w:tabs>
      </w:pPr>
      <w:hyperlink w:anchor="_Toc7297" w:history="1">
        <w:r>
          <w:rPr>
            <w:rFonts w:ascii="仿宋" w:eastAsia="仿宋" w:hAnsi="仿宋" w:cs="仿宋" w:hint="eastAsia"/>
            <w:lang w:eastAsia="zh-CN"/>
          </w:rPr>
          <w:t>十四、驱油用超高分子量聚丙烯酰胺项目实施时间节点</w:t>
        </w:r>
        <w:r>
          <w:tab/>
        </w:r>
        <w:r>
          <w:fldChar w:fldCharType="begin"/>
        </w:r>
        <w:r>
          <w:instrText xml:space="preserve"> PAGEREF _Toc7297 \h </w:instrText>
        </w:r>
        <w:r>
          <w:fldChar w:fldCharType="separate"/>
        </w:r>
        <w:r>
          <w:t>64</w:t>
        </w:r>
        <w:r>
          <w:fldChar w:fldCharType="end"/>
        </w:r>
      </w:hyperlink>
    </w:p>
    <w:p>
      <w:pPr>
        <w:pStyle w:val="TOC2"/>
        <w:tabs>
          <w:tab w:val="right" w:leader="dot" w:pos="8306"/>
        </w:tabs>
      </w:pPr>
      <w:hyperlink w:anchor="_Toc21583" w:history="1">
        <w:r>
          <w:rPr>
            <w:rFonts w:ascii="仿宋" w:eastAsia="仿宋" w:hAnsi="仿宋" w:cs="仿宋" w:hint="eastAsia"/>
            <w:lang w:eastAsia="zh-CN"/>
          </w:rPr>
          <w:t>(一)、驱油用超高分子量聚丙烯酰胺项目启动阶段时间节点</w:t>
        </w:r>
        <w:r>
          <w:tab/>
        </w:r>
        <w:r>
          <w:fldChar w:fldCharType="begin"/>
        </w:r>
        <w:r>
          <w:instrText xml:space="preserve"> PAGEREF _Toc21583 \h </w:instrText>
        </w:r>
        <w:r>
          <w:fldChar w:fldCharType="separate"/>
        </w:r>
        <w:r>
          <w:t>64</w:t>
        </w:r>
        <w:r>
          <w:fldChar w:fldCharType="end"/>
        </w:r>
      </w:hyperlink>
    </w:p>
    <w:p>
      <w:pPr>
        <w:pStyle w:val="TOC2"/>
        <w:tabs>
          <w:tab w:val="right" w:leader="dot" w:pos="8306"/>
        </w:tabs>
      </w:pPr>
      <w:hyperlink w:anchor="_Toc8983" w:history="1">
        <w:r>
          <w:rPr>
            <w:rFonts w:ascii="仿宋" w:eastAsia="仿宋" w:hAnsi="仿宋" w:cs="仿宋" w:hint="eastAsia"/>
            <w:lang w:eastAsia="zh-CN"/>
          </w:rPr>
          <w:t>(二)、驱油用超高分子量聚丙烯酰胺项目执行阶段时间节点</w:t>
        </w:r>
        <w:r>
          <w:tab/>
        </w:r>
        <w:r>
          <w:fldChar w:fldCharType="begin"/>
        </w:r>
        <w:r>
          <w:instrText xml:space="preserve"> PAGEREF _Toc8983 \h </w:instrText>
        </w:r>
        <w:r>
          <w:fldChar w:fldCharType="separate"/>
        </w:r>
        <w:r>
          <w:t>65</w:t>
        </w:r>
        <w:r>
          <w:fldChar w:fldCharType="end"/>
        </w:r>
      </w:hyperlink>
    </w:p>
    <w:p>
      <w:pPr>
        <w:pStyle w:val="TOC2"/>
        <w:tabs>
          <w:tab w:val="right" w:leader="dot" w:pos="8306"/>
        </w:tabs>
      </w:pPr>
      <w:hyperlink w:anchor="_Toc1179" w:history="1">
        <w:r>
          <w:rPr>
            <w:rFonts w:ascii="仿宋" w:eastAsia="仿宋" w:hAnsi="仿宋" w:cs="仿宋" w:hint="eastAsia"/>
            <w:lang w:eastAsia="zh-CN"/>
          </w:rPr>
          <w:t>(三)、驱油用超高分子量聚丙烯酰胺项目完成阶段时间节点</w:t>
        </w:r>
        <w:r>
          <w:tab/>
        </w:r>
        <w:r>
          <w:fldChar w:fldCharType="begin"/>
        </w:r>
        <w:r>
          <w:instrText xml:space="preserve"> PAGEREF _Toc1179 \h </w:instrText>
        </w:r>
        <w:r>
          <w:fldChar w:fldCharType="separate"/>
        </w:r>
        <w:r>
          <w:t>66</w:t>
        </w:r>
        <w:r>
          <w:fldChar w:fldCharType="end"/>
        </w:r>
      </w:hyperlink>
    </w:p>
    <w:p>
      <w:pPr>
        <w:pStyle w:val="TOC1"/>
        <w:tabs>
          <w:tab w:val="right" w:leader="dot" w:pos="8306"/>
        </w:tabs>
      </w:pPr>
      <w:hyperlink w:anchor="_Toc9515" w:history="1">
        <w:r>
          <w:rPr>
            <w:rFonts w:ascii="仿宋" w:eastAsia="仿宋" w:hAnsi="仿宋" w:cs="仿宋" w:hint="eastAsia"/>
            <w:lang w:eastAsia="zh-CN"/>
          </w:rPr>
          <w:t>十五、驱油用超高分子量聚丙烯酰胺项目治理与监督</w:t>
        </w:r>
        <w:r>
          <w:tab/>
        </w:r>
        <w:r>
          <w:fldChar w:fldCharType="begin"/>
        </w:r>
        <w:r>
          <w:instrText xml:space="preserve"> PAGEREF _Toc9515 \h </w:instrText>
        </w:r>
        <w:r>
          <w:fldChar w:fldCharType="separate"/>
        </w:r>
        <w:r>
          <w:t>67</w:t>
        </w:r>
        <w:r>
          <w:fldChar w:fldCharType="end"/>
        </w:r>
      </w:hyperlink>
    </w:p>
    <w:p>
      <w:pPr>
        <w:pStyle w:val="TOC2"/>
        <w:tabs>
          <w:tab w:val="right" w:leader="dot" w:pos="8306"/>
        </w:tabs>
      </w:pPr>
      <w:hyperlink w:anchor="_Toc10260" w:history="1">
        <w:r>
          <w:rPr>
            <w:rFonts w:ascii="仿宋" w:eastAsia="仿宋" w:hAnsi="仿宋" w:cs="仿宋" w:hint="eastAsia"/>
            <w:lang w:eastAsia="zh-CN"/>
          </w:rPr>
          <w:t>(一)、驱油用超高分子量聚丙烯酰胺项目治理结构</w:t>
        </w:r>
        <w:r>
          <w:tab/>
        </w:r>
        <w:r>
          <w:fldChar w:fldCharType="begin"/>
        </w:r>
        <w:r>
          <w:instrText xml:space="preserve"> PAGEREF _Toc10260 \h </w:instrText>
        </w:r>
        <w:r>
          <w:fldChar w:fldCharType="separate"/>
        </w:r>
        <w:r>
          <w:t>67</w:t>
        </w:r>
        <w:r>
          <w:fldChar w:fldCharType="end"/>
        </w:r>
      </w:hyperlink>
    </w:p>
    <w:p>
      <w:pPr>
        <w:pStyle w:val="TOC2"/>
        <w:tabs>
          <w:tab w:val="right" w:leader="dot" w:pos="8306"/>
        </w:tabs>
      </w:pPr>
      <w:hyperlink w:anchor="_Toc5561" w:history="1">
        <w:r>
          <w:rPr>
            <w:rFonts w:ascii="仿宋" w:eastAsia="仿宋" w:hAnsi="仿宋" w:cs="仿宋" w:hint="eastAsia"/>
            <w:lang w:eastAsia="zh-CN"/>
          </w:rPr>
          <w:t>(二)、监督与审计</w:t>
        </w:r>
        <w:r>
          <w:tab/>
        </w:r>
        <w:r>
          <w:fldChar w:fldCharType="begin"/>
        </w:r>
        <w:r>
          <w:instrText xml:space="preserve"> PAGEREF _Toc5561 \h </w:instrText>
        </w:r>
        <w:r>
          <w:fldChar w:fldCharType="separate"/>
        </w:r>
        <w:r>
          <w:t>69</w:t>
        </w:r>
        <w:r>
          <w:fldChar w:fldCharType="end"/>
        </w:r>
      </w:hyperlink>
    </w:p>
    <w:p>
      <w:pPr>
        <w:pStyle w:val="TOC1"/>
        <w:tabs>
          <w:tab w:val="right" w:leader="dot" w:pos="8306"/>
        </w:tabs>
      </w:pPr>
      <w:hyperlink w:anchor="_Toc15648" w:history="1">
        <w:r>
          <w:rPr>
            <w:rFonts w:ascii="仿宋" w:eastAsia="仿宋" w:hAnsi="仿宋" w:cs="仿宋" w:hint="eastAsia"/>
            <w:lang w:eastAsia="zh-CN"/>
          </w:rPr>
          <w:t>十六、风险识别与分类</w:t>
        </w:r>
        <w:r>
          <w:tab/>
        </w:r>
        <w:r>
          <w:fldChar w:fldCharType="begin"/>
        </w:r>
        <w:r>
          <w:instrText xml:space="preserve"> PAGEREF _Toc15648 \h </w:instrText>
        </w:r>
        <w:r>
          <w:fldChar w:fldCharType="separate"/>
        </w:r>
        <w:r>
          <w:t>71</w:t>
        </w:r>
        <w:r>
          <w:fldChar w:fldCharType="end"/>
        </w:r>
      </w:hyperlink>
    </w:p>
    <w:p>
      <w:pPr>
        <w:pStyle w:val="TOC2"/>
        <w:tabs>
          <w:tab w:val="right" w:leader="dot" w:pos="8306"/>
        </w:tabs>
      </w:pPr>
      <w:hyperlink w:anchor="_Toc15258" w:history="1">
        <w:r>
          <w:rPr>
            <w:rFonts w:ascii="仿宋" w:eastAsia="仿宋" w:hAnsi="仿宋" w:cs="仿宋" w:hint="eastAsia"/>
            <w:lang w:eastAsia="zh-CN"/>
          </w:rPr>
          <w:t>(一)、风险识别</w:t>
        </w:r>
        <w:r>
          <w:tab/>
        </w:r>
        <w:r>
          <w:fldChar w:fldCharType="begin"/>
        </w:r>
        <w:r>
          <w:instrText xml:space="preserve"> PAGEREF _Toc15258 \h </w:instrText>
        </w:r>
        <w:r>
          <w:fldChar w:fldCharType="separate"/>
        </w:r>
        <w:r>
          <w:t>71</w:t>
        </w:r>
        <w:r>
          <w:fldChar w:fldCharType="end"/>
        </w:r>
      </w:hyperlink>
    </w:p>
    <w:p>
      <w:pPr>
        <w:pStyle w:val="TOC2"/>
        <w:tabs>
          <w:tab w:val="right" w:leader="dot" w:pos="8306"/>
        </w:tabs>
      </w:pPr>
      <w:hyperlink w:anchor="_Toc20751" w:history="1">
        <w:r>
          <w:rPr>
            <w:rFonts w:ascii="仿宋" w:eastAsia="仿宋" w:hAnsi="仿宋" w:cs="仿宋" w:hint="eastAsia"/>
            <w:lang w:eastAsia="zh-CN"/>
          </w:rPr>
          <w:t>(二)、风险分类</w:t>
        </w:r>
        <w:r>
          <w:tab/>
        </w:r>
        <w:r>
          <w:fldChar w:fldCharType="begin"/>
        </w:r>
        <w:r>
          <w:instrText xml:space="preserve"> PAGEREF _Toc20751 \h </w:instrText>
        </w:r>
        <w:r>
          <w:fldChar w:fldCharType="separate"/>
        </w:r>
        <w:r>
          <w:t>72</w:t>
        </w:r>
        <w:r>
          <w:fldChar w:fldCharType="end"/>
        </w:r>
      </w:hyperlink>
    </w:p>
    <w:p>
      <w:pPr>
        <w:pStyle w:val="TOC1"/>
        <w:tabs>
          <w:tab w:val="right" w:leader="dot" w:pos="8306"/>
        </w:tabs>
      </w:pPr>
      <w:hyperlink w:anchor="_Toc20790" w:history="1">
        <w:r>
          <w:rPr>
            <w:rFonts w:ascii="仿宋" w:eastAsia="仿宋" w:hAnsi="仿宋" w:cs="仿宋" w:hint="eastAsia"/>
            <w:lang w:eastAsia="zh-CN"/>
          </w:rPr>
          <w:t>十七、质量管理体系</w:t>
        </w:r>
        <w:r>
          <w:tab/>
        </w:r>
        <w:r>
          <w:fldChar w:fldCharType="begin"/>
        </w:r>
        <w:r>
          <w:instrText xml:space="preserve"> PAGEREF _Toc20790 \h </w:instrText>
        </w:r>
        <w:r>
          <w:fldChar w:fldCharType="separate"/>
        </w:r>
        <w:r>
          <w:t>74</w:t>
        </w:r>
        <w:r>
          <w:fldChar w:fldCharType="end"/>
        </w:r>
      </w:hyperlink>
    </w:p>
    <w:p>
      <w:pPr>
        <w:pStyle w:val="TOC2"/>
        <w:tabs>
          <w:tab w:val="right" w:leader="dot" w:pos="8306"/>
        </w:tabs>
      </w:pPr>
      <w:hyperlink w:anchor="_Toc30109" w:history="1">
        <w:r>
          <w:rPr>
            <w:rFonts w:ascii="仿宋" w:eastAsia="仿宋" w:hAnsi="仿宋" w:cs="仿宋" w:hint="eastAsia"/>
            <w:lang w:eastAsia="zh-CN"/>
          </w:rPr>
          <w:t>(一)、质量目标与方针</w:t>
        </w:r>
        <w:r>
          <w:tab/>
        </w:r>
        <w:r>
          <w:fldChar w:fldCharType="begin"/>
        </w:r>
        <w:r>
          <w:instrText xml:space="preserve"> PAGEREF _Toc30109 \h </w:instrText>
        </w:r>
        <w:r>
          <w:fldChar w:fldCharType="separate"/>
        </w:r>
        <w:r>
          <w:t>74</w:t>
        </w:r>
        <w:r>
          <w:fldChar w:fldCharType="end"/>
        </w:r>
      </w:hyperlink>
    </w:p>
    <w:p>
      <w:pPr>
        <w:pStyle w:val="TOC2"/>
        <w:tabs>
          <w:tab w:val="right" w:leader="dot" w:pos="8306"/>
        </w:tabs>
      </w:pPr>
      <w:hyperlink w:anchor="_Toc9861" w:history="1">
        <w:r>
          <w:rPr>
            <w:rFonts w:ascii="仿宋" w:eastAsia="仿宋" w:hAnsi="仿宋" w:cs="仿宋" w:hint="eastAsia"/>
            <w:lang w:eastAsia="zh-CN"/>
          </w:rPr>
          <w:t>(二)、质量管理责任</w:t>
        </w:r>
        <w:r>
          <w:tab/>
        </w:r>
        <w:r>
          <w:fldChar w:fldCharType="begin"/>
        </w:r>
        <w:r>
          <w:instrText xml:space="preserve"> PAGEREF _Toc9861 \h </w:instrText>
        </w:r>
        <w:r>
          <w:fldChar w:fldCharType="separate"/>
        </w:r>
        <w:r>
          <w:t>75</w:t>
        </w:r>
        <w:r>
          <w:fldChar w:fldCharType="end"/>
        </w:r>
      </w:hyperlink>
    </w:p>
    <w:p>
      <w:pPr>
        <w:pStyle w:val="TOC2"/>
        <w:tabs>
          <w:tab w:val="right" w:leader="dot" w:pos="8306"/>
        </w:tabs>
      </w:pPr>
      <w:hyperlink w:anchor="_Toc21347" w:history="1">
        <w:r>
          <w:rPr>
            <w:rFonts w:ascii="仿宋" w:eastAsia="仿宋" w:hAnsi="仿宋" w:cs="仿宋" w:hint="eastAsia"/>
            <w:lang w:eastAsia="zh-CN"/>
          </w:rPr>
          <w:t>(三)、质量管理体系文件</w:t>
        </w:r>
        <w:r>
          <w:tab/>
        </w:r>
        <w:r>
          <w:fldChar w:fldCharType="begin"/>
        </w:r>
        <w:r>
          <w:instrText xml:space="preserve"> PAGEREF _Toc21347 \h </w:instrText>
        </w:r>
        <w:r>
          <w:fldChar w:fldCharType="separate"/>
        </w:r>
        <w:r>
          <w:t>77</w:t>
        </w:r>
        <w:r>
          <w:fldChar w:fldCharType="end"/>
        </w:r>
      </w:hyperlink>
    </w:p>
    <w:p>
      <w:pPr>
        <w:pStyle w:val="TOC2"/>
        <w:tabs>
          <w:tab w:val="right" w:leader="dot" w:pos="8306"/>
        </w:tabs>
      </w:pPr>
      <w:hyperlink w:anchor="_Toc54" w:history="1">
        <w:r>
          <w:rPr>
            <w:rFonts w:ascii="仿宋" w:eastAsia="仿宋" w:hAnsi="仿宋" w:cs="仿宋" w:hint="eastAsia"/>
            <w:lang w:eastAsia="zh-CN"/>
          </w:rPr>
          <w:t>(四)、质量培训与教育</w:t>
        </w:r>
        <w:r>
          <w:tab/>
        </w:r>
        <w:r>
          <w:fldChar w:fldCharType="begin"/>
        </w:r>
        <w:r>
          <w:instrText xml:space="preserve"> PAGEREF _Toc54 \h </w:instrText>
        </w:r>
        <w:r>
          <w:fldChar w:fldCharType="separate"/>
        </w:r>
        <w:r>
          <w:t>79</w:t>
        </w:r>
        <w:r>
          <w:fldChar w:fldCharType="end"/>
        </w:r>
      </w:hyperlink>
    </w:p>
    <w:p>
      <w:pPr>
        <w:pStyle w:val="TOC2"/>
        <w:tabs>
          <w:tab w:val="right" w:leader="dot" w:pos="8306"/>
        </w:tabs>
      </w:pPr>
      <w:hyperlink w:anchor="_Toc18664" w:history="1">
        <w:r>
          <w:rPr>
            <w:rFonts w:ascii="仿宋" w:eastAsia="仿宋" w:hAnsi="仿宋" w:cs="仿宋" w:hint="eastAsia"/>
            <w:lang w:eastAsia="zh-CN"/>
          </w:rPr>
          <w:t>(五)、质量审核与评价</w:t>
        </w:r>
        <w:r>
          <w:tab/>
        </w:r>
        <w:r>
          <w:fldChar w:fldCharType="begin"/>
        </w:r>
        <w:r>
          <w:instrText xml:space="preserve"> PAGEREF _Toc18664 \h </w:instrText>
        </w:r>
        <w:r>
          <w:fldChar w:fldCharType="separate"/>
        </w:r>
        <w:r>
          <w:t>80</w:t>
        </w:r>
        <w:r>
          <w:fldChar w:fldCharType="end"/>
        </w:r>
      </w:hyperlink>
    </w:p>
    <w:p>
      <w:pPr>
        <w:pStyle w:val="TOC2"/>
        <w:tabs>
          <w:tab w:val="right" w:leader="dot" w:pos="8306"/>
        </w:tabs>
      </w:pPr>
      <w:hyperlink w:anchor="_Toc1275" w:history="1">
        <w:r>
          <w:rPr>
            <w:rFonts w:ascii="仿宋" w:eastAsia="仿宋" w:hAnsi="仿宋" w:cs="仿宋" w:hint="eastAsia"/>
            <w:lang w:eastAsia="zh-CN"/>
          </w:rPr>
          <w:t>(六)、不符合与纠正措施</w:t>
        </w:r>
        <w:r>
          <w:tab/>
        </w:r>
        <w:r>
          <w:fldChar w:fldCharType="begin"/>
        </w:r>
        <w:r>
          <w:instrText xml:space="preserve"> PAGEREF _Toc1275 \h </w:instrText>
        </w:r>
        <w:r>
          <w:fldChar w:fldCharType="separate"/>
        </w:r>
        <w:r>
          <w:t>81</w:t>
        </w:r>
        <w:r>
          <w:fldChar w:fldCharType="end"/>
        </w:r>
      </w:hyperlink>
    </w:p>
    <w:p>
      <w:pPr>
        <w:pStyle w:val="TOC1"/>
        <w:tabs>
          <w:tab w:val="right" w:leader="dot" w:pos="8306"/>
        </w:tabs>
      </w:pPr>
      <w:hyperlink w:anchor="_Toc17211" w:history="1">
        <w:r>
          <w:rPr>
            <w:rFonts w:ascii="仿宋" w:eastAsia="仿宋" w:hAnsi="仿宋" w:cs="仿宋" w:hint="eastAsia"/>
            <w:lang w:eastAsia="zh-CN"/>
          </w:rPr>
          <w:t>十八、驱油用超高分子量聚丙烯酰胺项目工程方案分析</w:t>
        </w:r>
        <w:r>
          <w:tab/>
        </w:r>
        <w:r>
          <w:fldChar w:fldCharType="begin"/>
        </w:r>
        <w:r>
          <w:instrText xml:space="preserve"> PAGEREF _Toc17211 \h </w:instrText>
        </w:r>
        <w:r>
          <w:fldChar w:fldCharType="separate"/>
        </w:r>
        <w:r>
          <w:t>83</w:t>
        </w:r>
        <w:r>
          <w:fldChar w:fldCharType="end"/>
        </w:r>
      </w:hyperlink>
    </w:p>
    <w:p>
      <w:pPr>
        <w:pStyle w:val="TOC2"/>
        <w:tabs>
          <w:tab w:val="right" w:leader="dot" w:pos="8306"/>
        </w:tabs>
      </w:pPr>
      <w:hyperlink w:anchor="_Toc21063" w:history="1">
        <w:r>
          <w:rPr>
            <w:rFonts w:ascii="仿宋" w:eastAsia="仿宋" w:hAnsi="仿宋" w:cs="仿宋" w:hint="eastAsia"/>
            <w:lang w:eastAsia="zh-CN"/>
          </w:rPr>
          <w:t>(一)、建筑工程设计原则</w:t>
        </w:r>
        <w:r>
          <w:tab/>
        </w:r>
        <w:r>
          <w:fldChar w:fldCharType="begin"/>
        </w:r>
        <w:r>
          <w:instrText xml:space="preserve"> PAGEREF _Toc21063 \h </w:instrText>
        </w:r>
        <w:r>
          <w:fldChar w:fldCharType="separate"/>
        </w:r>
        <w:r>
          <w:t>83</w:t>
        </w:r>
        <w:r>
          <w:fldChar w:fldCharType="end"/>
        </w:r>
      </w:hyperlink>
    </w:p>
    <w:p>
      <w:pPr>
        <w:pStyle w:val="TOC2"/>
        <w:tabs>
          <w:tab w:val="right" w:leader="dot" w:pos="8306"/>
        </w:tabs>
      </w:pPr>
      <w:hyperlink w:anchor="_Toc9260" w:history="1">
        <w:r>
          <w:rPr>
            <w:rFonts w:ascii="仿宋" w:eastAsia="仿宋" w:hAnsi="仿宋" w:cs="仿宋" w:hint="eastAsia"/>
            <w:lang w:eastAsia="zh-CN"/>
          </w:rPr>
          <w:t>(二)、土建工程建设指标</w:t>
        </w:r>
        <w:r>
          <w:tab/>
        </w:r>
        <w:r>
          <w:fldChar w:fldCharType="begin"/>
        </w:r>
        <w:r>
          <w:instrText xml:space="preserve"> PAGEREF _Toc9260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15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0269"/>
      <w:r>
        <w:rPr>
          <w:rFonts w:ascii="仿宋" w:eastAsia="仿宋" w:hAnsi="仿宋" w:cs="仿宋" w:hint="eastAsia"/>
          <w:sz w:val="28"/>
          <w:lang w:eastAsia="zh-CN"/>
        </w:rPr>
        <w:t>一、驱油用超高分子量聚丙烯酰胺项目土建工程</w:t>
      </w:r>
      <w:bookmarkEnd w:id="2"/>
    </w:p>
    <w:p>
      <w:pPr>
        <w:pStyle w:val="Heading2"/>
        <w:rPr>
          <w:rFonts w:ascii="仿宋" w:eastAsia="仿宋" w:hAnsi="仿宋" w:cs="仿宋" w:hint="eastAsia"/>
          <w:lang w:eastAsia="zh-CN"/>
        </w:rPr>
      </w:pPr>
      <w:bookmarkStart w:id="3" w:name="_Toc11578"/>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在驱油用超高分子量聚丙烯酰胺项目的建筑工程设计中，我们将秉承一系列重要的设计原则，以确保驱油用超高分子量聚丙烯酰胺项目建筑在功能、美观、可持续性等方面达到最佳效果。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首要原则是确保建筑的功能性得到最大化的发挥。我们将充分理解驱油用超高分子量聚丙烯酰胺项目的实际需求，合理布局各个功能区域，保证建筑在满足业务需求的同时，提供高效的工作环境。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在建筑设计中，我们将综合考虑建设和运营成本。通过精细的经济效益分析，确保设计方案在高效利用资源的同时，对驱油用超高分子量聚丙烯酰胺项目的长期盈利能力有积极的贡献。</w:t>
      </w:r>
    </w:p>
    <w:p>
      <w:pPr>
        <w:pStyle w:val="Heading2"/>
        <w:ind w:firstLine="560" w:firstLineChars="200"/>
        <w:rPr>
          <w:rFonts w:ascii="仿宋" w:eastAsia="仿宋" w:hAnsi="仿宋" w:cs="仿宋" w:hint="eastAsia"/>
          <w:sz w:val="28"/>
          <w:lang w:eastAsia="zh-CN"/>
        </w:rPr>
      </w:pPr>
      <w:bookmarkStart w:id="4" w:name="_Toc16712"/>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驱油用超高分子量聚丙烯酰胺项目的土建工程设计中，我们将精准设定设计年限，结合驱油用超高分子量聚丙烯酰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驱油用超高分子量聚丙烯酰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3865"/>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驱油用超高分子量聚丙烯酰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驱油用超高分子量聚丙烯酰胺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驱油用超高分子量聚丙烯酰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4215"/>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本期工程驱油用超高分子量聚丙烯酰胺项目预计总建筑面积XXX平方米，其中：计容建筑面积XXX平方米，计划建筑工程投资XX万元，占驱油用超高分子量聚丙烯酰胺项目总投资的XX%。</w:t>
      </w:r>
    </w:p>
    <w:p>
      <w:pPr>
        <w:pStyle w:val="Heading1"/>
        <w:ind w:firstLine="560" w:firstLineChars="200"/>
        <w:rPr>
          <w:rFonts w:ascii="仿宋" w:eastAsia="仿宋" w:hAnsi="仿宋" w:cs="仿宋" w:hint="eastAsia"/>
          <w:sz w:val="28"/>
          <w:lang w:eastAsia="zh-CN"/>
        </w:rPr>
      </w:pPr>
      <w:bookmarkStart w:id="7" w:name="_Toc15085"/>
      <w:r>
        <w:rPr>
          <w:rFonts w:ascii="仿宋" w:eastAsia="仿宋" w:hAnsi="仿宋" w:cs="仿宋" w:hint="eastAsia"/>
          <w:sz w:val="28"/>
          <w:lang w:eastAsia="zh-CN"/>
        </w:rPr>
        <w:t>二、驱油用超高分子量聚丙烯酰胺项目建设背景及必要性分析</w:t>
      </w:r>
      <w:bookmarkEnd w:id="7"/>
    </w:p>
    <w:p>
      <w:pPr>
        <w:pStyle w:val="Heading2"/>
        <w:rPr>
          <w:rFonts w:ascii="仿宋" w:eastAsia="仿宋" w:hAnsi="仿宋" w:cs="仿宋" w:hint="eastAsia"/>
          <w:lang w:eastAsia="zh-CN"/>
        </w:rPr>
      </w:pPr>
      <w:bookmarkStart w:id="8" w:name="_Toc25526"/>
      <w:r>
        <w:rPr>
          <w:rFonts w:ascii="仿宋" w:eastAsia="仿宋" w:hAnsi="仿宋" w:cs="仿宋" w:hint="eastAsia"/>
          <w:lang w:eastAsia="zh-CN"/>
        </w:rPr>
        <w:t>(一)、驱油用超高分子量聚丙烯酰胺项目背景分析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驱油用超高分子量聚丙烯酰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驱油用超高分子量聚丙烯酰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驱油用超高分子量聚丙烯酰胺项目在这个潮流中的定位。同时，我们将关注行业内涌现的新兴机遇，以便驱油用超高分子量聚丙烯酰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驱油用超高分子量聚丙烯酰胺项目提供了强大的发展动力。我们将聚焦于行业内最新的技术发展趋势，包括但不限于人工智能、大数据分析、物联网等领域。通过深度的技术研究，我们将确保驱油用超高分子量聚丙烯酰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驱油用超高分子量聚丙烯酰胺项目发展的源泉。我们将投入更多的精力对市场需求进行深入剖析，超越表面的需求，深入挖掘潜在的市场痛点和机遇。通过对市场需求的细致了解，驱油用超高分子量聚丙烯酰胺项目将更有针对性地设计解决方案，满足市场的多样化需求，从而更好地促进驱油用超高分子量聚丙烯酰胺项目的可持续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驱油用超高分子量聚丙烯酰胺项目战略至关重要。我们将对竞争态势进行更为深入的分析，包括但不限于市场份额、产品特点、客户满意度等多个维度。通过深度的竞争分析，驱油用超高分子量聚丙烯酰胺项目将能够更准确地把握市场脉搏，制定具有竞争力的驱油用超高分子量聚丙烯酰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驱油用超高分子量聚丙烯酰胺项目的发展具有直接的影响。我们将进行更为全面的法规和政策分析，了解行业发展中的潜在法律风险和合规挑战。通过充分了解和遵守相关法规，驱油用超高分子量聚丙烯酰胺项目将确保在法律框架内合法合规运营，为驱油用超高分子量聚丙烯酰胺项目的稳健发展提供有力支持。</w:t>
      </w:r>
    </w:p>
    <w:p>
      <w:pPr>
        <w:pStyle w:val="Heading2"/>
        <w:ind w:firstLine="560" w:firstLineChars="200"/>
        <w:rPr>
          <w:rFonts w:ascii="仿宋" w:eastAsia="仿宋" w:hAnsi="仿宋" w:cs="仿宋" w:hint="eastAsia"/>
          <w:sz w:val="28"/>
          <w:lang w:eastAsia="zh-CN"/>
        </w:rPr>
      </w:pPr>
      <w:bookmarkStart w:id="9" w:name="_Toc21148"/>
      <w:r>
        <w:rPr>
          <w:rFonts w:ascii="仿宋" w:eastAsia="仿宋" w:hAnsi="仿宋" w:cs="仿宋" w:hint="eastAsia"/>
          <w:sz w:val="28"/>
          <w:lang w:eastAsia="zh-CN"/>
        </w:rPr>
        <w:t>(二)、驱油用超高分子量聚丙烯酰胺项目建设必要性分析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驱油用超高分子量聚丙烯酰胺项目建设的迫切性源于对行业发展趋势的深刻洞察。我们正处于一个行业变革的时代，科技创新、数字化转型成为企业发展的关键动力。驱油用超高分子量聚丙烯酰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驱油用超高分子量聚丙烯酰胺项目建设不仅仅是为了跟上潮流，更是为了通过技术创新推动企业的持续发展。通过引入先进的技术和解决方案，驱油用超高分子量聚丙烯酰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驱油用超高分子量聚丙烯酰胺项目的建设成为必然选择，通过提高产品质量、拓展服务领域，从而在竞争中获得更多的机会。驱油用超高分子量聚丙烯酰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驱油用超高分子量聚丙烯酰胺项目建设的必要性体现在对客户需求更精准的满足。通过驱油用超高分子量聚丙烯酰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驱油用超高分子量聚丙烯酰胺项目建设的背后是对企业持续创新的追求。只有通过不断创新，企业才能在竞争中立于不败之地。驱油用超高分子量聚丙烯酰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0" w:name="_Toc924"/>
      <w:r>
        <w:rPr>
          <w:rFonts w:ascii="仿宋" w:eastAsia="仿宋" w:hAnsi="仿宋" w:cs="仿宋" w:hint="eastAsia"/>
          <w:sz w:val="28"/>
          <w:lang w:eastAsia="zh-CN"/>
        </w:rPr>
        <w:t>三、驱油用超高分子量聚丙烯酰胺项目绩效评估</w:t>
      </w:r>
      <w:bookmarkEnd w:id="10"/>
    </w:p>
    <w:p>
      <w:pPr>
        <w:pStyle w:val="Heading2"/>
        <w:rPr>
          <w:rFonts w:ascii="仿宋" w:eastAsia="仿宋" w:hAnsi="仿宋" w:cs="仿宋" w:hint="eastAsia"/>
          <w:lang w:eastAsia="zh-CN"/>
        </w:rPr>
      </w:pPr>
      <w:bookmarkStart w:id="11" w:name="_Toc2871"/>
      <w:r>
        <w:rPr>
          <w:rFonts w:ascii="仿宋" w:eastAsia="仿宋" w:hAnsi="仿宋" w:cs="仿宋" w:hint="eastAsia"/>
          <w:lang w:eastAsia="zh-CN"/>
        </w:rPr>
        <w:t>(一)、绩效评估指标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驱油用超高分子量聚丙烯酰胺项目中，我们设计了一套全面的绩效评估指标，以确保驱油用超高分子量聚丙烯酰胺项目的可控和成功交付。这些指标跨足驱油用超高分子量聚丙烯酰胺项目目标、成本、进度和质量等多个维度，为我们提供了全面洞察驱油用超高分子量聚丙烯酰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驱油用超高分子量聚丙烯酰胺项目目标达成率是我们关注的首要指标。我们设定了明确的目标，并通过定期监测和评估，迅速发现并应对潜在的目标偏差。这为驱油用超高分子量聚丙烯酰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成本绩效是另一个核心关注点。通过实际成本与预算成本的对比分析，我们深入了解成本差异的原因，及时调整资源分配，保持驱油用超高分子量聚丙烯酰胺项目在经济效益方面的合理水平。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驱油用超高分子量聚丙烯酰胺项目进度作为关键的绩效指标之一，得到了精心的关注。我们制定了详细的驱油用超高分子量聚丙烯酰胺项目进度计划，并设立了进度符合度指标，确保实际进度与计划进度保持一致。这使我们能够快速发现和解决潜在的进度问题，保持驱油用超高分子量聚丙烯酰胺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驱油用超高分子量聚丙烯酰胺项目绩效的不可或缺的一环。我们引入了一系列的质量标准和客户满意度指标，以确保驱油用超高分子量聚丙烯酰胺项目交付的成果在质量上达到或超越预期水平。通过持续监测这些指标，我们努力提升驱油用超高分子量聚丙烯酰胺项目整体质量水平，为驱油用超高分子量聚丙烯酰胺项目的成功交付提供有力保障。通过这些科学且全面的绩效评估，我们能够更好地引导驱油用超高分子量聚丙烯酰胺项目的持续改进，确保驱油用超高分子量聚丙烯酰胺项目目标的顺利达成。</w:t>
      </w:r>
    </w:p>
    <w:p>
      <w:pPr>
        <w:pStyle w:val="Heading2"/>
        <w:ind w:firstLine="560" w:firstLineChars="200"/>
        <w:rPr>
          <w:rFonts w:ascii="仿宋" w:eastAsia="仿宋" w:hAnsi="仿宋" w:cs="仿宋" w:hint="eastAsia"/>
          <w:sz w:val="28"/>
          <w:lang w:eastAsia="zh-CN"/>
        </w:rPr>
      </w:pPr>
      <w:bookmarkStart w:id="12" w:name="_Toc10626"/>
      <w:r>
        <w:rPr>
          <w:rFonts w:ascii="仿宋" w:eastAsia="仿宋" w:hAnsi="仿宋" w:cs="仿宋" w:hint="eastAsia"/>
          <w:sz w:val="28"/>
          <w:lang w:eastAsia="zh-CN"/>
        </w:rPr>
        <w:t>(二)、绩效评估方法</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绩效评估是驱油用超高分子量聚丙烯酰胺项目中的关键环节，为确保驱油用超高分子量聚丙烯酰胺项目达到预期目标，我们采用了多层次、多维度的绩效评估方法。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驱油用超高分子量聚丙烯酰胺项目的战略目标对齐，确保每个决策和行动都与驱油用超高分子量聚丙烯酰胺项目整体目标保持一致。团队会定期召开战略对齐会议，审视当前工作与驱油用超高分子量聚丙烯酰胺项目战略是否保持一致，以及是否需要调整战略方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驱油用超高分子量聚丙烯酰胺项目进度、质量、成本和风险等方面。这些指标通过数据收集和分析，为驱油用超高分子量聚丙烯酰胺项目管理团队提供了客观的评估依据。例如，我们通过驱油用超高分子量聚丙烯酰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驱油用超高分子量聚丙烯酰胺项目内部，还考虑了驱油用超高分子量聚丙烯酰胺项目对外部环境的影响。我们定期进行干系人满意度调查，以了解各利益相关方对驱油用超高分子量聚丙烯酰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这种多层次、多角度的绩效评估方法，使得我们能够全面了解驱油用超高分子量聚丙烯酰胺项目的运行状态，及时做出调整，确保驱油用超高分子量聚丙烯酰胺项目在不断变化的环境中保持稳健前行。</w:t>
      </w:r>
    </w:p>
    <w:p>
      <w:pPr>
        <w:pStyle w:val="Heading2"/>
        <w:ind w:firstLine="560" w:firstLineChars="200"/>
        <w:rPr>
          <w:rFonts w:ascii="仿宋" w:eastAsia="仿宋" w:hAnsi="仿宋" w:cs="仿宋" w:hint="eastAsia"/>
          <w:sz w:val="28"/>
          <w:lang w:eastAsia="zh-CN"/>
        </w:rPr>
      </w:pPr>
      <w:bookmarkStart w:id="13" w:name="_Toc24705"/>
      <w:r>
        <w:rPr>
          <w:rFonts w:ascii="仿宋" w:eastAsia="仿宋" w:hAnsi="仿宋" w:cs="仿宋" w:hint="eastAsia"/>
          <w:sz w:val="28"/>
          <w:lang w:eastAsia="zh-CN"/>
        </w:rPr>
        <w:t>(三)、绩效评估周期</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驱油用超高分子量聚丙烯酰胺项目的有效管理和不断优化，我们采用了精心设计的绩效评估周期。这个周期旨在实现灵活、实时和全面的评估，以适应驱油用超高分子量聚丙烯酰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驱油用超高分子量聚丙烯酰胺项目的不同需求，分为短期、中期和长期。短期评估关注每个迭代或工作周期，以及时发现和解决当前任务中的问题。中期评估涵盖几个迭代，深入了解整体驱油用超高分子量聚丙烯酰胺项目的趋势和性能。长期评估则着眼于整个驱油用超高分子量聚丙烯酰胺项目阶段，确保驱油用超高分子量聚丙烯酰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驱油用超高分子量聚丙烯酰胺项目管理工具和协作平台，团队成员能够随时更新和分享驱油用超高分子量聚丙烯酰胺项目数据。这种实时性的反馈机制使我们能够及时察觉潜在问题，快速调整，保持驱油用超高分子量聚丙烯酰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驱油用超高分子量聚丙烯酰胺项目的决策制定密不可分。每个周期的驱油用超高分子量聚丙烯酰胺项目回顾会议成为集体总结经验、识别问题深层次原因并找到创新解决方案的平台。这种定期的反思与调整机制使驱油用超高分子量聚丙烯酰胺项目能够不断学习、进化，以更好地适应变化的环境。</w:t>
      </w:r>
    </w:p>
    <w:p>
      <w:pPr>
        <w:pStyle w:val="Heading1"/>
        <w:ind w:firstLine="560" w:firstLineChars="200"/>
        <w:rPr>
          <w:rFonts w:ascii="仿宋" w:eastAsia="仿宋" w:hAnsi="仿宋" w:cs="仿宋" w:hint="eastAsia"/>
          <w:sz w:val="28"/>
          <w:lang w:eastAsia="zh-CN"/>
        </w:rPr>
      </w:pPr>
      <w:bookmarkStart w:id="14" w:name="_Toc12881"/>
      <w:r>
        <w:rPr>
          <w:rFonts w:ascii="仿宋" w:eastAsia="仿宋" w:hAnsi="仿宋" w:cs="仿宋" w:hint="eastAsia"/>
          <w:sz w:val="28"/>
          <w:lang w:eastAsia="zh-CN"/>
        </w:rPr>
        <w:t>四、驱油用超高分子量聚丙烯酰胺项目概论</w:t>
      </w:r>
      <w:bookmarkEnd w:id="14"/>
    </w:p>
    <w:p>
      <w:pPr>
        <w:pStyle w:val="Heading2"/>
        <w:rPr>
          <w:rFonts w:ascii="仿宋" w:eastAsia="仿宋" w:hAnsi="仿宋" w:cs="仿宋" w:hint="eastAsia"/>
          <w:lang w:eastAsia="zh-CN"/>
        </w:rPr>
      </w:pPr>
      <w:bookmarkStart w:id="15" w:name="_Toc4901"/>
      <w:r>
        <w:rPr>
          <w:rFonts w:ascii="仿宋" w:eastAsia="仿宋" w:hAnsi="仿宋" w:cs="仿宋" w:hint="eastAsia"/>
          <w:lang w:eastAsia="zh-CN"/>
        </w:rPr>
        <w:t>(一)、驱油用超高分子量聚丙烯酰胺项目概况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驱油用超高分子量聚丙烯酰胺项目的起源追溯至对市场的深入洞察。市场的不断演变与变革为驱油用超高分子量聚丙烯酰胺项目提供了难得的机遇。当前市场存在的需求缺口和变革的大环境共同构成了驱油用超高分子量聚丙烯酰胺项目的背景。这个驱油用超高分子量聚丙烯酰胺项目旨在充分利用市场机遇，填补行业中尚未满足的需求，为客户提供全新的解决方案。市场的变革和需求的增长使得这个驱油用超高分子量聚丙烯酰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驱油用超高分子量聚丙烯酰胺项目名称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驱油用超高分子量聚丙烯酰胺项目正式命名为驱油用超高分子量聚丙烯酰胺。这个名称不仅仅是一个标识，更代表了驱油用超高分子量聚丙烯酰胺项目的核心理念和愿景。它蕴含着驱油用超高分子量聚丙烯酰胺项目所要解决问题的关键字，具有强烈的表达和辨识度，为驱油用超高分子量聚丙烯酰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驱油用超高分子量聚丙烯酰胺项目目标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驱油用超高分子量聚丙烯酰胺项目的核心目标是提供一种全新、高效的解决方案，满足客户日益增长的需求。驱油用超高分子量聚丙烯酰胺项目追求的不仅仅是满足市场需求，更是在市场中获得卓越的竞争优势。通过不断提升产品或服务的质量和创新水平，驱油用超高分子量聚丙烯酰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驱油用超高分子量聚丙烯酰胺项目范围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驱油用超高分子量聚丙烯酰胺项目全面涵盖了产品研发、制造、市场推广和售后服务，确保从产品设计到最终用户体验的全方位关注。这一全面的驱油用超高分子量聚丙烯酰胺项目范围是为了确保驱油用超高分子量聚丙烯酰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驱油用超高分子量聚丙烯酰胺项目时间表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驱油用超高分子量聚丙烯酰胺项目计划在未来18个月内完成，包括研发、测试、市场试点和正式推出等不同阶段。这个时间表的合理设计是为了确保驱油用超高分子量聚丙烯酰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驱油用超高分子量聚丙烯酰胺项目预算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驱油用超高分子量聚丙烯酰胺项目总预算估算为XX百万美元，主要分配在研发、市场推广、人员培训和运营等方面。这一充足的预算为驱油用超高分子量聚丙烯酰胺项目提供了充足的资源，确保驱油用超高分子量聚丙烯酰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驱油用超高分子量聚丙烯酰胺项目风险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驱油用超高分子量聚丙烯酰胺项目可能面临的风险包括市场接受度低、技术难题、竞争激烈等。驱油用超高分子量聚丙烯酰胺项目团队已经制定了相应的风险应对计划，通过前瞻性的风险管理，确保驱油用超高分子量聚丙烯酰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驱油用超高分子量聚丙烯酰胺项目团队</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驱油用超高分子量聚丙烯酰胺项目汇聚了一支经验丰富、多领域专业素养的核心团队，确保驱油用超高分子量聚丙烯酰胺项目在各个方面都能拥有高水平的执行力。团队的协同作战是驱油用超高分子量聚丙烯酰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驱油用超高分子量聚丙烯酰胺项目背景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驱油用超高分子量聚丙烯酰胺项目的背景根植于市场对更高效、创新产品的渴望，同时也受到科技发展对行业格局的深刻改变的影响。这为驱油用超高分子量聚丙烯酰胺项目提供了广阔的发展空间和市场需求。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驱油用超高分子量聚丙烯酰胺项目现状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截至目前，驱油用超高分子量聚丙烯酰胺项目已完成市场调研和技术验证，取得了初步的成功。这为驱油用超高分子量聚丙烯酰胺项目在未来的发展奠定了坚实的基础，为更远大的目标打下了坚实的基石。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32208"/>
      <w:r>
        <w:rPr>
          <w:rFonts w:ascii="仿宋" w:eastAsia="仿宋" w:hAnsi="仿宋" w:cs="仿宋" w:hint="eastAsia"/>
          <w:sz w:val="28"/>
          <w:lang w:eastAsia="zh-CN"/>
        </w:rPr>
        <w:t>(二)、驱油用超高分子量聚丙烯酰胺项目目标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驱油用超高分子量聚丙烯酰胺项目首要业务目标是在市场中占据有利地位，实现产品/服务的成功推广和销售。通过不断提升产品质量、创新性，驱油用超高分子量聚丙烯酰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驱油用超高分子量聚丙烯酰胺项目着眼于技术创新。通过持续的研发和技术升级，驱油用超高分子量聚丙烯酰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https://d.book118.com/248015052135006034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驱油用超高分子量聚丙烯酰胺项目计划设计方案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驱油用超高分子量聚丙烯酰胺项目计划设计方案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驱油用超高分子量聚丙烯酰胺项目计划设计方案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驱油用超高分子量聚丙烯酰胺项目计划设计方案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驱油用超高分子量聚丙烯酰胺项目计划设计方案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驱油用超高分子量聚丙烯酰胺项目计划设计方案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驱油用超高分子量聚丙烯酰胺项目计划设计方案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驱油用超高分子量聚丙烯酰胺项目计划设计方案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驱油用超高分子量聚丙烯酰胺项目计划设计方案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驱油用超高分子量聚丙烯酰胺项目计划设计方案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驱油用超高分子量聚丙烯酰胺项目计划设计方案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驱油用超高分子量聚丙烯酰胺项目计划设计方案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驱油用超高分子量聚丙烯酰胺项目计划设计方案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驱油用超高分子量聚丙烯酰胺项目计划设计方案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驱油用超高分子量聚丙烯酰胺项目计划设计方案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驱油用超高分子量聚丙烯酰胺项目计划设计方案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驱油用超高分子量聚丙烯酰胺项目计划设计方案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4525BD"/>
    <w:rsid w:val="544525B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48015052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2024-02-06T02:10:00Z</dcterms:created>
  <dcterms:modified xsi:type="dcterms:W3CDTF">2024-02-06T02:10:42Z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D56912EAE7EC412FBAF298CADF8C48A4_11</vt:lpwstr>
  </property>
  <property fmtid="{D5CDD505-2E9C-101B-9397-08002B2CF9AE}" pid="3" name="KSOProductBuildVer">
    <vt:lpwstr>2052-12.1.0.16250</vt:lpwstr>
  </property>
</Properties>
</file>