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串联压缩机组项目规划设计纲要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14" w:history="1">
        <w:r>
          <w:rPr>
            <w:rFonts w:ascii="仿宋" w:eastAsia="仿宋" w:hAnsi="仿宋" w:cs="仿宋" w:hint="eastAsia"/>
            <w:lang w:eastAsia="zh-CN"/>
          </w:rPr>
          <w:t>概论</w:t>
        </w:r>
        <w:r>
          <w:tab/>
        </w:r>
        <w:r>
          <w:fldChar w:fldCharType="begin"/>
        </w:r>
        <w:r>
          <w:instrText xml:space="preserve"> PAGEREF _Toc22814 \h </w:instrText>
        </w:r>
        <w:r>
          <w:fldChar w:fldCharType="separate"/>
        </w:r>
        <w:r>
          <w:t>3</w:t>
        </w:r>
        <w:r>
          <w:fldChar w:fldCharType="end"/>
        </w:r>
      </w:hyperlink>
    </w:p>
    <w:p>
      <w:pPr>
        <w:pStyle w:val="TOC1"/>
        <w:tabs>
          <w:tab w:val="right" w:leader="dot" w:pos="8306"/>
        </w:tabs>
      </w:pPr>
      <w:hyperlink w:anchor="_Toc7143" w:history="1">
        <w:r>
          <w:rPr>
            <w:rFonts w:ascii="仿宋" w:eastAsia="仿宋" w:hAnsi="仿宋" w:cs="仿宋" w:hint="eastAsia"/>
            <w:lang w:eastAsia="zh-CN"/>
          </w:rPr>
          <w:t>一、串联压缩机组项目绩效评估</w:t>
        </w:r>
        <w:r>
          <w:tab/>
        </w:r>
        <w:r>
          <w:fldChar w:fldCharType="begin"/>
        </w:r>
        <w:r>
          <w:instrText xml:space="preserve"> PAGEREF _Toc7143 \h </w:instrText>
        </w:r>
        <w:r>
          <w:fldChar w:fldCharType="separate"/>
        </w:r>
        <w:r>
          <w:t>3</w:t>
        </w:r>
        <w:r>
          <w:fldChar w:fldCharType="end"/>
        </w:r>
      </w:hyperlink>
    </w:p>
    <w:p>
      <w:pPr>
        <w:pStyle w:val="TOC2"/>
        <w:tabs>
          <w:tab w:val="right" w:leader="dot" w:pos="8306"/>
        </w:tabs>
      </w:pPr>
      <w:hyperlink w:anchor="_Toc17796" w:history="1">
        <w:r>
          <w:rPr>
            <w:rFonts w:ascii="仿宋" w:eastAsia="仿宋" w:hAnsi="仿宋" w:cs="仿宋" w:hint="eastAsia"/>
            <w:lang w:eastAsia="zh-CN"/>
          </w:rPr>
          <w:t>(一)、绩效评估指标</w:t>
        </w:r>
        <w:r>
          <w:tab/>
        </w:r>
        <w:r>
          <w:fldChar w:fldCharType="begin"/>
        </w:r>
        <w:r>
          <w:instrText xml:space="preserve"> PAGEREF _Toc17796 \h </w:instrText>
        </w:r>
        <w:r>
          <w:fldChar w:fldCharType="separate"/>
        </w:r>
        <w:r>
          <w:t>3</w:t>
        </w:r>
        <w:r>
          <w:fldChar w:fldCharType="end"/>
        </w:r>
      </w:hyperlink>
    </w:p>
    <w:p>
      <w:pPr>
        <w:pStyle w:val="TOC2"/>
        <w:tabs>
          <w:tab w:val="right" w:leader="dot" w:pos="8306"/>
        </w:tabs>
      </w:pPr>
      <w:hyperlink w:anchor="_Toc23862" w:history="1">
        <w:r>
          <w:rPr>
            <w:rFonts w:ascii="仿宋" w:eastAsia="仿宋" w:hAnsi="仿宋" w:cs="仿宋" w:hint="eastAsia"/>
            <w:lang w:eastAsia="zh-CN"/>
          </w:rPr>
          <w:t>(二)、绩效评估方法</w:t>
        </w:r>
        <w:r>
          <w:tab/>
        </w:r>
        <w:r>
          <w:fldChar w:fldCharType="begin"/>
        </w:r>
        <w:r>
          <w:instrText xml:space="preserve"> PAGEREF _Toc23862 \h </w:instrText>
        </w:r>
        <w:r>
          <w:fldChar w:fldCharType="separate"/>
        </w:r>
        <w:r>
          <w:t>4</w:t>
        </w:r>
        <w:r>
          <w:fldChar w:fldCharType="end"/>
        </w:r>
      </w:hyperlink>
    </w:p>
    <w:p>
      <w:pPr>
        <w:pStyle w:val="TOC2"/>
        <w:tabs>
          <w:tab w:val="right" w:leader="dot" w:pos="8306"/>
        </w:tabs>
      </w:pPr>
      <w:hyperlink w:anchor="_Toc22838" w:history="1">
        <w:r>
          <w:rPr>
            <w:rFonts w:ascii="仿宋" w:eastAsia="仿宋" w:hAnsi="仿宋" w:cs="仿宋" w:hint="eastAsia"/>
            <w:lang w:eastAsia="zh-CN"/>
          </w:rPr>
          <w:t>(三)、绩效评估周期</w:t>
        </w:r>
        <w:r>
          <w:tab/>
        </w:r>
        <w:r>
          <w:fldChar w:fldCharType="begin"/>
        </w:r>
        <w:r>
          <w:instrText xml:space="preserve"> PAGEREF _Toc22838 \h </w:instrText>
        </w:r>
        <w:r>
          <w:fldChar w:fldCharType="separate"/>
        </w:r>
        <w:r>
          <w:t>5</w:t>
        </w:r>
        <w:r>
          <w:fldChar w:fldCharType="end"/>
        </w:r>
      </w:hyperlink>
    </w:p>
    <w:p>
      <w:pPr>
        <w:pStyle w:val="TOC1"/>
        <w:tabs>
          <w:tab w:val="right" w:leader="dot" w:pos="8306"/>
        </w:tabs>
      </w:pPr>
      <w:hyperlink w:anchor="_Toc23008" w:history="1">
        <w:r>
          <w:rPr>
            <w:rFonts w:ascii="仿宋" w:eastAsia="仿宋" w:hAnsi="仿宋" w:cs="仿宋" w:hint="eastAsia"/>
            <w:lang w:eastAsia="zh-CN"/>
          </w:rPr>
          <w:t>二、工艺说明</w:t>
        </w:r>
        <w:r>
          <w:tab/>
        </w:r>
        <w:r>
          <w:fldChar w:fldCharType="begin"/>
        </w:r>
        <w:r>
          <w:instrText xml:space="preserve"> PAGEREF _Toc23008 \h </w:instrText>
        </w:r>
        <w:r>
          <w:fldChar w:fldCharType="separate"/>
        </w:r>
        <w:r>
          <w:t>6</w:t>
        </w:r>
        <w:r>
          <w:fldChar w:fldCharType="end"/>
        </w:r>
      </w:hyperlink>
    </w:p>
    <w:p>
      <w:pPr>
        <w:pStyle w:val="TOC2"/>
        <w:tabs>
          <w:tab w:val="right" w:leader="dot" w:pos="8306"/>
        </w:tabs>
      </w:pPr>
      <w:hyperlink w:anchor="_Toc16" w:history="1">
        <w:r>
          <w:rPr>
            <w:rFonts w:ascii="仿宋" w:eastAsia="仿宋" w:hAnsi="仿宋" w:cs="仿宋" w:hint="eastAsia"/>
            <w:lang w:eastAsia="zh-CN"/>
          </w:rPr>
          <w:t>(一)、技术管理特点</w:t>
        </w:r>
        <w:r>
          <w:tab/>
        </w:r>
        <w:r>
          <w:fldChar w:fldCharType="begin"/>
        </w:r>
        <w:r>
          <w:instrText xml:space="preserve"> PAGEREF _Toc16 \h </w:instrText>
        </w:r>
        <w:r>
          <w:fldChar w:fldCharType="separate"/>
        </w:r>
        <w:r>
          <w:t>6</w:t>
        </w:r>
        <w:r>
          <w:fldChar w:fldCharType="end"/>
        </w:r>
      </w:hyperlink>
    </w:p>
    <w:p>
      <w:pPr>
        <w:pStyle w:val="TOC2"/>
        <w:tabs>
          <w:tab w:val="right" w:leader="dot" w:pos="8306"/>
        </w:tabs>
      </w:pPr>
      <w:hyperlink w:anchor="_Toc17002" w:history="1">
        <w:r>
          <w:rPr>
            <w:rFonts w:ascii="仿宋" w:eastAsia="仿宋" w:hAnsi="仿宋" w:cs="仿宋" w:hint="eastAsia"/>
            <w:lang w:eastAsia="zh-CN"/>
          </w:rPr>
          <w:t>(二)、串联压缩机组项目工艺技术设计方案</w:t>
        </w:r>
        <w:r>
          <w:tab/>
        </w:r>
        <w:r>
          <w:fldChar w:fldCharType="begin"/>
        </w:r>
        <w:r>
          <w:instrText xml:space="preserve"> PAGEREF _Toc17002 \h </w:instrText>
        </w:r>
        <w:r>
          <w:fldChar w:fldCharType="separate"/>
        </w:r>
        <w:r>
          <w:t>7</w:t>
        </w:r>
        <w:r>
          <w:fldChar w:fldCharType="end"/>
        </w:r>
      </w:hyperlink>
    </w:p>
    <w:p>
      <w:pPr>
        <w:pStyle w:val="TOC2"/>
        <w:tabs>
          <w:tab w:val="right" w:leader="dot" w:pos="8306"/>
        </w:tabs>
      </w:pPr>
      <w:hyperlink w:anchor="_Toc5197" w:history="1">
        <w:r>
          <w:rPr>
            <w:rFonts w:ascii="仿宋" w:eastAsia="仿宋" w:hAnsi="仿宋" w:cs="仿宋" w:hint="eastAsia"/>
            <w:lang w:eastAsia="zh-CN"/>
          </w:rPr>
          <w:t>(三)、设备选型方案</w:t>
        </w:r>
        <w:r>
          <w:tab/>
        </w:r>
        <w:r>
          <w:fldChar w:fldCharType="begin"/>
        </w:r>
        <w:r>
          <w:instrText xml:space="preserve"> PAGEREF _Toc5197 \h </w:instrText>
        </w:r>
        <w:r>
          <w:fldChar w:fldCharType="separate"/>
        </w:r>
        <w:r>
          <w:t>9</w:t>
        </w:r>
        <w:r>
          <w:fldChar w:fldCharType="end"/>
        </w:r>
      </w:hyperlink>
    </w:p>
    <w:p>
      <w:pPr>
        <w:pStyle w:val="TOC1"/>
        <w:tabs>
          <w:tab w:val="right" w:leader="dot" w:pos="8306"/>
        </w:tabs>
      </w:pPr>
      <w:hyperlink w:anchor="_Toc27840" w:history="1">
        <w:r>
          <w:rPr>
            <w:rFonts w:ascii="仿宋" w:eastAsia="仿宋" w:hAnsi="仿宋" w:cs="仿宋" w:hint="eastAsia"/>
            <w:lang w:eastAsia="zh-CN"/>
          </w:rPr>
          <w:t>三、串联压缩机组项目土建工程</w:t>
        </w:r>
        <w:r>
          <w:tab/>
        </w:r>
        <w:r>
          <w:fldChar w:fldCharType="begin"/>
        </w:r>
        <w:r>
          <w:instrText xml:space="preserve"> PAGEREF _Toc27840 \h </w:instrText>
        </w:r>
        <w:r>
          <w:fldChar w:fldCharType="separate"/>
        </w:r>
        <w:r>
          <w:t>10</w:t>
        </w:r>
        <w:r>
          <w:fldChar w:fldCharType="end"/>
        </w:r>
      </w:hyperlink>
    </w:p>
    <w:p>
      <w:pPr>
        <w:pStyle w:val="TOC2"/>
        <w:tabs>
          <w:tab w:val="right" w:leader="dot" w:pos="8306"/>
        </w:tabs>
      </w:pPr>
      <w:hyperlink w:anchor="_Toc28228" w:history="1">
        <w:r>
          <w:rPr>
            <w:rFonts w:ascii="仿宋" w:eastAsia="仿宋" w:hAnsi="仿宋" w:cs="仿宋" w:hint="eastAsia"/>
            <w:lang w:eastAsia="zh-CN"/>
          </w:rPr>
          <w:t>(一)、建筑工程设计原则</w:t>
        </w:r>
        <w:r>
          <w:tab/>
        </w:r>
        <w:r>
          <w:fldChar w:fldCharType="begin"/>
        </w:r>
        <w:r>
          <w:instrText xml:space="preserve"> PAGEREF _Toc28228 \h </w:instrText>
        </w:r>
        <w:r>
          <w:fldChar w:fldCharType="separate"/>
        </w:r>
        <w:r>
          <w:t>10</w:t>
        </w:r>
        <w:r>
          <w:fldChar w:fldCharType="end"/>
        </w:r>
      </w:hyperlink>
    </w:p>
    <w:p>
      <w:pPr>
        <w:pStyle w:val="TOC2"/>
        <w:tabs>
          <w:tab w:val="right" w:leader="dot" w:pos="8306"/>
        </w:tabs>
      </w:pPr>
      <w:hyperlink w:anchor="_Toc10639" w:history="1">
        <w:r>
          <w:rPr>
            <w:rFonts w:ascii="仿宋" w:eastAsia="仿宋" w:hAnsi="仿宋" w:cs="仿宋" w:hint="eastAsia"/>
            <w:lang w:eastAsia="zh-CN"/>
          </w:rPr>
          <w:t>(二)、土建工程设计年限及安全等级</w:t>
        </w:r>
        <w:r>
          <w:tab/>
        </w:r>
        <w:r>
          <w:fldChar w:fldCharType="begin"/>
        </w:r>
        <w:r>
          <w:instrText xml:space="preserve"> PAGEREF _Toc10639 \h </w:instrText>
        </w:r>
        <w:r>
          <w:fldChar w:fldCharType="separate"/>
        </w:r>
        <w:r>
          <w:t>11</w:t>
        </w:r>
        <w:r>
          <w:fldChar w:fldCharType="end"/>
        </w:r>
      </w:hyperlink>
    </w:p>
    <w:p>
      <w:pPr>
        <w:pStyle w:val="TOC2"/>
        <w:tabs>
          <w:tab w:val="right" w:leader="dot" w:pos="8306"/>
        </w:tabs>
      </w:pPr>
      <w:hyperlink w:anchor="_Toc22231" w:history="1">
        <w:r>
          <w:rPr>
            <w:rFonts w:ascii="仿宋" w:eastAsia="仿宋" w:hAnsi="仿宋" w:cs="仿宋" w:hint="eastAsia"/>
            <w:lang w:eastAsia="zh-CN"/>
          </w:rPr>
          <w:t>(三)、建筑工程设计总体要求</w:t>
        </w:r>
        <w:r>
          <w:tab/>
        </w:r>
        <w:r>
          <w:fldChar w:fldCharType="begin"/>
        </w:r>
        <w:r>
          <w:instrText xml:space="preserve"> PAGEREF _Toc22231 \h </w:instrText>
        </w:r>
        <w:r>
          <w:fldChar w:fldCharType="separate"/>
        </w:r>
        <w:r>
          <w:t>12</w:t>
        </w:r>
        <w:r>
          <w:fldChar w:fldCharType="end"/>
        </w:r>
      </w:hyperlink>
    </w:p>
    <w:p>
      <w:pPr>
        <w:pStyle w:val="TOC2"/>
        <w:tabs>
          <w:tab w:val="right" w:leader="dot" w:pos="8306"/>
        </w:tabs>
      </w:pPr>
      <w:hyperlink w:anchor="_Toc5495" w:history="1">
        <w:r>
          <w:rPr>
            <w:rFonts w:ascii="仿宋" w:eastAsia="仿宋" w:hAnsi="仿宋" w:cs="仿宋" w:hint="eastAsia"/>
            <w:lang w:eastAsia="zh-CN"/>
          </w:rPr>
          <w:t>(四)、土建工程建设指标</w:t>
        </w:r>
        <w:r>
          <w:tab/>
        </w:r>
        <w:r>
          <w:fldChar w:fldCharType="begin"/>
        </w:r>
        <w:r>
          <w:instrText xml:space="preserve"> PAGEREF _Toc5495 \h </w:instrText>
        </w:r>
        <w:r>
          <w:fldChar w:fldCharType="separate"/>
        </w:r>
        <w:r>
          <w:t>13</w:t>
        </w:r>
        <w:r>
          <w:fldChar w:fldCharType="end"/>
        </w:r>
      </w:hyperlink>
    </w:p>
    <w:p>
      <w:pPr>
        <w:pStyle w:val="TOC1"/>
        <w:tabs>
          <w:tab w:val="right" w:leader="dot" w:pos="8306"/>
        </w:tabs>
      </w:pPr>
      <w:hyperlink w:anchor="_Toc6753" w:history="1">
        <w:r>
          <w:rPr>
            <w:rFonts w:ascii="仿宋" w:eastAsia="仿宋" w:hAnsi="仿宋" w:cs="仿宋" w:hint="eastAsia"/>
            <w:lang w:eastAsia="zh-CN"/>
          </w:rPr>
          <w:t>四、串联压缩机组项目危机管理</w:t>
        </w:r>
        <w:r>
          <w:tab/>
        </w:r>
        <w:r>
          <w:fldChar w:fldCharType="begin"/>
        </w:r>
        <w:r>
          <w:instrText xml:space="preserve"> PAGEREF _Toc6753 \h </w:instrText>
        </w:r>
        <w:r>
          <w:fldChar w:fldCharType="separate"/>
        </w:r>
        <w:r>
          <w:t>13</w:t>
        </w:r>
        <w:r>
          <w:fldChar w:fldCharType="end"/>
        </w:r>
      </w:hyperlink>
    </w:p>
    <w:p>
      <w:pPr>
        <w:pStyle w:val="TOC2"/>
        <w:tabs>
          <w:tab w:val="right" w:leader="dot" w:pos="8306"/>
        </w:tabs>
      </w:pPr>
      <w:hyperlink w:anchor="_Toc19637" w:history="1">
        <w:r>
          <w:rPr>
            <w:rFonts w:ascii="仿宋" w:eastAsia="仿宋" w:hAnsi="仿宋" w:cs="仿宋" w:hint="eastAsia"/>
            <w:lang w:eastAsia="zh-CN"/>
          </w:rPr>
          <w:t>(一)、危机预警与识别</w:t>
        </w:r>
        <w:r>
          <w:tab/>
        </w:r>
        <w:r>
          <w:fldChar w:fldCharType="begin"/>
        </w:r>
        <w:r>
          <w:instrText xml:space="preserve"> PAGEREF _Toc19637 \h </w:instrText>
        </w:r>
        <w:r>
          <w:fldChar w:fldCharType="separate"/>
        </w:r>
        <w:r>
          <w:t>13</w:t>
        </w:r>
        <w:r>
          <w:fldChar w:fldCharType="end"/>
        </w:r>
      </w:hyperlink>
    </w:p>
    <w:p>
      <w:pPr>
        <w:pStyle w:val="TOC2"/>
        <w:tabs>
          <w:tab w:val="right" w:leader="dot" w:pos="8306"/>
        </w:tabs>
      </w:pPr>
      <w:hyperlink w:anchor="_Toc10292" w:history="1">
        <w:r>
          <w:rPr>
            <w:rFonts w:ascii="仿宋" w:eastAsia="仿宋" w:hAnsi="仿宋" w:cs="仿宋" w:hint="eastAsia"/>
            <w:lang w:eastAsia="zh-CN"/>
          </w:rPr>
          <w:t>(二)、危机应对与恢复</w:t>
        </w:r>
        <w:r>
          <w:tab/>
        </w:r>
        <w:r>
          <w:fldChar w:fldCharType="begin"/>
        </w:r>
        <w:r>
          <w:instrText xml:space="preserve"> PAGEREF _Toc10292 \h </w:instrText>
        </w:r>
        <w:r>
          <w:fldChar w:fldCharType="separate"/>
        </w:r>
        <w:r>
          <w:t>14</w:t>
        </w:r>
        <w:r>
          <w:fldChar w:fldCharType="end"/>
        </w:r>
      </w:hyperlink>
    </w:p>
    <w:p>
      <w:pPr>
        <w:pStyle w:val="TOC1"/>
        <w:tabs>
          <w:tab w:val="right" w:leader="dot" w:pos="8306"/>
        </w:tabs>
      </w:pPr>
      <w:hyperlink w:anchor="_Toc19170" w:history="1">
        <w:r>
          <w:rPr>
            <w:rFonts w:ascii="仿宋" w:eastAsia="仿宋" w:hAnsi="仿宋" w:cs="仿宋" w:hint="eastAsia"/>
            <w:lang w:eastAsia="zh-CN"/>
          </w:rPr>
          <w:t>五、市场分析、调研</w:t>
        </w:r>
        <w:r>
          <w:tab/>
        </w:r>
        <w:r>
          <w:fldChar w:fldCharType="begin"/>
        </w:r>
        <w:r>
          <w:instrText xml:space="preserve"> PAGEREF _Toc19170 \h </w:instrText>
        </w:r>
        <w:r>
          <w:fldChar w:fldCharType="separate"/>
        </w:r>
        <w:r>
          <w:t>16</w:t>
        </w:r>
        <w:r>
          <w:fldChar w:fldCharType="end"/>
        </w:r>
      </w:hyperlink>
    </w:p>
    <w:p>
      <w:pPr>
        <w:pStyle w:val="TOC2"/>
        <w:tabs>
          <w:tab w:val="right" w:leader="dot" w:pos="8306"/>
        </w:tabs>
      </w:pPr>
      <w:hyperlink w:anchor="_Toc29239" w:history="1">
        <w:r>
          <w:rPr>
            <w:rFonts w:ascii="仿宋" w:eastAsia="仿宋" w:hAnsi="仿宋" w:cs="仿宋" w:hint="eastAsia"/>
            <w:lang w:eastAsia="zh-CN"/>
          </w:rPr>
          <w:t>(一)、串联压缩机组行业分析</w:t>
        </w:r>
        <w:r>
          <w:tab/>
        </w:r>
        <w:r>
          <w:fldChar w:fldCharType="begin"/>
        </w:r>
        <w:r>
          <w:instrText xml:space="preserve"> PAGEREF _Toc29239 \h </w:instrText>
        </w:r>
        <w:r>
          <w:fldChar w:fldCharType="separate"/>
        </w:r>
        <w:r>
          <w:t>16</w:t>
        </w:r>
        <w:r>
          <w:fldChar w:fldCharType="end"/>
        </w:r>
      </w:hyperlink>
    </w:p>
    <w:p>
      <w:pPr>
        <w:pStyle w:val="TOC2"/>
        <w:tabs>
          <w:tab w:val="right" w:leader="dot" w:pos="8306"/>
        </w:tabs>
      </w:pPr>
      <w:hyperlink w:anchor="_Toc10209" w:history="1">
        <w:r>
          <w:rPr>
            <w:rFonts w:ascii="仿宋" w:eastAsia="仿宋" w:hAnsi="仿宋" w:cs="仿宋" w:hint="eastAsia"/>
            <w:lang w:eastAsia="zh-CN"/>
          </w:rPr>
          <w:t>(二)、串联压缩机组市场分析预测</w:t>
        </w:r>
        <w:r>
          <w:tab/>
        </w:r>
        <w:r>
          <w:fldChar w:fldCharType="begin"/>
        </w:r>
        <w:r>
          <w:instrText xml:space="preserve"> PAGEREF _Toc10209 \h </w:instrText>
        </w:r>
        <w:r>
          <w:fldChar w:fldCharType="separate"/>
        </w:r>
        <w:r>
          <w:t>16</w:t>
        </w:r>
        <w:r>
          <w:fldChar w:fldCharType="end"/>
        </w:r>
      </w:hyperlink>
    </w:p>
    <w:p>
      <w:pPr>
        <w:pStyle w:val="TOC1"/>
        <w:tabs>
          <w:tab w:val="right" w:leader="dot" w:pos="8306"/>
        </w:tabs>
      </w:pPr>
      <w:hyperlink w:anchor="_Toc19924" w:history="1">
        <w:r>
          <w:rPr>
            <w:rFonts w:ascii="仿宋" w:eastAsia="仿宋" w:hAnsi="仿宋" w:cs="仿宋" w:hint="eastAsia"/>
            <w:lang w:eastAsia="zh-CN"/>
          </w:rPr>
          <w:t>六、串联压缩机组项目文档管理</w:t>
        </w:r>
        <w:r>
          <w:tab/>
        </w:r>
        <w:r>
          <w:fldChar w:fldCharType="begin"/>
        </w:r>
        <w:r>
          <w:instrText xml:space="preserve"> PAGEREF _Toc19924 \h </w:instrText>
        </w:r>
        <w:r>
          <w:fldChar w:fldCharType="separate"/>
        </w:r>
        <w:r>
          <w:t>17</w:t>
        </w:r>
        <w:r>
          <w:fldChar w:fldCharType="end"/>
        </w:r>
      </w:hyperlink>
    </w:p>
    <w:p>
      <w:pPr>
        <w:pStyle w:val="TOC2"/>
        <w:tabs>
          <w:tab w:val="right" w:leader="dot" w:pos="8306"/>
        </w:tabs>
      </w:pPr>
      <w:hyperlink w:anchor="_Toc26963" w:history="1">
        <w:r>
          <w:rPr>
            <w:rFonts w:ascii="仿宋" w:eastAsia="仿宋" w:hAnsi="仿宋" w:cs="仿宋" w:hint="eastAsia"/>
            <w:lang w:eastAsia="zh-CN"/>
          </w:rPr>
          <w:t>(一)、文档编制与审查</w:t>
        </w:r>
        <w:r>
          <w:tab/>
        </w:r>
        <w:r>
          <w:fldChar w:fldCharType="begin"/>
        </w:r>
        <w:r>
          <w:instrText xml:space="preserve"> PAGEREF _Toc26963 \h </w:instrText>
        </w:r>
        <w:r>
          <w:fldChar w:fldCharType="separate"/>
        </w:r>
        <w:r>
          <w:t>17</w:t>
        </w:r>
        <w:r>
          <w:fldChar w:fldCharType="end"/>
        </w:r>
      </w:hyperlink>
    </w:p>
    <w:p>
      <w:pPr>
        <w:pStyle w:val="TOC2"/>
        <w:tabs>
          <w:tab w:val="right" w:leader="dot" w:pos="8306"/>
        </w:tabs>
      </w:pPr>
      <w:hyperlink w:anchor="_Toc2111" w:history="1">
        <w:r>
          <w:rPr>
            <w:rFonts w:ascii="仿宋" w:eastAsia="仿宋" w:hAnsi="仿宋" w:cs="仿宋" w:hint="eastAsia"/>
            <w:lang w:eastAsia="zh-CN"/>
          </w:rPr>
          <w:t>(二)、文档发布与分发</w:t>
        </w:r>
        <w:r>
          <w:tab/>
        </w:r>
        <w:r>
          <w:fldChar w:fldCharType="begin"/>
        </w:r>
        <w:r>
          <w:instrText xml:space="preserve"> PAGEREF _Toc2111 \h </w:instrText>
        </w:r>
        <w:r>
          <w:fldChar w:fldCharType="separate"/>
        </w:r>
        <w:r>
          <w:t>19</w:t>
        </w:r>
        <w:r>
          <w:fldChar w:fldCharType="end"/>
        </w:r>
      </w:hyperlink>
    </w:p>
    <w:p>
      <w:pPr>
        <w:pStyle w:val="TOC2"/>
        <w:tabs>
          <w:tab w:val="right" w:leader="dot" w:pos="8306"/>
        </w:tabs>
      </w:pPr>
      <w:hyperlink w:anchor="_Toc19184" w:history="1">
        <w:r>
          <w:rPr>
            <w:rFonts w:ascii="仿宋" w:eastAsia="仿宋" w:hAnsi="仿宋" w:cs="仿宋" w:hint="eastAsia"/>
            <w:lang w:eastAsia="zh-CN"/>
          </w:rPr>
          <w:t>(三)、文档存档与归档</w:t>
        </w:r>
        <w:r>
          <w:tab/>
        </w:r>
        <w:r>
          <w:fldChar w:fldCharType="begin"/>
        </w:r>
        <w:r>
          <w:instrText xml:space="preserve"> PAGEREF _Toc19184 \h </w:instrText>
        </w:r>
        <w:r>
          <w:fldChar w:fldCharType="separate"/>
        </w:r>
        <w:r>
          <w:t>20</w:t>
        </w:r>
        <w:r>
          <w:fldChar w:fldCharType="end"/>
        </w:r>
      </w:hyperlink>
    </w:p>
    <w:p>
      <w:pPr>
        <w:pStyle w:val="TOC1"/>
        <w:tabs>
          <w:tab w:val="right" w:leader="dot" w:pos="8306"/>
        </w:tabs>
      </w:pPr>
      <w:hyperlink w:anchor="_Toc2417" w:history="1">
        <w:r>
          <w:rPr>
            <w:rFonts w:ascii="仿宋" w:eastAsia="仿宋" w:hAnsi="仿宋" w:cs="仿宋" w:hint="eastAsia"/>
            <w:lang w:eastAsia="zh-CN"/>
          </w:rPr>
          <w:t>七、串联压缩机组项目环境影响分析</w:t>
        </w:r>
        <w:r>
          <w:tab/>
        </w:r>
        <w:r>
          <w:fldChar w:fldCharType="begin"/>
        </w:r>
        <w:r>
          <w:instrText xml:space="preserve"> PAGEREF _Toc2417 \h </w:instrText>
        </w:r>
        <w:r>
          <w:fldChar w:fldCharType="separate"/>
        </w:r>
        <w:r>
          <w:t>21</w:t>
        </w:r>
        <w:r>
          <w:fldChar w:fldCharType="end"/>
        </w:r>
      </w:hyperlink>
    </w:p>
    <w:p>
      <w:pPr>
        <w:pStyle w:val="TOC2"/>
        <w:tabs>
          <w:tab w:val="right" w:leader="dot" w:pos="8306"/>
        </w:tabs>
      </w:pPr>
      <w:hyperlink w:anchor="_Toc19302" w:history="1">
        <w:r>
          <w:rPr>
            <w:rFonts w:ascii="仿宋" w:eastAsia="仿宋" w:hAnsi="仿宋" w:cs="仿宋" w:hint="eastAsia"/>
            <w:lang w:eastAsia="zh-CN"/>
          </w:rPr>
          <w:t>(一)、建设区域环境质量现状</w:t>
        </w:r>
        <w:r>
          <w:tab/>
        </w:r>
        <w:r>
          <w:fldChar w:fldCharType="begin"/>
        </w:r>
        <w:r>
          <w:instrText xml:space="preserve"> PAGEREF _Toc19302 \h </w:instrText>
        </w:r>
        <w:r>
          <w:fldChar w:fldCharType="separate"/>
        </w:r>
        <w:r>
          <w:t>21</w:t>
        </w:r>
        <w:r>
          <w:fldChar w:fldCharType="end"/>
        </w:r>
      </w:hyperlink>
    </w:p>
    <w:p>
      <w:pPr>
        <w:pStyle w:val="TOC2"/>
        <w:tabs>
          <w:tab w:val="right" w:leader="dot" w:pos="8306"/>
        </w:tabs>
      </w:pPr>
      <w:hyperlink w:anchor="_Toc6540" w:history="1">
        <w:r>
          <w:rPr>
            <w:rFonts w:ascii="仿宋" w:eastAsia="仿宋" w:hAnsi="仿宋" w:cs="仿宋" w:hint="eastAsia"/>
            <w:lang w:eastAsia="zh-CN"/>
          </w:rPr>
          <w:t>(二)、建设期环境保护</w:t>
        </w:r>
        <w:r>
          <w:tab/>
        </w:r>
        <w:r>
          <w:fldChar w:fldCharType="begin"/>
        </w:r>
        <w:r>
          <w:instrText xml:space="preserve"> PAGEREF _Toc6540 \h </w:instrText>
        </w:r>
        <w:r>
          <w:fldChar w:fldCharType="separate"/>
        </w:r>
        <w:r>
          <w:t>22</w:t>
        </w:r>
        <w:r>
          <w:fldChar w:fldCharType="end"/>
        </w:r>
      </w:hyperlink>
    </w:p>
    <w:p>
      <w:pPr>
        <w:pStyle w:val="TOC2"/>
        <w:tabs>
          <w:tab w:val="right" w:leader="dot" w:pos="8306"/>
        </w:tabs>
      </w:pPr>
      <w:hyperlink w:anchor="_Toc3509" w:history="1">
        <w:r>
          <w:rPr>
            <w:rFonts w:ascii="仿宋" w:eastAsia="仿宋" w:hAnsi="仿宋" w:cs="仿宋" w:hint="eastAsia"/>
            <w:lang w:eastAsia="zh-CN"/>
          </w:rPr>
          <w:t>(三)、运营期环境保护</w:t>
        </w:r>
        <w:r>
          <w:tab/>
        </w:r>
        <w:r>
          <w:fldChar w:fldCharType="begin"/>
        </w:r>
        <w:r>
          <w:instrText xml:space="preserve"> PAGEREF _Toc3509 \h </w:instrText>
        </w:r>
        <w:r>
          <w:fldChar w:fldCharType="separate"/>
        </w:r>
        <w:r>
          <w:t>24</w:t>
        </w:r>
        <w:r>
          <w:fldChar w:fldCharType="end"/>
        </w:r>
      </w:hyperlink>
    </w:p>
    <w:p>
      <w:pPr>
        <w:pStyle w:val="TOC2"/>
        <w:tabs>
          <w:tab w:val="right" w:leader="dot" w:pos="8306"/>
        </w:tabs>
      </w:pPr>
      <w:hyperlink w:anchor="_Toc1369" w:history="1">
        <w:r>
          <w:rPr>
            <w:rFonts w:ascii="仿宋" w:eastAsia="仿宋" w:hAnsi="仿宋" w:cs="仿宋" w:hint="eastAsia"/>
            <w:lang w:eastAsia="zh-CN"/>
          </w:rPr>
          <w:t>(四)、串联压缩机组项目建设对区域经济的影响</w:t>
        </w:r>
        <w:r>
          <w:tab/>
        </w:r>
        <w:r>
          <w:fldChar w:fldCharType="begin"/>
        </w:r>
        <w:r>
          <w:instrText xml:space="preserve"> PAGEREF _Toc1369 \h </w:instrText>
        </w:r>
        <w:r>
          <w:fldChar w:fldCharType="separate"/>
        </w:r>
        <w:r>
          <w:t>25</w:t>
        </w:r>
        <w:r>
          <w:fldChar w:fldCharType="end"/>
        </w:r>
      </w:hyperlink>
    </w:p>
    <w:p>
      <w:pPr>
        <w:pStyle w:val="TOC2"/>
        <w:tabs>
          <w:tab w:val="right" w:leader="dot" w:pos="8306"/>
        </w:tabs>
      </w:pPr>
      <w:hyperlink w:anchor="_Toc4676" w:history="1">
        <w:r>
          <w:rPr>
            <w:rFonts w:ascii="仿宋" w:eastAsia="仿宋" w:hAnsi="仿宋" w:cs="仿宋" w:hint="eastAsia"/>
            <w:lang w:eastAsia="zh-CN"/>
          </w:rPr>
          <w:t>(五)、废弃物处理</w:t>
        </w:r>
        <w:r>
          <w:tab/>
        </w:r>
        <w:r>
          <w:fldChar w:fldCharType="begin"/>
        </w:r>
        <w:r>
          <w:instrText xml:space="preserve"> PAGEREF _Toc4676 \h </w:instrText>
        </w:r>
        <w:r>
          <w:fldChar w:fldCharType="separate"/>
        </w:r>
        <w:r>
          <w:t>27</w:t>
        </w:r>
        <w:r>
          <w:fldChar w:fldCharType="end"/>
        </w:r>
      </w:hyperlink>
    </w:p>
    <w:p>
      <w:pPr>
        <w:pStyle w:val="TOC2"/>
        <w:tabs>
          <w:tab w:val="right" w:leader="dot" w:pos="8306"/>
        </w:tabs>
      </w:pPr>
      <w:hyperlink w:anchor="_Toc32627" w:history="1">
        <w:r>
          <w:rPr>
            <w:rFonts w:ascii="仿宋" w:eastAsia="仿宋" w:hAnsi="仿宋" w:cs="仿宋" w:hint="eastAsia"/>
            <w:lang w:eastAsia="zh-CN"/>
          </w:rPr>
          <w:t>(六)、特殊环境影响分析</w:t>
        </w:r>
        <w:r>
          <w:tab/>
        </w:r>
        <w:r>
          <w:fldChar w:fldCharType="begin"/>
        </w:r>
        <w:r>
          <w:instrText xml:space="preserve"> PAGEREF _Toc32627 \h </w:instrText>
        </w:r>
        <w:r>
          <w:fldChar w:fldCharType="separate"/>
        </w:r>
        <w:r>
          <w:t>28</w:t>
        </w:r>
        <w:r>
          <w:fldChar w:fldCharType="end"/>
        </w:r>
      </w:hyperlink>
    </w:p>
    <w:p>
      <w:pPr>
        <w:pStyle w:val="TOC2"/>
        <w:tabs>
          <w:tab w:val="right" w:leader="dot" w:pos="8306"/>
        </w:tabs>
      </w:pPr>
      <w:hyperlink w:anchor="_Toc28099" w:history="1">
        <w:r>
          <w:rPr>
            <w:rFonts w:ascii="仿宋" w:eastAsia="仿宋" w:hAnsi="仿宋" w:cs="仿宋" w:hint="eastAsia"/>
            <w:lang w:eastAsia="zh-CN"/>
          </w:rPr>
          <w:t>(七)、清洁生产</w:t>
        </w:r>
        <w:r>
          <w:tab/>
        </w:r>
        <w:r>
          <w:fldChar w:fldCharType="begin"/>
        </w:r>
        <w:r>
          <w:instrText xml:space="preserve"> PAGEREF _Toc28099 \h </w:instrText>
        </w:r>
        <w:r>
          <w:fldChar w:fldCharType="separate"/>
        </w:r>
        <w:r>
          <w:t>29</w:t>
        </w:r>
        <w:r>
          <w:fldChar w:fldCharType="end"/>
        </w:r>
      </w:hyperlink>
    </w:p>
    <w:p>
      <w:pPr>
        <w:pStyle w:val="TOC2"/>
        <w:tabs>
          <w:tab w:val="right" w:leader="dot" w:pos="8306"/>
        </w:tabs>
      </w:pPr>
      <w:hyperlink w:anchor="_Toc27690" w:history="1">
        <w:r>
          <w:rPr>
            <w:rFonts w:ascii="仿宋" w:eastAsia="仿宋" w:hAnsi="仿宋" w:cs="仿宋" w:hint="eastAsia"/>
            <w:lang w:eastAsia="zh-CN"/>
          </w:rPr>
          <w:t>(八)、环境保护综合评价</w:t>
        </w:r>
        <w:r>
          <w:tab/>
        </w:r>
        <w:r>
          <w:fldChar w:fldCharType="begin"/>
        </w:r>
        <w:r>
          <w:instrText xml:space="preserve"> PAGEREF _Toc27690 \h </w:instrText>
        </w:r>
        <w:r>
          <w:fldChar w:fldCharType="separate"/>
        </w:r>
        <w:r>
          <w:t>30</w:t>
        </w:r>
        <w:r>
          <w:fldChar w:fldCharType="end"/>
        </w:r>
      </w:hyperlink>
    </w:p>
    <w:p>
      <w:pPr>
        <w:pStyle w:val="TOC1"/>
        <w:tabs>
          <w:tab w:val="right" w:leader="dot" w:pos="8306"/>
        </w:tabs>
      </w:pPr>
      <w:hyperlink w:anchor="_Toc5153" w:history="1">
        <w:r>
          <w:rPr>
            <w:rFonts w:ascii="仿宋" w:eastAsia="仿宋" w:hAnsi="仿宋" w:cs="仿宋" w:hint="eastAsia"/>
            <w:lang w:eastAsia="zh-CN"/>
          </w:rPr>
          <w:t>八、串联压缩机组项目人力资源培养与发展</w:t>
        </w:r>
        <w:r>
          <w:tab/>
        </w:r>
        <w:r>
          <w:fldChar w:fldCharType="begin"/>
        </w:r>
        <w:r>
          <w:instrText xml:space="preserve"> PAGEREF _Toc5153 \h </w:instrText>
        </w:r>
        <w:r>
          <w:fldChar w:fldCharType="separate"/>
        </w:r>
        <w:r>
          <w:t>32</w:t>
        </w:r>
        <w:r>
          <w:fldChar w:fldCharType="end"/>
        </w:r>
      </w:hyperlink>
    </w:p>
    <w:p>
      <w:pPr>
        <w:pStyle w:val="TOC2"/>
        <w:tabs>
          <w:tab w:val="right" w:leader="dot" w:pos="8306"/>
        </w:tabs>
      </w:pPr>
      <w:hyperlink w:anchor="_Toc29988" w:history="1">
        <w:r>
          <w:rPr>
            <w:rFonts w:ascii="仿宋" w:eastAsia="仿宋" w:hAnsi="仿宋" w:cs="仿宋" w:hint="eastAsia"/>
            <w:lang w:eastAsia="zh-CN"/>
          </w:rPr>
          <w:t>(一)、人才需求与规划</w:t>
        </w:r>
        <w:r>
          <w:tab/>
        </w:r>
        <w:r>
          <w:fldChar w:fldCharType="begin"/>
        </w:r>
        <w:r>
          <w:instrText xml:space="preserve"> PAGEREF _Toc29988 \h </w:instrText>
        </w:r>
        <w:r>
          <w:fldChar w:fldCharType="separate"/>
        </w:r>
        <w:r>
          <w:t>32</w:t>
        </w:r>
        <w:r>
          <w:fldChar w:fldCharType="end"/>
        </w:r>
      </w:hyperlink>
    </w:p>
    <w:p>
      <w:pPr>
        <w:pStyle w:val="TOC2"/>
        <w:tabs>
          <w:tab w:val="right" w:leader="dot" w:pos="8306"/>
        </w:tabs>
      </w:pPr>
      <w:hyperlink w:anchor="_Toc16407" w:history="1">
        <w:r>
          <w:rPr>
            <w:rFonts w:ascii="仿宋" w:eastAsia="仿宋" w:hAnsi="仿宋" w:cs="仿宋" w:hint="eastAsia"/>
            <w:lang w:eastAsia="zh-CN"/>
          </w:rPr>
          <w:t>(二)、培训与发展计划</w:t>
        </w:r>
        <w:r>
          <w:tab/>
        </w:r>
        <w:r>
          <w:fldChar w:fldCharType="begin"/>
        </w:r>
        <w:r>
          <w:instrText xml:space="preserve"> PAGEREF _Toc16407 \h </w:instrText>
        </w:r>
        <w:r>
          <w:fldChar w:fldCharType="separate"/>
        </w:r>
        <w:r>
          <w:t>32</w:t>
        </w:r>
        <w:r>
          <w:fldChar w:fldCharType="end"/>
        </w:r>
      </w:hyperlink>
    </w:p>
    <w:p>
      <w:pPr>
        <w:pStyle w:val="TOC1"/>
        <w:tabs>
          <w:tab w:val="right" w:leader="dot" w:pos="8306"/>
        </w:tabs>
      </w:pPr>
      <w:hyperlink w:anchor="_Toc27450" w:history="1">
        <w:r>
          <w:rPr>
            <w:rFonts w:ascii="仿宋" w:eastAsia="仿宋" w:hAnsi="仿宋" w:cs="仿宋" w:hint="eastAsia"/>
            <w:lang w:eastAsia="zh-CN"/>
          </w:rPr>
          <w:t>九、串联压缩机组项目财务管理</w:t>
        </w:r>
        <w:r>
          <w:tab/>
        </w:r>
        <w:r>
          <w:fldChar w:fldCharType="begin"/>
        </w:r>
        <w:r>
          <w:instrText xml:space="preserve"> PAGEREF _Toc27450 \h </w:instrText>
        </w:r>
        <w:r>
          <w:fldChar w:fldCharType="separate"/>
        </w:r>
        <w:r>
          <w:t>33</w:t>
        </w:r>
        <w:r>
          <w:fldChar w:fldCharType="end"/>
        </w:r>
      </w:hyperlink>
    </w:p>
    <w:p>
      <w:pPr>
        <w:pStyle w:val="TOC2"/>
        <w:tabs>
          <w:tab w:val="right" w:leader="dot" w:pos="8306"/>
        </w:tabs>
      </w:pPr>
      <w:hyperlink w:anchor="_Toc1043" w:history="1">
        <w:r>
          <w:rPr>
            <w:rFonts w:ascii="仿宋" w:eastAsia="仿宋" w:hAnsi="仿宋" w:cs="仿宋" w:hint="eastAsia"/>
            <w:lang w:eastAsia="zh-CN"/>
          </w:rPr>
          <w:t>(一)、资金需求大</w:t>
        </w:r>
        <w:r>
          <w:tab/>
        </w:r>
        <w:r>
          <w:fldChar w:fldCharType="begin"/>
        </w:r>
        <w:r>
          <w:instrText xml:space="preserve"> PAGEREF _Toc1043 \h </w:instrText>
        </w:r>
        <w:r>
          <w:fldChar w:fldCharType="separate"/>
        </w:r>
        <w:r>
          <w:t>33</w:t>
        </w:r>
        <w:r>
          <w:fldChar w:fldCharType="end"/>
        </w:r>
      </w:hyperlink>
    </w:p>
    <w:p>
      <w:pPr>
        <w:pStyle w:val="TOC2"/>
        <w:tabs>
          <w:tab w:val="right" w:leader="dot" w:pos="8306"/>
        </w:tabs>
      </w:pPr>
      <w:hyperlink w:anchor="_Toc28719" w:history="1">
        <w:r>
          <w:rPr>
            <w:rFonts w:ascii="仿宋" w:eastAsia="仿宋" w:hAnsi="仿宋" w:cs="仿宋" w:hint="eastAsia"/>
            <w:lang w:eastAsia="zh-CN"/>
          </w:rPr>
          <w:t>(二)、研发周期长</w:t>
        </w:r>
        <w:r>
          <w:tab/>
        </w:r>
        <w:r>
          <w:fldChar w:fldCharType="begin"/>
        </w:r>
        <w:r>
          <w:instrText xml:space="preserve"> PAGEREF _Toc28719 \h </w:instrText>
        </w:r>
        <w:r>
          <w:fldChar w:fldCharType="separate"/>
        </w:r>
        <w:r>
          <w:t>34</w:t>
        </w:r>
        <w:r>
          <w:fldChar w:fldCharType="end"/>
        </w:r>
      </w:hyperlink>
    </w:p>
    <w:p>
      <w:pPr>
        <w:pStyle w:val="TOC2"/>
        <w:tabs>
          <w:tab w:val="right" w:leader="dot" w:pos="8306"/>
        </w:tabs>
      </w:pPr>
      <w:hyperlink w:anchor="_Toc14226" w:history="1">
        <w:r>
          <w:rPr>
            <w:rFonts w:ascii="仿宋" w:eastAsia="仿宋" w:hAnsi="仿宋" w:cs="仿宋" w:hint="eastAsia"/>
            <w:lang w:eastAsia="zh-CN"/>
          </w:rPr>
          <w:t>(三)、市场风险大</w:t>
        </w:r>
        <w:r>
          <w:tab/>
        </w:r>
        <w:r>
          <w:fldChar w:fldCharType="begin"/>
        </w:r>
        <w:r>
          <w:instrText xml:space="preserve"> PAGEREF _Toc14226 \h </w:instrText>
        </w:r>
        <w:r>
          <w:fldChar w:fldCharType="separate"/>
        </w:r>
        <w:r>
          <w:t>35</w:t>
        </w:r>
        <w:r>
          <w:fldChar w:fldCharType="end"/>
        </w:r>
      </w:hyperlink>
    </w:p>
    <w:p>
      <w:pPr>
        <w:pStyle w:val="TOC2"/>
        <w:tabs>
          <w:tab w:val="right" w:leader="dot" w:pos="8306"/>
        </w:tabs>
      </w:pPr>
      <w:hyperlink w:anchor="_Toc28467" w:history="1">
        <w:r>
          <w:rPr>
            <w:rFonts w:ascii="仿宋" w:eastAsia="仿宋" w:hAnsi="仿宋" w:cs="仿宋" w:hint="eastAsia"/>
            <w:lang w:eastAsia="zh-CN"/>
          </w:rPr>
          <w:t>(四)、利润率高</w:t>
        </w:r>
        <w:r>
          <w:tab/>
        </w:r>
        <w:r>
          <w:fldChar w:fldCharType="begin"/>
        </w:r>
        <w:r>
          <w:instrText xml:space="preserve"> PAGEREF _Toc28467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92" w:history="1">
        <w:r>
          <w:rPr>
            <w:rFonts w:ascii="仿宋" w:eastAsia="仿宋" w:hAnsi="仿宋" w:cs="仿宋" w:hint="eastAsia"/>
            <w:lang w:eastAsia="zh-CN"/>
          </w:rPr>
          <w:t>十、串联压缩机组项目社会影响</w:t>
        </w:r>
        <w:r>
          <w:tab/>
        </w:r>
        <w:r>
          <w:fldChar w:fldCharType="begin"/>
        </w:r>
        <w:r>
          <w:instrText xml:space="preserve"> PAGEREF _Toc19492 \h </w:instrText>
        </w:r>
        <w:r>
          <w:fldChar w:fldCharType="separate"/>
        </w:r>
        <w:r>
          <w:t>40</w:t>
        </w:r>
        <w:r>
          <w:fldChar w:fldCharType="end"/>
        </w:r>
      </w:hyperlink>
    </w:p>
    <w:p>
      <w:pPr>
        <w:pStyle w:val="TOC2"/>
        <w:tabs>
          <w:tab w:val="right" w:leader="dot" w:pos="8306"/>
        </w:tabs>
      </w:pPr>
      <w:hyperlink w:anchor="_Toc25159" w:history="1">
        <w:r>
          <w:rPr>
            <w:rFonts w:ascii="仿宋" w:eastAsia="仿宋" w:hAnsi="仿宋" w:cs="仿宋" w:hint="eastAsia"/>
            <w:lang w:eastAsia="zh-CN"/>
          </w:rPr>
          <w:t>(一)、社会责任与义务</w:t>
        </w:r>
        <w:r>
          <w:tab/>
        </w:r>
        <w:r>
          <w:fldChar w:fldCharType="begin"/>
        </w:r>
        <w:r>
          <w:instrText xml:space="preserve"> PAGEREF _Toc25159 \h </w:instrText>
        </w:r>
        <w:r>
          <w:fldChar w:fldCharType="separate"/>
        </w:r>
        <w:r>
          <w:t>40</w:t>
        </w:r>
        <w:r>
          <w:fldChar w:fldCharType="end"/>
        </w:r>
      </w:hyperlink>
    </w:p>
    <w:p>
      <w:pPr>
        <w:pStyle w:val="TOC2"/>
        <w:tabs>
          <w:tab w:val="right" w:leader="dot" w:pos="8306"/>
        </w:tabs>
      </w:pPr>
      <w:hyperlink w:anchor="_Toc12205" w:history="1">
        <w:r>
          <w:rPr>
            <w:rFonts w:ascii="仿宋" w:eastAsia="仿宋" w:hAnsi="仿宋" w:cs="仿宋" w:hint="eastAsia"/>
            <w:lang w:eastAsia="zh-CN"/>
          </w:rPr>
          <w:t>(二)、社会参与与沟通</w:t>
        </w:r>
        <w:r>
          <w:tab/>
        </w:r>
        <w:r>
          <w:fldChar w:fldCharType="begin"/>
        </w:r>
        <w:r>
          <w:instrText xml:space="preserve"> PAGEREF _Toc12205 \h </w:instrText>
        </w:r>
        <w:r>
          <w:fldChar w:fldCharType="separate"/>
        </w:r>
        <w:r>
          <w:t>41</w:t>
        </w:r>
        <w:r>
          <w:fldChar w:fldCharType="end"/>
        </w:r>
      </w:hyperlink>
    </w:p>
    <w:p>
      <w:pPr>
        <w:pStyle w:val="TOC1"/>
        <w:tabs>
          <w:tab w:val="right" w:leader="dot" w:pos="8306"/>
        </w:tabs>
      </w:pPr>
      <w:hyperlink w:anchor="_Toc5120" w:history="1">
        <w:r>
          <w:rPr>
            <w:rFonts w:ascii="仿宋" w:eastAsia="仿宋" w:hAnsi="仿宋" w:cs="仿宋" w:hint="eastAsia"/>
            <w:lang w:eastAsia="zh-CN"/>
          </w:rPr>
          <w:t>十一、串联压缩机组项目计划安排</w:t>
        </w:r>
        <w:r>
          <w:tab/>
        </w:r>
        <w:r>
          <w:fldChar w:fldCharType="begin"/>
        </w:r>
        <w:r>
          <w:instrText xml:space="preserve"> PAGEREF _Toc5120 \h </w:instrText>
        </w:r>
        <w:r>
          <w:fldChar w:fldCharType="separate"/>
        </w:r>
        <w:r>
          <w:t>42</w:t>
        </w:r>
        <w:r>
          <w:fldChar w:fldCharType="end"/>
        </w:r>
      </w:hyperlink>
    </w:p>
    <w:p>
      <w:pPr>
        <w:pStyle w:val="TOC2"/>
        <w:tabs>
          <w:tab w:val="right" w:leader="dot" w:pos="8306"/>
        </w:tabs>
      </w:pPr>
      <w:hyperlink w:anchor="_Toc19878" w:history="1">
        <w:r>
          <w:rPr>
            <w:rFonts w:ascii="仿宋" w:eastAsia="仿宋" w:hAnsi="仿宋" w:cs="仿宋" w:hint="eastAsia"/>
            <w:lang w:eastAsia="zh-CN"/>
          </w:rPr>
          <w:t>(一)、建设周期</w:t>
        </w:r>
        <w:r>
          <w:tab/>
        </w:r>
        <w:r>
          <w:fldChar w:fldCharType="begin"/>
        </w:r>
        <w:r>
          <w:instrText xml:space="preserve"> PAGEREF _Toc19878 \h </w:instrText>
        </w:r>
        <w:r>
          <w:fldChar w:fldCharType="separate"/>
        </w:r>
        <w:r>
          <w:t>42</w:t>
        </w:r>
        <w:r>
          <w:fldChar w:fldCharType="end"/>
        </w:r>
      </w:hyperlink>
    </w:p>
    <w:p>
      <w:pPr>
        <w:pStyle w:val="TOC2"/>
        <w:tabs>
          <w:tab w:val="right" w:leader="dot" w:pos="8306"/>
        </w:tabs>
      </w:pPr>
      <w:hyperlink w:anchor="_Toc18501" w:history="1">
        <w:r>
          <w:rPr>
            <w:rFonts w:ascii="仿宋" w:eastAsia="仿宋" w:hAnsi="仿宋" w:cs="仿宋" w:hint="eastAsia"/>
            <w:lang w:eastAsia="zh-CN"/>
          </w:rPr>
          <w:t>(二)、建设进度</w:t>
        </w:r>
        <w:r>
          <w:tab/>
        </w:r>
        <w:r>
          <w:fldChar w:fldCharType="begin"/>
        </w:r>
        <w:r>
          <w:instrText xml:space="preserve"> PAGEREF _Toc18501 \h </w:instrText>
        </w:r>
        <w:r>
          <w:fldChar w:fldCharType="separate"/>
        </w:r>
        <w:r>
          <w:t>42</w:t>
        </w:r>
        <w:r>
          <w:fldChar w:fldCharType="end"/>
        </w:r>
      </w:hyperlink>
    </w:p>
    <w:p>
      <w:pPr>
        <w:pStyle w:val="TOC2"/>
        <w:tabs>
          <w:tab w:val="right" w:leader="dot" w:pos="8306"/>
        </w:tabs>
      </w:pPr>
      <w:hyperlink w:anchor="_Toc3944" w:history="1">
        <w:r>
          <w:rPr>
            <w:rFonts w:ascii="仿宋" w:eastAsia="仿宋" w:hAnsi="仿宋" w:cs="仿宋" w:hint="eastAsia"/>
            <w:lang w:eastAsia="zh-CN"/>
          </w:rPr>
          <w:t>(三)、进度安排注意事项</w:t>
        </w:r>
        <w:r>
          <w:tab/>
        </w:r>
        <w:r>
          <w:fldChar w:fldCharType="begin"/>
        </w:r>
        <w:r>
          <w:instrText xml:space="preserve"> PAGEREF _Toc3944 \h </w:instrText>
        </w:r>
        <w:r>
          <w:fldChar w:fldCharType="separate"/>
        </w:r>
        <w:r>
          <w:t>43</w:t>
        </w:r>
        <w:r>
          <w:fldChar w:fldCharType="end"/>
        </w:r>
      </w:hyperlink>
    </w:p>
    <w:p>
      <w:pPr>
        <w:pStyle w:val="TOC2"/>
        <w:tabs>
          <w:tab w:val="right" w:leader="dot" w:pos="8306"/>
        </w:tabs>
      </w:pPr>
      <w:hyperlink w:anchor="_Toc19437" w:history="1">
        <w:r>
          <w:rPr>
            <w:rFonts w:ascii="仿宋" w:eastAsia="仿宋" w:hAnsi="仿宋" w:cs="仿宋" w:hint="eastAsia"/>
            <w:lang w:eastAsia="zh-CN"/>
          </w:rPr>
          <w:t>(四)、人力资源配置</w:t>
        </w:r>
        <w:r>
          <w:tab/>
        </w:r>
        <w:r>
          <w:fldChar w:fldCharType="begin"/>
        </w:r>
        <w:r>
          <w:instrText xml:space="preserve"> PAGEREF _Toc19437 \h </w:instrText>
        </w:r>
        <w:r>
          <w:fldChar w:fldCharType="separate"/>
        </w:r>
        <w:r>
          <w:t>45</w:t>
        </w:r>
        <w:r>
          <w:fldChar w:fldCharType="end"/>
        </w:r>
      </w:hyperlink>
    </w:p>
    <w:p>
      <w:pPr>
        <w:pStyle w:val="TOC1"/>
        <w:tabs>
          <w:tab w:val="right" w:leader="dot" w:pos="8306"/>
        </w:tabs>
      </w:pPr>
      <w:hyperlink w:anchor="_Toc31686" w:history="1">
        <w:r>
          <w:rPr>
            <w:rFonts w:ascii="仿宋" w:eastAsia="仿宋" w:hAnsi="仿宋" w:cs="仿宋" w:hint="eastAsia"/>
            <w:lang w:eastAsia="zh-CN"/>
          </w:rPr>
          <w:t>十二、串联压缩机组项目风险管理</w:t>
        </w:r>
        <w:r>
          <w:tab/>
        </w:r>
        <w:r>
          <w:fldChar w:fldCharType="begin"/>
        </w:r>
        <w:r>
          <w:instrText xml:space="preserve"> PAGEREF _Toc31686 \h </w:instrText>
        </w:r>
        <w:r>
          <w:fldChar w:fldCharType="separate"/>
        </w:r>
        <w:r>
          <w:t>46</w:t>
        </w:r>
        <w:r>
          <w:fldChar w:fldCharType="end"/>
        </w:r>
      </w:hyperlink>
    </w:p>
    <w:p>
      <w:pPr>
        <w:pStyle w:val="TOC2"/>
        <w:tabs>
          <w:tab w:val="right" w:leader="dot" w:pos="8306"/>
        </w:tabs>
      </w:pPr>
      <w:hyperlink w:anchor="_Toc10864" w:history="1">
        <w:r>
          <w:rPr>
            <w:rFonts w:ascii="仿宋" w:eastAsia="仿宋" w:hAnsi="仿宋" w:cs="仿宋" w:hint="eastAsia"/>
            <w:lang w:eastAsia="zh-CN"/>
          </w:rPr>
          <w:t>(一)、风险识别与评估</w:t>
        </w:r>
        <w:r>
          <w:tab/>
        </w:r>
        <w:r>
          <w:fldChar w:fldCharType="begin"/>
        </w:r>
        <w:r>
          <w:instrText xml:space="preserve"> PAGEREF _Toc10864 \h </w:instrText>
        </w:r>
        <w:r>
          <w:fldChar w:fldCharType="separate"/>
        </w:r>
        <w:r>
          <w:t>46</w:t>
        </w:r>
        <w:r>
          <w:fldChar w:fldCharType="end"/>
        </w:r>
      </w:hyperlink>
    </w:p>
    <w:p>
      <w:pPr>
        <w:pStyle w:val="TOC2"/>
        <w:tabs>
          <w:tab w:val="right" w:leader="dot" w:pos="8306"/>
        </w:tabs>
      </w:pPr>
      <w:hyperlink w:anchor="_Toc22659" w:history="1">
        <w:r>
          <w:rPr>
            <w:rFonts w:ascii="仿宋" w:eastAsia="仿宋" w:hAnsi="仿宋" w:cs="仿宋" w:hint="eastAsia"/>
            <w:lang w:eastAsia="zh-CN"/>
          </w:rPr>
          <w:t>(二)、风险应对策略</w:t>
        </w:r>
        <w:r>
          <w:tab/>
        </w:r>
        <w:r>
          <w:fldChar w:fldCharType="begin"/>
        </w:r>
        <w:r>
          <w:instrText xml:space="preserve"> PAGEREF _Toc22659 \h </w:instrText>
        </w:r>
        <w:r>
          <w:fldChar w:fldCharType="separate"/>
        </w:r>
        <w:r>
          <w:t>47</w:t>
        </w:r>
        <w:r>
          <w:fldChar w:fldCharType="end"/>
        </w:r>
      </w:hyperlink>
    </w:p>
    <w:p>
      <w:pPr>
        <w:pStyle w:val="TOC2"/>
        <w:tabs>
          <w:tab w:val="right" w:leader="dot" w:pos="8306"/>
        </w:tabs>
      </w:pPr>
      <w:hyperlink w:anchor="_Toc521" w:history="1">
        <w:r>
          <w:rPr>
            <w:rFonts w:ascii="仿宋" w:eastAsia="仿宋" w:hAnsi="仿宋" w:cs="仿宋" w:hint="eastAsia"/>
            <w:lang w:eastAsia="zh-CN"/>
          </w:rPr>
          <w:t>(三)、风险监控与控制</w:t>
        </w:r>
        <w:r>
          <w:tab/>
        </w:r>
        <w:r>
          <w:fldChar w:fldCharType="begin"/>
        </w:r>
        <w:r>
          <w:instrText xml:space="preserve"> PAGEREF _Toc521 \h </w:instrText>
        </w:r>
        <w:r>
          <w:fldChar w:fldCharType="separate"/>
        </w:r>
        <w:r>
          <w:t>49</w:t>
        </w:r>
        <w:r>
          <w:fldChar w:fldCharType="end"/>
        </w:r>
      </w:hyperlink>
    </w:p>
    <w:p>
      <w:pPr>
        <w:pStyle w:val="TOC1"/>
        <w:tabs>
          <w:tab w:val="right" w:leader="dot" w:pos="8306"/>
        </w:tabs>
      </w:pPr>
      <w:hyperlink w:anchor="_Toc1124" w:history="1">
        <w:r>
          <w:rPr>
            <w:rFonts w:ascii="仿宋" w:eastAsia="仿宋" w:hAnsi="仿宋" w:cs="仿宋" w:hint="eastAsia"/>
            <w:lang w:eastAsia="zh-CN"/>
          </w:rPr>
          <w:t>十三、风险识别与分类</w:t>
        </w:r>
        <w:r>
          <w:tab/>
        </w:r>
        <w:r>
          <w:fldChar w:fldCharType="begin"/>
        </w:r>
        <w:r>
          <w:instrText xml:space="preserve"> PAGEREF _Toc1124 \h </w:instrText>
        </w:r>
        <w:r>
          <w:fldChar w:fldCharType="separate"/>
        </w:r>
        <w:r>
          <w:t>50</w:t>
        </w:r>
        <w:r>
          <w:fldChar w:fldCharType="end"/>
        </w:r>
      </w:hyperlink>
    </w:p>
    <w:p>
      <w:pPr>
        <w:pStyle w:val="TOC2"/>
        <w:tabs>
          <w:tab w:val="right" w:leader="dot" w:pos="8306"/>
        </w:tabs>
      </w:pPr>
      <w:hyperlink w:anchor="_Toc29179" w:history="1">
        <w:r>
          <w:rPr>
            <w:rFonts w:ascii="仿宋" w:eastAsia="仿宋" w:hAnsi="仿宋" w:cs="仿宋" w:hint="eastAsia"/>
            <w:lang w:eastAsia="zh-CN"/>
          </w:rPr>
          <w:t>(一)、风险识别</w:t>
        </w:r>
        <w:r>
          <w:tab/>
        </w:r>
        <w:r>
          <w:fldChar w:fldCharType="begin"/>
        </w:r>
        <w:r>
          <w:instrText xml:space="preserve"> PAGEREF _Toc29179 \h </w:instrText>
        </w:r>
        <w:r>
          <w:fldChar w:fldCharType="separate"/>
        </w:r>
        <w:r>
          <w:t>50</w:t>
        </w:r>
        <w:r>
          <w:fldChar w:fldCharType="end"/>
        </w:r>
      </w:hyperlink>
    </w:p>
    <w:p>
      <w:pPr>
        <w:pStyle w:val="TOC2"/>
        <w:tabs>
          <w:tab w:val="right" w:leader="dot" w:pos="8306"/>
        </w:tabs>
      </w:pPr>
      <w:hyperlink w:anchor="_Toc14065" w:history="1">
        <w:r>
          <w:rPr>
            <w:rFonts w:ascii="仿宋" w:eastAsia="仿宋" w:hAnsi="仿宋" w:cs="仿宋" w:hint="eastAsia"/>
            <w:lang w:eastAsia="zh-CN"/>
          </w:rPr>
          <w:t>(二)、风险分类</w:t>
        </w:r>
        <w:r>
          <w:tab/>
        </w:r>
        <w:r>
          <w:fldChar w:fldCharType="begin"/>
        </w:r>
        <w:r>
          <w:instrText xml:space="preserve"> PAGEREF _Toc14065 \h </w:instrText>
        </w:r>
        <w:r>
          <w:fldChar w:fldCharType="separate"/>
        </w:r>
        <w:r>
          <w:t>51</w:t>
        </w:r>
        <w:r>
          <w:fldChar w:fldCharType="end"/>
        </w:r>
      </w:hyperlink>
    </w:p>
    <w:p>
      <w:pPr>
        <w:pStyle w:val="TOC1"/>
        <w:tabs>
          <w:tab w:val="right" w:leader="dot" w:pos="8306"/>
        </w:tabs>
      </w:pPr>
      <w:hyperlink w:anchor="_Toc15311" w:history="1">
        <w:r>
          <w:rPr>
            <w:rFonts w:ascii="仿宋" w:eastAsia="仿宋" w:hAnsi="仿宋" w:cs="仿宋" w:hint="eastAsia"/>
            <w:lang w:eastAsia="zh-CN"/>
          </w:rPr>
          <w:t>十四、串联压缩机组项目变更管理</w:t>
        </w:r>
        <w:r>
          <w:tab/>
        </w:r>
        <w:r>
          <w:fldChar w:fldCharType="begin"/>
        </w:r>
        <w:r>
          <w:instrText xml:space="preserve"> PAGEREF _Toc15311 \h </w:instrText>
        </w:r>
        <w:r>
          <w:fldChar w:fldCharType="separate"/>
        </w:r>
        <w:r>
          <w:t>53</w:t>
        </w:r>
        <w:r>
          <w:fldChar w:fldCharType="end"/>
        </w:r>
      </w:hyperlink>
    </w:p>
    <w:p>
      <w:pPr>
        <w:pStyle w:val="TOC2"/>
        <w:tabs>
          <w:tab w:val="right" w:leader="dot" w:pos="8306"/>
        </w:tabs>
      </w:pPr>
      <w:hyperlink w:anchor="_Toc31522" w:history="1">
        <w:r>
          <w:rPr>
            <w:rFonts w:ascii="仿宋" w:eastAsia="仿宋" w:hAnsi="仿宋" w:cs="仿宋" w:hint="eastAsia"/>
            <w:lang w:eastAsia="zh-CN"/>
          </w:rPr>
          <w:t>(一)、变更申请与评估</w:t>
        </w:r>
        <w:r>
          <w:tab/>
        </w:r>
        <w:r>
          <w:fldChar w:fldCharType="begin"/>
        </w:r>
        <w:r>
          <w:instrText xml:space="preserve"> PAGEREF _Toc31522 \h </w:instrText>
        </w:r>
        <w:r>
          <w:fldChar w:fldCharType="separate"/>
        </w:r>
        <w:r>
          <w:t>53</w:t>
        </w:r>
        <w:r>
          <w:fldChar w:fldCharType="end"/>
        </w:r>
      </w:hyperlink>
    </w:p>
    <w:p>
      <w:pPr>
        <w:pStyle w:val="TOC2"/>
        <w:tabs>
          <w:tab w:val="right" w:leader="dot" w:pos="8306"/>
        </w:tabs>
      </w:pPr>
      <w:hyperlink w:anchor="_Toc14287" w:history="1">
        <w:r>
          <w:rPr>
            <w:rFonts w:ascii="仿宋" w:eastAsia="仿宋" w:hAnsi="仿宋" w:cs="仿宋" w:hint="eastAsia"/>
            <w:lang w:eastAsia="zh-CN"/>
          </w:rPr>
          <w:t>(二)、变更实施与控制</w:t>
        </w:r>
        <w:r>
          <w:tab/>
        </w:r>
        <w:r>
          <w:fldChar w:fldCharType="begin"/>
        </w:r>
        <w:r>
          <w:instrText xml:space="preserve"> PAGEREF _Toc14287 \h </w:instrText>
        </w:r>
        <w:r>
          <w:fldChar w:fldCharType="separate"/>
        </w:r>
        <w:r>
          <w:t>53</w:t>
        </w:r>
        <w:r>
          <w:fldChar w:fldCharType="end"/>
        </w:r>
      </w:hyperlink>
    </w:p>
    <w:p>
      <w:pPr>
        <w:pStyle w:val="TOC1"/>
        <w:tabs>
          <w:tab w:val="right" w:leader="dot" w:pos="8306"/>
        </w:tabs>
      </w:pPr>
      <w:hyperlink w:anchor="_Toc9354" w:history="1">
        <w:r>
          <w:rPr>
            <w:rFonts w:ascii="仿宋" w:eastAsia="仿宋" w:hAnsi="仿宋" w:cs="仿宋" w:hint="eastAsia"/>
            <w:lang w:eastAsia="zh-CN"/>
          </w:rPr>
          <w:t>十五、串联压缩机组项目实施保障措施</w:t>
        </w:r>
        <w:r>
          <w:tab/>
        </w:r>
        <w:r>
          <w:fldChar w:fldCharType="begin"/>
        </w:r>
        <w:r>
          <w:instrText xml:space="preserve"> PAGEREF _Toc9354 \h </w:instrText>
        </w:r>
        <w:r>
          <w:fldChar w:fldCharType="separate"/>
        </w:r>
        <w:r>
          <w:t>54</w:t>
        </w:r>
        <w:r>
          <w:fldChar w:fldCharType="end"/>
        </w:r>
      </w:hyperlink>
    </w:p>
    <w:p>
      <w:pPr>
        <w:pStyle w:val="TOC2"/>
        <w:tabs>
          <w:tab w:val="right" w:leader="dot" w:pos="8306"/>
        </w:tabs>
      </w:pPr>
      <w:hyperlink w:anchor="_Toc32262" w:history="1">
        <w:r>
          <w:rPr>
            <w:rFonts w:ascii="仿宋" w:eastAsia="仿宋" w:hAnsi="仿宋" w:cs="仿宋" w:hint="eastAsia"/>
            <w:lang w:eastAsia="zh-CN"/>
          </w:rPr>
          <w:t>(一)、串联压缩机组项目实施保障机制</w:t>
        </w:r>
        <w:r>
          <w:tab/>
        </w:r>
        <w:r>
          <w:fldChar w:fldCharType="begin"/>
        </w:r>
        <w:r>
          <w:instrText xml:space="preserve"> PAGEREF _Toc32262 \h </w:instrText>
        </w:r>
        <w:r>
          <w:fldChar w:fldCharType="separate"/>
        </w:r>
        <w:r>
          <w:t>54</w:t>
        </w:r>
        <w:r>
          <w:fldChar w:fldCharType="end"/>
        </w:r>
      </w:hyperlink>
    </w:p>
    <w:p>
      <w:pPr>
        <w:pStyle w:val="TOC2"/>
        <w:tabs>
          <w:tab w:val="right" w:leader="dot" w:pos="8306"/>
        </w:tabs>
      </w:pPr>
      <w:hyperlink w:anchor="_Toc15035" w:history="1">
        <w:r>
          <w:rPr>
            <w:rFonts w:ascii="仿宋" w:eastAsia="仿宋" w:hAnsi="仿宋" w:cs="仿宋" w:hint="eastAsia"/>
            <w:lang w:eastAsia="zh-CN"/>
          </w:rPr>
          <w:t>(二)、串联压缩机组项目法律合规要求</w:t>
        </w:r>
        <w:r>
          <w:tab/>
        </w:r>
        <w:r>
          <w:fldChar w:fldCharType="begin"/>
        </w:r>
        <w:r>
          <w:instrText xml:space="preserve"> PAGEREF _Toc15035 \h </w:instrText>
        </w:r>
        <w:r>
          <w:fldChar w:fldCharType="separate"/>
        </w:r>
        <w:r>
          <w:t>58</w:t>
        </w:r>
        <w:r>
          <w:fldChar w:fldCharType="end"/>
        </w:r>
      </w:hyperlink>
    </w:p>
    <w:p>
      <w:pPr>
        <w:pStyle w:val="TOC2"/>
        <w:tabs>
          <w:tab w:val="right" w:leader="dot" w:pos="8306"/>
        </w:tabs>
      </w:pPr>
      <w:hyperlink w:anchor="_Toc28811" w:history="1">
        <w:r>
          <w:rPr>
            <w:rFonts w:ascii="仿宋" w:eastAsia="仿宋" w:hAnsi="仿宋" w:cs="仿宋" w:hint="eastAsia"/>
            <w:lang w:eastAsia="zh-CN"/>
          </w:rPr>
          <w:t>(三)、串联压缩机组项目合同管理与法律事务</w:t>
        </w:r>
        <w:r>
          <w:tab/>
        </w:r>
        <w:r>
          <w:fldChar w:fldCharType="begin"/>
        </w:r>
        <w:r>
          <w:instrText xml:space="preserve"> PAGEREF _Toc28811 \h </w:instrText>
        </w:r>
        <w:r>
          <w:fldChar w:fldCharType="separate"/>
        </w:r>
        <w:r>
          <w:t>62</w:t>
        </w:r>
        <w:r>
          <w:fldChar w:fldCharType="end"/>
        </w:r>
      </w:hyperlink>
    </w:p>
    <w:p>
      <w:pPr>
        <w:pStyle w:val="TOC2"/>
        <w:tabs>
          <w:tab w:val="right" w:leader="dot" w:pos="8306"/>
        </w:tabs>
      </w:pPr>
      <w:hyperlink w:anchor="_Toc29952" w:history="1">
        <w:r>
          <w:rPr>
            <w:rFonts w:ascii="仿宋" w:eastAsia="仿宋" w:hAnsi="仿宋" w:cs="仿宋" w:hint="eastAsia"/>
            <w:lang w:eastAsia="zh-CN"/>
          </w:rPr>
          <w:t>(四)、串联压缩机组项目知识产权保护策略</w:t>
        </w:r>
        <w:r>
          <w:tab/>
        </w:r>
        <w:r>
          <w:fldChar w:fldCharType="begin"/>
        </w:r>
        <w:r>
          <w:instrText xml:space="preserve"> PAGEREF _Toc29952 \h </w:instrText>
        </w:r>
        <w:r>
          <w:fldChar w:fldCharType="separate"/>
        </w:r>
        <w:r>
          <w:t>68</w:t>
        </w:r>
        <w:r>
          <w:fldChar w:fldCharType="end"/>
        </w:r>
      </w:hyperlink>
    </w:p>
    <w:p>
      <w:pPr>
        <w:pStyle w:val="TOC1"/>
        <w:tabs>
          <w:tab w:val="right" w:leader="dot" w:pos="8306"/>
        </w:tabs>
      </w:pPr>
      <w:hyperlink w:anchor="_Toc30950" w:history="1">
        <w:r>
          <w:rPr>
            <w:rFonts w:ascii="仿宋" w:eastAsia="仿宋" w:hAnsi="仿宋" w:cs="仿宋" w:hint="eastAsia"/>
            <w:lang w:eastAsia="zh-CN"/>
          </w:rPr>
          <w:t>十六、质量管理体系</w:t>
        </w:r>
        <w:r>
          <w:tab/>
        </w:r>
        <w:r>
          <w:fldChar w:fldCharType="begin"/>
        </w:r>
        <w:r>
          <w:instrText xml:space="preserve"> PAGEREF _Toc30950 \h </w:instrText>
        </w:r>
        <w:r>
          <w:fldChar w:fldCharType="separate"/>
        </w:r>
        <w:r>
          <w:t>71</w:t>
        </w:r>
        <w:r>
          <w:fldChar w:fldCharType="end"/>
        </w:r>
      </w:hyperlink>
    </w:p>
    <w:p>
      <w:pPr>
        <w:pStyle w:val="TOC2"/>
        <w:tabs>
          <w:tab w:val="right" w:leader="dot" w:pos="8306"/>
        </w:tabs>
      </w:pPr>
      <w:hyperlink w:anchor="_Toc28823" w:history="1">
        <w:r>
          <w:rPr>
            <w:rFonts w:ascii="仿宋" w:eastAsia="仿宋" w:hAnsi="仿宋" w:cs="仿宋" w:hint="eastAsia"/>
            <w:lang w:eastAsia="zh-CN"/>
          </w:rPr>
          <w:t>(一)、质量目标与方针</w:t>
        </w:r>
        <w:r>
          <w:tab/>
        </w:r>
        <w:r>
          <w:fldChar w:fldCharType="begin"/>
        </w:r>
        <w:r>
          <w:instrText xml:space="preserve"> PAGEREF _Toc28823 \h </w:instrText>
        </w:r>
        <w:r>
          <w:fldChar w:fldCharType="separate"/>
        </w:r>
        <w:r>
          <w:t>71</w:t>
        </w:r>
        <w:r>
          <w:fldChar w:fldCharType="end"/>
        </w:r>
      </w:hyperlink>
    </w:p>
    <w:p>
      <w:pPr>
        <w:pStyle w:val="TOC2"/>
        <w:tabs>
          <w:tab w:val="right" w:leader="dot" w:pos="8306"/>
        </w:tabs>
      </w:pPr>
      <w:hyperlink w:anchor="_Toc6601" w:history="1">
        <w:r>
          <w:rPr>
            <w:rFonts w:ascii="仿宋" w:eastAsia="仿宋" w:hAnsi="仿宋" w:cs="仿宋" w:hint="eastAsia"/>
            <w:lang w:eastAsia="zh-CN"/>
          </w:rPr>
          <w:t>(二)、质量管理责任</w:t>
        </w:r>
        <w:r>
          <w:tab/>
        </w:r>
        <w:r>
          <w:fldChar w:fldCharType="begin"/>
        </w:r>
        <w:r>
          <w:instrText xml:space="preserve"> PAGEREF _Toc6601 \h </w:instrText>
        </w:r>
        <w:r>
          <w:fldChar w:fldCharType="separate"/>
        </w:r>
        <w:r>
          <w:t>72</w:t>
        </w:r>
        <w:r>
          <w:fldChar w:fldCharType="end"/>
        </w:r>
      </w:hyperlink>
    </w:p>
    <w:p>
      <w:pPr>
        <w:pStyle w:val="TOC2"/>
        <w:tabs>
          <w:tab w:val="right" w:leader="dot" w:pos="8306"/>
        </w:tabs>
      </w:pPr>
      <w:hyperlink w:anchor="_Toc24084" w:history="1">
        <w:r>
          <w:rPr>
            <w:rFonts w:ascii="仿宋" w:eastAsia="仿宋" w:hAnsi="仿宋" w:cs="仿宋" w:hint="eastAsia"/>
            <w:lang w:eastAsia="zh-CN"/>
          </w:rPr>
          <w:t>(三)、质量管理体系文件</w:t>
        </w:r>
        <w:r>
          <w:tab/>
        </w:r>
        <w:r>
          <w:fldChar w:fldCharType="begin"/>
        </w:r>
        <w:r>
          <w:instrText xml:space="preserve"> PAGEREF _Toc24084 \h </w:instrText>
        </w:r>
        <w:r>
          <w:fldChar w:fldCharType="separate"/>
        </w:r>
        <w:r>
          <w:t>73</w:t>
        </w:r>
        <w:r>
          <w:fldChar w:fldCharType="end"/>
        </w:r>
      </w:hyperlink>
    </w:p>
    <w:p>
      <w:pPr>
        <w:pStyle w:val="TOC2"/>
        <w:tabs>
          <w:tab w:val="right" w:leader="dot" w:pos="8306"/>
        </w:tabs>
      </w:pPr>
      <w:hyperlink w:anchor="_Toc16252" w:history="1">
        <w:r>
          <w:rPr>
            <w:rFonts w:ascii="仿宋" w:eastAsia="仿宋" w:hAnsi="仿宋" w:cs="仿宋" w:hint="eastAsia"/>
            <w:lang w:eastAsia="zh-CN"/>
          </w:rPr>
          <w:t>(四)、质量培训与教育</w:t>
        </w:r>
        <w:r>
          <w:tab/>
        </w:r>
        <w:r>
          <w:fldChar w:fldCharType="begin"/>
        </w:r>
        <w:r>
          <w:instrText xml:space="preserve"> PAGEREF _Toc16252 \h </w:instrText>
        </w:r>
        <w:r>
          <w:fldChar w:fldCharType="separate"/>
        </w:r>
        <w:r>
          <w:t>75</w:t>
        </w:r>
        <w:r>
          <w:fldChar w:fldCharType="end"/>
        </w:r>
      </w:hyperlink>
    </w:p>
    <w:p>
      <w:pPr>
        <w:pStyle w:val="TOC2"/>
        <w:tabs>
          <w:tab w:val="right" w:leader="dot" w:pos="8306"/>
        </w:tabs>
      </w:pPr>
      <w:hyperlink w:anchor="_Toc1692" w:history="1">
        <w:r>
          <w:rPr>
            <w:rFonts w:ascii="仿宋" w:eastAsia="仿宋" w:hAnsi="仿宋" w:cs="仿宋" w:hint="eastAsia"/>
            <w:lang w:eastAsia="zh-CN"/>
          </w:rPr>
          <w:t>(五)、质量审核与评价</w:t>
        </w:r>
        <w:r>
          <w:tab/>
        </w:r>
        <w:r>
          <w:fldChar w:fldCharType="begin"/>
        </w:r>
        <w:r>
          <w:instrText xml:space="preserve"> PAGEREF _Toc1692 \h </w:instrText>
        </w:r>
        <w:r>
          <w:fldChar w:fldCharType="separate"/>
        </w:r>
        <w:r>
          <w:t>77</w:t>
        </w:r>
        <w:r>
          <w:fldChar w:fldCharType="end"/>
        </w:r>
      </w:hyperlink>
    </w:p>
    <w:p>
      <w:pPr>
        <w:pStyle w:val="TOC2"/>
        <w:tabs>
          <w:tab w:val="right" w:leader="dot" w:pos="8306"/>
        </w:tabs>
      </w:pPr>
      <w:hyperlink w:anchor="_Toc19620" w:history="1">
        <w:r>
          <w:rPr>
            <w:rFonts w:ascii="仿宋" w:eastAsia="仿宋" w:hAnsi="仿宋" w:cs="仿宋" w:hint="eastAsia"/>
            <w:lang w:eastAsia="zh-CN"/>
          </w:rPr>
          <w:t>(六)、不符合与纠正措施</w:t>
        </w:r>
        <w:r>
          <w:tab/>
        </w:r>
        <w:r>
          <w:fldChar w:fldCharType="begin"/>
        </w:r>
        <w:r>
          <w:instrText xml:space="preserve"> PAGEREF _Toc19620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143"/>
      <w:r>
        <w:rPr>
          <w:rFonts w:ascii="仿宋" w:eastAsia="仿宋" w:hAnsi="仿宋" w:cs="仿宋" w:hint="eastAsia"/>
          <w:sz w:val="28"/>
          <w:lang w:eastAsia="zh-CN"/>
        </w:rPr>
        <w:t>一、串联压缩机组项目绩效评估</w:t>
      </w:r>
      <w:bookmarkEnd w:id="2"/>
    </w:p>
    <w:p>
      <w:pPr>
        <w:pStyle w:val="Heading2"/>
        <w:rPr>
          <w:rFonts w:ascii="仿宋" w:eastAsia="仿宋" w:hAnsi="仿宋" w:cs="仿宋" w:hint="eastAsia"/>
          <w:lang w:eastAsia="zh-CN"/>
        </w:rPr>
      </w:pPr>
      <w:bookmarkStart w:id="3" w:name="_Toc1779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串联压缩机组项目中，我们设计了一套全面的绩效评估指标，以确保串联压缩机组项目的可控和成功交付。这些指标跨足串联压缩机组项目目标、成本、进度和质量等多个维度，为我们提供了全面洞察串联压缩机组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串联压缩机组项目目标达成率是我们关注的首要指标。我们设定了明确的目标，并通过定期监测和评估，迅速发现并应对潜在的目标偏差。这为串联压缩机组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成本绩效是另一个核心关注点。通过实际成本与预算成本的对比分析，我们深入了解成本差异的原因，及时调整资源分配，保持串联压缩机组项目在经济效益方面的合理水平。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串联压缩机组项目进度作为关键的绩效指标之一，得到了精心的关注。我们制定了详细的串联压缩机组项目进度计划，并设立了进度符合度指标，确保实际进度与计划进度保持一致。这使我们能够快速发现和解决潜在的进度问题，保持串联压缩机组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串联压缩机组项目绩效的不可或缺的一环。我们引入了一系列的质量标准和客户满意度指标，以确保串联压缩机组项目交付的成果在质量上达到或超越预期水平。通过持续监测这些指标，我们努力提升串联压缩机组项目整体质量水平，为串联压缩机组项目的成功交付提供有力保障。通过这些科学且全面的绩效评估，我们能够更好地引导串联压缩机组项目的持续改进，确保串联压缩机组项目目标的顺利达成。</w:t>
      </w:r>
    </w:p>
    <w:p>
      <w:pPr>
        <w:pStyle w:val="Heading2"/>
        <w:ind w:firstLine="560" w:firstLineChars="200"/>
        <w:rPr>
          <w:rFonts w:ascii="仿宋" w:eastAsia="仿宋" w:hAnsi="仿宋" w:cs="仿宋" w:hint="eastAsia"/>
          <w:sz w:val="28"/>
          <w:lang w:eastAsia="zh-CN"/>
        </w:rPr>
      </w:pPr>
      <w:bookmarkStart w:id="4" w:name="_Toc2386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绩效评估是串联压缩机组项目中的关键环节，为确保串联压缩机组项目达到预期目标，我们采用了多层次、多维度的绩效评估方法。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串联压缩机组项目的战略目标对齐，确保每个决策和行动都与串联压缩机组项目整体目标保持一致。团队会定期召开战略对齐会议，审视当前工作与串联压缩机组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串联压缩机组项目进度、质量、成本和风险等方面。这些指标通过数据收集和分析，为串联压缩机组项目管理团队提供了客观的评估依据。例如，我们通过串联压缩机组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绩效评估不仅仅停留在串联压缩机组项目内部，还考虑了串联压缩机组项目对外部环境的影响。我们定期进行干系人满意度调查，以了解各利益相关方对串联压缩机组项目的期望和满意度，并及时做出调整。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这种多层次、多角度的绩效评估方法，使得我们能够全面了解串联压缩机组项目的运行状态，及时做出调整，确保串联压缩机组项目在不断变化的环境中保持稳健前行。</w:t>
      </w:r>
    </w:p>
    <w:p>
      <w:pPr>
        <w:pStyle w:val="Heading2"/>
        <w:ind w:firstLine="560" w:firstLineChars="200"/>
        <w:rPr>
          <w:rFonts w:ascii="仿宋" w:eastAsia="仿宋" w:hAnsi="仿宋" w:cs="仿宋" w:hint="eastAsia"/>
          <w:sz w:val="28"/>
          <w:lang w:eastAsia="zh-CN"/>
        </w:rPr>
      </w:pPr>
      <w:bookmarkStart w:id="5" w:name="_Toc2283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为了确保串联压缩机组项目的有效管理和不断优化，我们采用了精心设计的绩效评估周期。这个周期旨在实现灵活、实时和全面的评估，以适应串联压缩机组项目执行中的各种挑战。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串联压缩机组项目的不同需求，分为短期、中期和长期。短期评估关注每个迭代或工作周期，以及时发现和解决当前任务中的问题。中期评估涵盖几个迭代，深入了解整体串联压缩机组项目的趋势和性能。长期评估则着眼于整个串联压缩机组项目阶段，确保串联压缩机组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串联压缩机组项目管理工具和协作平台，团队成员能够随时更新和分享串联压缩机组项目数据。这种实时性的反馈机制使我们能够及时察觉潜在问题，快速调整，保持串联压缩机组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串联压缩机组项目的决策制定密不可分。每个周期的串联压缩机组项目回顾会议成为集体总结经验、识别问题深层次原因并找到创新解决方案的平台。这种定期的反思与调整机制使串联压缩机组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3008"/>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6"/>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串联压缩机组项目的技术管理特点体现在其创新导向。通过引入最先进的技术趋势和解决方案，串联压缩机组项目致力于提升科技含量、提高质量和效率水平。这意味着我们将采用最新的工具和方法，确保串联压缩机组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串联压缩机组项目技术管理的显著特征。通过整合不同领域的技术资源，我们实现了跨学科的协同工作。这有助于优化技术架构，提高整体效能。此外，整合性策略还促进了不同技术团队之间的紧密沟通和高效合作，确保串联压缩机组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串联压缩机组项目所采用的技术。通过不断优化技术方案，串联压缩机组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串联压缩机组项目团队将在串联压缩机组项目初期识别可能的技术风险，并采取相应的预防和应对措施。通过建立健全的风险评估机制，串联压缩机组项目能够在实施过程中及时发现并解决潜在的技术问题，保障串联压缩机组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串联压缩机组项目中，技术将成为串联压缩机组项目成功的有力支持。这一深度剖析揭示了技术管理在串联压缩机组项目实施中的关键作用，为串联压缩机组项目的技术基础奠定了坚实的基础。</w:t>
      </w:r>
    </w:p>
    <w:p>
      <w:pPr>
        <w:pStyle w:val="Heading2"/>
        <w:ind w:firstLine="560" w:firstLineChars="200"/>
        <w:rPr>
          <w:rFonts w:ascii="仿宋" w:eastAsia="仿宋" w:hAnsi="仿宋" w:cs="仿宋" w:hint="eastAsia"/>
          <w:sz w:val="28"/>
          <w:lang w:eastAsia="zh-CN"/>
        </w:rPr>
      </w:pPr>
      <w:bookmarkStart w:id="8" w:name="_Toc17002"/>
      <w:r>
        <w:rPr>
          <w:rFonts w:ascii="仿宋" w:eastAsia="仿宋" w:hAnsi="仿宋" w:cs="仿宋" w:hint="eastAsia"/>
          <w:sz w:val="28"/>
          <w:lang w:eastAsia="zh-CN"/>
        </w:rPr>
        <w:t>(二)、串联压缩机组项目工艺技术设计方案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对于生产技术方案的选用，串联压缩机组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串联压缩机组项目将严格按照相关行业规范要求进行组织。通过有效控制产品质量，串联压缩机组项目将致力于为顾客提供优质的串联压缩机组项目产品和良好的服务。这体现了串联压缩机组项目对于生产活动合规性和质量标准的高度重视，为串联压缩机组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串联压缩机组项目注重生态效益和清洁生产原则。串联压缩机组项目建设将紧密结合地方特色经济发展，与社会经济发展规划和区域环境保护规划方案相协调一致。通过与当地区域自然生态系统的结合，串联压缩机组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串联压缩机组项目产品具有多样化的客户需求和个性化的特点。因此，串联压缩机组项目产品规格品种多样，且单批生产数量较小。为满足这一特点，串联压缩机组项目承办单位将建设先进的柔性制造生产线。通过广泛应用柔性制造技术，串联压缩机组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串联压缩机组项目采用的技术具有较高的技术含量和自动化水平，处于国内先进水平。这一技术选用不仅体现了对生产效率、质量和环境友好性的高标准要求，同时为串联压缩机组项目的可持续发展奠定了坚实的基础。</w:t>
      </w:r>
    </w:p>
    <w:p>
      <w:pPr>
        <w:pStyle w:val="Heading2"/>
        <w:ind w:firstLine="560" w:firstLineChars="200"/>
        <w:rPr>
          <w:rFonts w:ascii="仿宋" w:eastAsia="仿宋" w:hAnsi="仿宋" w:cs="仿宋" w:hint="eastAsia"/>
          <w:sz w:val="28"/>
          <w:lang w:eastAsia="zh-CN"/>
        </w:rPr>
      </w:pPr>
      <w:bookmarkStart w:id="9" w:name="_Toc5197"/>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为确保串联压缩机组项目的高效生产和技术实施，我们制定了一套精心设计的设备选型方案，以满足串联压缩机组项目生产、质量和环保的要求。该方案的主要特点如下：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串联压缩机组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针对串联压缩机组项目产品的多样性和小批量生产的特点，我们将建设柔性制造生产线。通过在设备选型中考虑柔性制造技术，可以灵活应对不同产品规格和生产需求，实现生产线的高度灵活性和适应性。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27840"/>
      <w:r>
        <w:rPr>
          <w:rFonts w:ascii="仿宋" w:eastAsia="仿宋" w:hAnsi="仿宋" w:cs="仿宋" w:hint="eastAsia"/>
          <w:sz w:val="28"/>
          <w:lang w:eastAsia="zh-CN"/>
        </w:rPr>
        <w:t>三、串联压缩机组项目土建工程</w:t>
      </w:r>
      <w:bookmarkEnd w:id="10"/>
    </w:p>
    <w:p>
      <w:pPr>
        <w:pStyle w:val="Heading2"/>
        <w:rPr>
          <w:rFonts w:ascii="仿宋" w:eastAsia="仿宋" w:hAnsi="仿宋" w:cs="仿宋" w:hint="eastAsia"/>
          <w:lang w:eastAsia="zh-CN"/>
        </w:rPr>
      </w:pPr>
      <w:bookmarkStart w:id="11" w:name="_Toc28228"/>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在串联压缩机组项目的建筑工程设计中，我们将秉承一系列重要的设计原则，以确保串联压缩机组项目建筑在功能、美观、可持续性等方面达到最佳效果。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首要原则是确保建筑的功能性得到最大化的发挥。我们将充分理解串联压缩机组项目的实际需求，合理布局各个功能区域，保证建筑在满足业务需求的同时，提供高效的工作环境。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在建筑设计中，我们将综合考虑建设和运营成本。通过精细的经济效益分析，确保设计方案在高效利用资源的同时，对串联压缩机组项目的长期盈利能力有积极的贡献。</w:t>
      </w:r>
    </w:p>
    <w:p>
      <w:pPr>
        <w:pStyle w:val="Heading2"/>
        <w:ind w:firstLine="560" w:firstLineChars="200"/>
        <w:rPr>
          <w:rFonts w:ascii="仿宋" w:eastAsia="仿宋" w:hAnsi="仿宋" w:cs="仿宋" w:hint="eastAsia"/>
          <w:sz w:val="28"/>
          <w:lang w:eastAsia="zh-CN"/>
        </w:rPr>
      </w:pPr>
      <w:bookmarkStart w:id="12" w:name="_Toc10639"/>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串联压缩机组项目的土建工程设计中，我们将精准设定设计年限，结合串联压缩机组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串联压缩机组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22231"/>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串联压缩机组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串联压缩机组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串联压缩机组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5495"/>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本期工程串联压缩机组项目预计总建筑面积XXX平方米，其中：计容建筑面积XXX平方米，计划建筑工程投资XX万元，占串联压缩机组项目总投资的XX%。</w:t>
      </w:r>
    </w:p>
    <w:p>
      <w:pPr>
        <w:pStyle w:val="Heading1"/>
        <w:ind w:firstLine="560" w:firstLineChars="200"/>
        <w:rPr>
          <w:rFonts w:ascii="仿宋" w:eastAsia="仿宋" w:hAnsi="仿宋" w:cs="仿宋" w:hint="eastAsia"/>
          <w:sz w:val="28"/>
          <w:lang w:eastAsia="zh-CN"/>
        </w:rPr>
      </w:pPr>
      <w:bookmarkStart w:id="15" w:name="_Toc6753"/>
      <w:r>
        <w:rPr>
          <w:rFonts w:ascii="仿宋" w:eastAsia="仿宋" w:hAnsi="仿宋" w:cs="仿宋" w:hint="eastAsia"/>
          <w:sz w:val="28"/>
          <w:lang w:eastAsia="zh-CN"/>
        </w:rPr>
        <w:t>四、串联压缩机组项目危机管理</w:t>
      </w:r>
      <w:bookmarkEnd w:id="15"/>
    </w:p>
    <w:p>
      <w:pPr>
        <w:pStyle w:val="Heading2"/>
        <w:rPr>
          <w:rFonts w:ascii="仿宋" w:eastAsia="仿宋" w:hAnsi="仿宋" w:cs="仿宋" w:hint="eastAsia"/>
          <w:lang w:eastAsia="zh-CN"/>
        </w:rPr>
      </w:pPr>
      <w:bookmarkStart w:id="16" w:name="_Toc19637"/>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串联压缩机组项目危机管理中，危机预警与识别是确保串联压缩机组项目稳健运行的核心步骤。通过建立全面的监测机制，串联压缩机组项目团队旨在及时发现和理解潜在的风险和危机因素，以便采取及时的预防和应对措施，确保串联压缩机组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首先，通过深入的风险评估，串联压缩机组项目团队全面分析了整个串联压缩机组项目和各个阶段可能存在的威胁。这包括准确评估每个潜在风险的发生概率和可能影响的程度，为后续危机预警提供了有力支持。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串联压缩机组项目团队着重于明确定义串联压缩机组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串联压缩机组项目进展的持续监控，团队能够及时发现潜在问题并作出迅速反应。串联压缩机组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在这一阶段，团队的专业素养和反应速度将发挥至关重要的作用，以确保潜在危机能够在初期得到有效的处理，最大程度地减轻负面影响。通过危机预警与识别，串联压缩机组项目得以更有序、可控地推进。</w:t>
      </w:r>
    </w:p>
    <w:p>
      <w:pPr>
        <w:pStyle w:val="Heading2"/>
        <w:ind w:firstLine="560" w:firstLineChars="200"/>
        <w:rPr>
          <w:rFonts w:ascii="仿宋" w:eastAsia="仿宋" w:hAnsi="仿宋" w:cs="仿宋" w:hint="eastAsia"/>
          <w:sz w:val="28"/>
          <w:lang w:eastAsia="zh-CN"/>
        </w:rPr>
      </w:pPr>
      <w:bookmarkStart w:id="17" w:name="_Toc10292"/>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在危机发生时，串联压缩机组项目团队立即行动，成立了应急小组。该小组的任务是迅速制定并实施紧急应对措施，以最小化潜在损失。以下是采取的主要措施：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暂停串联压缩机组项目进度：为遏制危机蔓延，串联压缩机组项目暂时停止进行，以便全面评估当前状况。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资源重新分配：重新评估串联压缩机组项目资源的分配，确保最大限度地减小损失。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实时沟通：与关键利益相关者建立实时沟通机制，向他们传递串联压缩机组项目危机的实际状况，保障串联压缩机组项目核心利益。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在紧急应对的同时，串联压缩机组项目团队强调了团队协作和有效沟通的重要性。以下是团队协作的关键举措：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信息共享机制：建立了信息共享平台，确保团队成员能够及时获取串联压缩机组项目危机的实时信息。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领导者沟通：串联压缩机组项目领导者通过定期会议和即时沟通工具，指导团队应对危机，保持团队稳定运行。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随着危机得到初步控制，串联压缩机组项目团队转向制定恢复计划，以确保串联压缩机组项目能够从中迅速恢复。主要恢复计划包括：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修复受损的进度计划：重新评估串联压缩机组项目进度，制定修复计划，确保串联压缩机组项目尽快回归正常进程。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重新调整资源分配：优化资源分配，确保串联压缩机组项目在有限资源下高效运转。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风险管理机制加强：对串联压缩机组项目风险进行全面评估，制定更强化的风险管理策略，以预防未来可能的危机。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9170"/>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29239"/>
      <w:r>
        <w:rPr>
          <w:rFonts w:ascii="仿宋" w:eastAsia="仿宋" w:hAnsi="仿宋" w:cs="仿宋" w:hint="eastAsia"/>
          <w:lang w:eastAsia="zh-CN"/>
        </w:rPr>
        <w:t>(一)、串联压缩机组行业分析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串联压缩机组行业一直以来都是市场的关注焦点。行业内的发展趋势、竞争态势以及潜在机会都对串联压缩机组项目的推进产生深远的影响。通过深入研究行业的整体概貌，我们将更好地理解行业的核心特征，为串联压缩机组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串联压缩机组行业，技术一直是推动创新和发展的关键因素。我们将对当前技术趋势进行详尽分析，包括但不限于人工智能、大数据应用、先进制造技术等。这有助于串联压缩机组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串联压缩机组项目成功的基础。我们将对主要竞争对手进行深入研究，包括其市场份额、产品特点、市场定位等。通过全面了解竞争对手的优势和劣势，串联压缩机组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10209"/>
      <w:r>
        <w:rPr>
          <w:rFonts w:ascii="仿宋" w:eastAsia="仿宋" w:hAnsi="仿宋" w:cs="仿宋" w:hint="eastAsia"/>
          <w:sz w:val="28"/>
          <w:lang w:eastAsia="zh-CN"/>
        </w:rPr>
        <w:t>(二)、串联压缩机组市场分析预测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https://d.book118.com/248031050051006046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串联压缩机组项目规划设计纲要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串联压缩机组项目规划设计纲要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串联压缩机组项目规划设计纲要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串联压缩机组项目规划设计纲要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串联压缩机组项目规划设计纲要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串联压缩机组项目规划设计纲要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串联压缩机组项目规划设计纲要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串联压缩机组项目规划设计纲要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串联压缩机组项目规划设计纲要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串联压缩机组项目规划设计纲要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串联压缩机组项目规划设计纲要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串联压缩机组项目规划设计纲要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串联压缩机组项目规划设计纲要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串联压缩机组项目规划设计纲要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串联压缩机组项目规划设计纲要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串联压缩机组项目规划设计纲要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串联压缩机组项目规划设计纲要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256652"/>
    <w:rsid w:val="222566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803105005100604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2024-03-07T03:22:00Z</dcterms:created>
  <dcterms:modified xsi:type="dcterms:W3CDTF">2024-03-07T03:23:17Z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5EC7032E56654F67B6F5583B1672E0F3_11</vt:lpwstr>
  </property>
  <property fmtid="{D5CDD505-2E9C-101B-9397-08002B2CF9AE}" pid="3" name="KSOProductBuildVer">
    <vt:lpwstr>2052-12.1.0.16388</vt:lpwstr>
  </property>
</Properties>
</file>