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76B26" w:rsidRPr="00C76B26" w:rsidP="00C76B26" w14:paraId="642838AB" w14:textId="26B92EFE">
      <w:pPr>
        <w:jc w:val="center"/>
      </w:pPr>
      <w:r w:rsidRPr="00C76B26">
        <w:rPr>
          <w:rFonts w:hint="eastAsia"/>
        </w:rPr>
        <w:t>上皮样血管内皮瘤</w:t>
      </w:r>
    </w:p>
    <w:p w:rsidR="00C76B26" w:rsidRPr="00C76B26" w:rsidP="00C76B26" w14:paraId="7612F6BF" w14:textId="77777777">
      <w:pPr>
        <w:rPr>
          <w:rFonts w:hint="eastAsia"/>
        </w:rPr>
      </w:pPr>
      <w:r w:rsidRPr="00C76B26">
        <w:rPr>
          <w:rFonts w:hint="eastAsia"/>
        </w:rPr>
        <w:t>病例9　体检发现肺内多发结节2天</w:t>
      </w:r>
    </w:p>
    <w:p w:rsidR="00C76B26" w:rsidRPr="00C76B26" w:rsidP="00C76B26" w14:paraId="5090FC8A" w14:textId="77777777">
      <w:pPr>
        <w:rPr>
          <w:rFonts w:hint="eastAsia"/>
        </w:rPr>
      </w:pPr>
      <w:r w:rsidRPr="00C76B26">
        <w:rPr>
          <w:rFonts w:hint="eastAsia"/>
        </w:rPr>
        <w:t>【病情介绍】</w:t>
      </w:r>
    </w:p>
    <w:p w:rsidR="00C76B26" w:rsidRPr="00C76B26" w:rsidP="00C76B26" w14:paraId="65351D69" w14:textId="77777777">
      <w:pPr>
        <w:rPr>
          <w:rFonts w:hint="eastAsia"/>
        </w:rPr>
      </w:pPr>
      <w:r w:rsidRPr="00C76B26">
        <w:rPr>
          <w:rFonts w:hint="eastAsia"/>
        </w:rPr>
        <w:t>患者男性，62岁，报社退休职员。因“体检发现肺内多发结节2天”于2010年11月24日入院，无发热、咳嗽、气喘、胸痛等症状。既往否认任何病史。无烟酒等不良嗜好，否认粉尘、毒物等接触史。</w:t>
      </w:r>
    </w:p>
    <w:p w:rsidR="00C76B26" w:rsidRPr="00C76B26" w:rsidP="00C76B26" w14:paraId="41B638D6" w14:textId="77777777">
      <w:pPr>
        <w:rPr>
          <w:rFonts w:hint="eastAsia"/>
        </w:rPr>
      </w:pPr>
      <w:r w:rsidRPr="00C76B26">
        <w:rPr>
          <w:rFonts w:hint="eastAsia"/>
        </w:rPr>
        <w:t>入院查体：</w:t>
      </w:r>
    </w:p>
    <w:p w:rsidR="00C76B26" w:rsidRPr="00C76B26" w:rsidP="00C76B26" w14:paraId="06AF2E9B" w14:textId="77777777">
      <w:pPr>
        <w:rPr>
          <w:rFonts w:hint="eastAsia"/>
        </w:rPr>
      </w:pPr>
      <w:r w:rsidRPr="00C76B26">
        <w:rPr>
          <w:rFonts w:hint="eastAsia"/>
        </w:rPr>
        <w:t>T 36.8℃，P 70次/分，R 12次/分，BP 110/80mmHg，一般情况良好，浅表淋巴结无肿大，无特殊面容，五官端正，无发绀。肺部及心脏无异常体征。腹部平软，无包块及压痛等。肢体活动正常，神经反射正常。实验室及器械检查胸部CT（图2-1-33）。</w:t>
      </w:r>
    </w:p>
    <w:p w:rsidR="00C76B26" w:rsidRPr="00C76B26" w:rsidP="00C76B26" w14:paraId="099BA104" w14:textId="77777777">
      <w:pPr>
        <w:rPr>
          <w:rFonts w:hint="eastAsia"/>
        </w:rPr>
      </w:pPr>
      <w:r w:rsidRPr="00C76B26">
        <w:rPr>
          <w:rFonts w:hint="eastAsia"/>
        </w:rPr>
        <w:t>入院诊断：</w:t>
      </w:r>
    </w:p>
    <w:p w:rsidR="00C76B26" w:rsidRPr="00C76B26" w:rsidP="00C76B26" w14:paraId="327CCC7A" w14:textId="77777777">
      <w:pPr>
        <w:rPr>
          <w:rFonts w:hint="eastAsia"/>
        </w:rPr>
      </w:pPr>
      <w:r w:rsidRPr="00C76B26">
        <w:rPr>
          <w:rFonts w:hint="eastAsia"/>
        </w:rPr>
        <w:t>肺部多发结节待查，肺部转移瘤？肺部感染？</w:t>
      </w:r>
    </w:p>
    <w:p w:rsidR="00C76B26" w:rsidRPr="00C76B26" w:rsidP="00C76B26" w14:paraId="78BD3CBC" w14:textId="77777777">
      <w:pPr>
        <w:rPr>
          <w:rFonts w:hint="eastAsia"/>
        </w:rPr>
      </w:pPr>
      <w:r w:rsidRPr="00C76B26">
        <w:rPr>
          <w:rFonts w:hint="eastAsia"/>
        </w:rPr>
        <w:t>诊治经过：</w:t>
      </w:r>
    </w:p>
    <w:p w:rsidR="00C76B26" w:rsidRPr="00C76B26" w:rsidP="00C76B26" w14:paraId="0ECFDF07" w14:textId="77777777">
      <w:pPr>
        <w:rPr>
          <w:rFonts w:hint="eastAsia"/>
        </w:rPr>
      </w:pPr>
      <w:r w:rsidRPr="00C76B26">
        <w:rPr>
          <w:rFonts w:hint="eastAsia"/>
        </w:rPr>
        <w:t>1.实验室检查</w:t>
      </w:r>
    </w:p>
    <w:p w:rsidR="00C76B26" w:rsidRPr="00C76B26" w:rsidP="00C76B26" w14:paraId="57ABC437" w14:textId="77777777">
      <w:pPr>
        <w:rPr>
          <w:rFonts w:hint="eastAsia"/>
        </w:rPr>
      </w:pPr>
      <w:r w:rsidRPr="00C76B26">
        <w:rPr>
          <w:rFonts w:hint="eastAsia"/>
        </w:rPr>
        <w:t>血、尿、粪常规检查均正常。凝血功能、ACE、免疫五项、CRP、RF、抗核抗体、抗ENA、抗心磷脂抗体、血气分析、输血前8项：正常。PPD试验（5U）阳性。生化全套：总胆红素22.1μmol/L（偏高），胆固醇7.3mmol/L（偏高），脂蛋白670mg/L（偏高），尿酸431.4mol/L（偏高）。肿瘤标志物：CEA 0.71μg/l（正常），CY21-1 4.8ng/ml（偏高），NSE 11.64μg/l（正常），糖类抗原系列均正常。ESR 24mm/h。β-1，3-D葡聚糖38.49pg/ml（参考值：&lt;20pg/ml）。</w:t>
      </w:r>
    </w:p>
    <w:p w:rsidR="00C76B26" w:rsidRPr="00C76B26" w:rsidP="00C76B26" w14:paraId="7393666B" w14:textId="77777777">
      <w:pPr>
        <w:rPr>
          <w:rFonts w:hint="eastAsia"/>
        </w:rPr>
      </w:pPr>
      <w:r w:rsidRPr="00C76B26">
        <w:rPr>
          <w:rFonts w:hint="eastAsia"/>
        </w:rPr>
        <w:t>2.器械检查</w:t>
      </w:r>
    </w:p>
    <w:p w:rsidR="00C76B26" w:rsidRPr="00C76B26" w:rsidP="00C76B26" w14:paraId="78CCFB0C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6B26">
        <w:rPr>
          <w:rFonts w:hint="eastAsia"/>
        </w:rPr>
        <w:t>ECG：窦性心律。肺功能：基本正常。ECT骨扫描：左顶骨及左前第四</w:t>
      </w:r>
      <w:r w:rsidRPr="00C76B26">
        <w:rPr>
          <w:rFonts w:hint="eastAsia"/>
        </w:rPr>
        <w:t>肋</w:t>
      </w:r>
    </w:p>
    <w:p w:rsidR="00C76B26" w:rsidRPr="00C76B26" w:rsidP="00C76B26" w14:textId="77777777">
      <w:pPr>
        <w:rPr>
          <w:rFonts w:hint="eastAsia"/>
        </w:rPr>
      </w:pPr>
      <w:r w:rsidRPr="00C76B26">
        <w:rPr>
          <w:rFonts w:hint="eastAsia"/>
        </w:rPr>
        <w:t>点状放射性稍浓聚。头颅MR：未见异常。全身PET/CT报告（图2-1-34、图2-1-35）：①左肺下叶内前基底段</w:t>
      </w:r>
      <w:r w:rsidRPr="00C76B26">
        <w:rPr>
          <w:rFonts w:hint="eastAsia"/>
        </w:rPr>
        <w:t>一</w:t>
      </w:r>
      <w:r w:rsidRPr="00C76B26">
        <w:rPr>
          <w:rFonts w:hint="eastAsia"/>
        </w:rPr>
        <w:t>软组织结节，有分叶，邻近支气管截断，远端见片状模糊影，FDG代谢轻度增高；两肺见多个大小不等、形态不规则小结节，FDG代谢未见明显增高；②左侧顶骨可见</w:t>
      </w:r>
      <w:r w:rsidRPr="00C76B26">
        <w:rPr>
          <w:rFonts w:hint="eastAsia"/>
        </w:rPr>
        <w:t>一</w:t>
      </w:r>
      <w:r w:rsidRPr="00C76B26">
        <w:rPr>
          <w:rFonts w:hint="eastAsia"/>
        </w:rPr>
        <w:t>局限性低密度区，FDG代谢未见明显增高，需除外骨转移；左侧第四前肋未见明显异常FDG代谢增高灶；③肝右叶顶部</w:t>
      </w:r>
      <w:r w:rsidRPr="00C76B26">
        <w:rPr>
          <w:rFonts w:hint="eastAsia"/>
        </w:rPr>
        <w:t>一</w:t>
      </w:r>
      <w:r w:rsidRPr="00C76B26">
        <w:rPr>
          <w:rFonts w:hint="eastAsia"/>
        </w:rPr>
        <w:t>稍低密度灶，边界不清，FDG代谢轻度异常，建议：上腹部CT平扫+增强多期扫描；④鼻咽部FDG代谢呈对称性增高，考虑生理性摄取或轻度炎症可能大；⑤右侧基底节区、双侧脑室旁多发</w:t>
      </w:r>
      <w:r w:rsidRPr="00C76B26">
        <w:rPr>
          <w:rFonts w:hint="eastAsia"/>
        </w:rPr>
        <w:t>腔隙性梗死</w:t>
      </w:r>
      <w:r w:rsidRPr="00C76B26">
        <w:rPr>
          <w:rFonts w:hint="eastAsia"/>
        </w:rPr>
        <w:t>。双侧筛窦、双侧上颌窦炎症，右侧鼻甲肥大；⑥右肺中叶及两肺下叶少许纤维条索影，双侧胸膜稍增厚；⑦双侧颈部、</w:t>
      </w:r>
      <w:r w:rsidRPr="00C76B26">
        <w:rPr>
          <w:rFonts w:hint="eastAsia"/>
        </w:rPr>
        <w:t>纵隔</w:t>
      </w:r>
      <w:r w:rsidRPr="00C76B26">
        <w:rPr>
          <w:rFonts w:hint="eastAsia"/>
        </w:rPr>
        <w:t>内气管前腔静脉后多枚小淋巴结，FDG代谢未见明显增高，考虑炎症所致；⑧左肾囊肿，两侧精索处点状钙化，右上腹腔内有一钙化结节。盆腔静脉石形成；⑨右侧</w:t>
      </w:r>
      <w:r w:rsidRPr="00C76B26">
        <w:rPr>
          <w:rFonts w:hint="eastAsia"/>
        </w:rPr>
        <w:t>髂</w:t>
      </w:r>
      <w:r w:rsidRPr="00C76B26">
        <w:rPr>
          <w:rFonts w:hint="eastAsia"/>
        </w:rPr>
        <w:t>血管管壁见钙化斑，部分椎体退行性变。</w:t>
      </w:r>
    </w:p>
    <w:p w:rsidR="00C76B26" w:rsidRPr="00C76B26" w:rsidP="00C76B26" w14:paraId="6AC7F604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C76B26">
        <w:rPr>
          <w:rFonts w:hint="eastAsia"/>
        </w:rPr>
        <w:t>经上述检查仍未能明确诊断，拟进一步</w:t>
      </w:r>
      <w:r w:rsidRPr="00C76B26">
        <w:rPr>
          <w:rFonts w:hint="eastAsia"/>
        </w:rPr>
        <w:t>经皮肺穿刺</w:t>
      </w:r>
      <w:r w:rsidRPr="00C76B26">
        <w:rPr>
          <w:rFonts w:hint="eastAsia"/>
        </w:rPr>
        <w:t>活检术或胸腔镜下肺活检术，患者选择后者。2010年12月13日行胸腔镜下肺楔形切除术（肺活检），术中探查：肿块位于左肺下叶，椭圆型，边界清楚，周围型，大小约1cm×1.5cm×1.5cm，质中，活动性可，未侵犯脏层胸膜。第5、6、7、9、10、11组淋巴结增大，左肺上下叶可见多枚小结节，大小约0.5cm，色泽白，质地硬，不规则，质地偏硬。术中快速病理口头报告：良性病变，结核可能大。次日，快速病理报告出来，快速病理1：肉芽肿性炎伴大片坏死。快速病理2：局灶坏死伴钙化。当时诊断患者为：肺结核，当日予以抗结核治疗（四联）。2010年12月16日正式病理报告：上皮性肉芽肿病变，上皮性恶性肿瘤待排除，待免疫组化补充报告。切缘未见病变累及。次日请结核专科医院会诊：建议转院治疗肺结核。2010年12月21日免疫组化结果：CD31（++）、CD34（++）、CKL（+）、CD68（-）、</w:t>
      </w:r>
      <w:r w:rsidRPr="00C76B26">
        <w:rPr>
          <w:rFonts w:hint="eastAsia"/>
        </w:rPr>
        <w:t>CKpan</w:t>
      </w:r>
      <w:r w:rsidRPr="00C76B26">
        <w:rPr>
          <w:rFonts w:hint="eastAsia"/>
        </w:rPr>
        <w:t>（-）、CKH（-）、EMA（-）、CK7（-）、CD38（-）、SMA（-）、Des（-）、Syn（-）、</w:t>
      </w:r>
      <w:r w:rsidRPr="00C76B26">
        <w:rPr>
          <w:rFonts w:hint="eastAsia"/>
        </w:rPr>
        <w:t>CgA</w:t>
      </w:r>
    </w:p>
    <w:p w:rsidR="00C76B26" w:rsidRPr="00C76B26" w:rsidP="00C76B26" w14:textId="77777777">
      <w:pPr>
        <w:rPr>
          <w:rFonts w:hint="eastAsia"/>
        </w:rPr>
      </w:pPr>
      <w:r w:rsidRPr="00C76B26">
        <w:rPr>
          <w:rFonts w:hint="eastAsia"/>
        </w:rPr>
        <w:t>（-）、CD56（-）、Mac387（-）、Ki67（散在+），结合HE切片，考虑为上皮样血管内皮瘤。</w:t>
      </w:r>
    </w:p>
    <w:p w:rsidR="00C76B26" w:rsidRPr="00C76B26" w:rsidP="00C76B26" w14:paraId="1435DEA2" w14:textId="3EE63DA0">
      <w:pPr>
        <w:rPr>
          <w:rFonts w:hint="eastAsia"/>
        </w:rPr>
      </w:pPr>
      <w:r w:rsidRPr="00C76B26">
        <w:drawing>
          <wp:inline distT="0" distB="0" distL="0" distR="0">
            <wp:extent cx="5274310" cy="4133215"/>
            <wp:effectExtent l="0" t="0" r="2540" b="635"/>
            <wp:docPr id="43421918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191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71AAA4F8" w14:textId="0F3F17C5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C76B26">
        <w:drawing>
          <wp:inline distT="0" distB="0" distL="0" distR="0">
            <wp:extent cx="5274310" cy="4133215"/>
            <wp:effectExtent l="0" t="0" r="2540" b="635"/>
            <wp:docPr id="145712443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244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3A87C02B" w14:textId="46C9FDD0">
      <w:pPr>
        <w:rPr>
          <w:rFonts w:hint="eastAsia"/>
        </w:rPr>
      </w:pPr>
      <w:r w:rsidRPr="00C76B26">
        <w:drawing>
          <wp:inline distT="0" distB="0" distL="0" distR="0">
            <wp:extent cx="5274310" cy="4293870"/>
            <wp:effectExtent l="0" t="0" r="2540" b="0"/>
            <wp:docPr id="21307660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660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04E4180D" w14:textId="53FDEB1C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C76B26">
        <w:drawing>
          <wp:inline distT="0" distB="0" distL="0" distR="0">
            <wp:extent cx="5274310" cy="4293870"/>
            <wp:effectExtent l="0" t="0" r="2540" b="0"/>
            <wp:docPr id="49622358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2358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3D7B69D0" w14:textId="22C27052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C76B26">
        <w:drawing>
          <wp:inline distT="0" distB="0" distL="0" distR="0">
            <wp:extent cx="5274310" cy="4421505"/>
            <wp:effectExtent l="0" t="0" r="2540" b="0"/>
            <wp:docPr id="13948635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6353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42972827" w14:textId="35BAEAB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C76B26">
        <w:drawing>
          <wp:inline distT="0" distB="0" distL="0" distR="0">
            <wp:extent cx="5274310" cy="4421505"/>
            <wp:effectExtent l="0" t="0" r="2540" b="0"/>
            <wp:docPr id="137115186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5186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3BEC46F8" w14:textId="081EA446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C76B26">
        <w:drawing>
          <wp:inline distT="0" distB="0" distL="0" distR="0">
            <wp:extent cx="5274310" cy="4421505"/>
            <wp:effectExtent l="0" t="0" r="2540" b="0"/>
            <wp:docPr id="86802237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2237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726B7A06" w14:textId="5655946B">
      <w:pPr>
        <w:rPr>
          <w:rFonts w:hint="eastAsia"/>
        </w:rPr>
      </w:pPr>
      <w:r w:rsidRPr="00C76B26">
        <w:drawing>
          <wp:inline distT="0" distB="0" distL="0" distR="0">
            <wp:extent cx="5274310" cy="4319270"/>
            <wp:effectExtent l="0" t="0" r="2540" b="5080"/>
            <wp:docPr id="146804700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47004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20352188" w14:textId="14D5B43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C76B26">
        <w:drawing>
          <wp:inline distT="0" distB="0" distL="0" distR="0">
            <wp:extent cx="5274310" cy="4319270"/>
            <wp:effectExtent l="0" t="0" r="2540" b="5080"/>
            <wp:docPr id="161528128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8128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315420DE" w14:textId="569066F2">
      <w:pPr>
        <w:rPr>
          <w:rFonts w:hint="eastAsia"/>
        </w:rPr>
      </w:pPr>
      <w:r w:rsidRPr="00C76B26">
        <w:drawing>
          <wp:inline distT="0" distB="0" distL="0" distR="0">
            <wp:extent cx="5274310" cy="4319270"/>
            <wp:effectExtent l="0" t="0" r="2540" b="5080"/>
            <wp:docPr id="69645127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51272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037DC2EA" w14:textId="77777777">
      <w:pPr>
        <w:rPr>
          <w:rFonts w:hint="eastAsia"/>
        </w:rPr>
      </w:pPr>
      <w:r w:rsidRPr="00C76B26">
        <w:rPr>
          <w:rFonts w:hint="eastAsia"/>
        </w:rPr>
        <w:t>图2-1-33　入院前胸部CT平扫：两肺见多个大小不等、形态不规则小结节，左肺下叶内前基底段结节相对较明显。</w:t>
      </w:r>
      <w:r w:rsidRPr="00C76B26">
        <w:rPr>
          <w:rFonts w:hint="eastAsia"/>
        </w:rPr>
        <w:t>纵隔</w:t>
      </w:r>
      <w:r w:rsidRPr="00C76B26">
        <w:rPr>
          <w:rFonts w:hint="eastAsia"/>
        </w:rPr>
        <w:t>内未见肿大淋巴结</w:t>
      </w:r>
    </w:p>
    <w:p w:rsidR="00C76B26" w:rsidRPr="00C76B26" w:rsidP="00C76B26" w14:paraId="0AAB2B75" w14:textId="77777777">
      <w:pPr>
        <w:rPr>
          <w:rFonts w:hint="eastAsia"/>
        </w:rPr>
      </w:pPr>
      <w:r w:rsidRPr="00C76B26">
        <w:rPr>
          <w:rFonts w:hint="eastAsia"/>
        </w:rPr>
        <w:t>最终诊断：</w:t>
      </w:r>
    </w:p>
    <w:p w:rsidR="00C76B26" w:rsidRPr="00C76B26" w:rsidP="00C76B26" w14:paraId="63AECD91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C76B26">
        <w:rPr>
          <w:rFonts w:hint="eastAsia"/>
        </w:rPr>
        <w:t>肺部上皮样血管内皮瘤</w:t>
      </w:r>
    </w:p>
    <w:p w:rsidR="00C76B26" w:rsidRPr="00C76B26" w:rsidP="00C76B26" w14:paraId="44111801" w14:textId="2F85EE2A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C76B26">
        <w:drawing>
          <wp:inline distT="0" distB="0" distL="0" distR="0">
            <wp:extent cx="5274310" cy="4374515"/>
            <wp:effectExtent l="0" t="0" r="2540" b="6985"/>
            <wp:docPr id="126916254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62544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5ED2C085" w14:textId="60D2EF87">
      <w:pPr>
        <w:rPr>
          <w:rFonts w:hint="eastAsia"/>
        </w:rPr>
      </w:pPr>
      <w:r w:rsidRPr="00C76B26">
        <w:drawing>
          <wp:inline distT="0" distB="0" distL="0" distR="0">
            <wp:extent cx="5274310" cy="4359275"/>
            <wp:effectExtent l="0" t="0" r="2540" b="3175"/>
            <wp:docPr id="41700961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09617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26" w:rsidRPr="00C76B26" w:rsidP="00C76B26" w14:paraId="56308635" w14:textId="7A9D5426">
      <w:pPr>
        <w:rPr>
          <w:rFonts w:hint="eastAsia"/>
        </w:rPr>
      </w:pPr>
      <w:r w:rsidRPr="00C76B26">
        <w:drawing>
          <wp:inline distT="0" distB="0" distL="0" distR="0">
            <wp:extent cx="5274310" cy="4248785"/>
            <wp:effectExtent l="0" t="0" r="2540" b="0"/>
            <wp:docPr id="133909679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096796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4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6B26">
        <w:rPr>
          <w:rFonts w:hint="eastAsia"/>
        </w:rPr>
        <w:br/>
      </w:r>
      <w:r w:rsidRPr="00C76B26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https://d.book118.com/248033057000006031</w:t>
        </w:r>
      </w:hyperlink>
    </w:p>
    <w:p w:rsidR="00C76B26" w:rsidRPr="00C76B26" w:rsidP="00C76B26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1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26"/>
    <w:rsid w:val="00C104EF"/>
    <w:rsid w:val="00C76B26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F56FF3"/>
  <w15:chartTrackingRefBased/>
  <w15:docId w15:val="{235AAF49-2338-4212-AC33-BBCE92A1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hyperlink" Target="https://d.book118.com/248033057000006031" TargetMode="Externa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1530</Words>
  <Characters>8727</Characters>
  <Application>Microsoft Office Word</Application>
  <DocSecurity>0</DocSecurity>
  <Lines>72</Lines>
  <Paragraphs>20</Paragraphs>
  <ScaleCrop>false</ScaleCrop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2024-01-12T02:42:00Z</dcterms:created>
  <dcterms:modified xsi:type="dcterms:W3CDTF">2024-01-12T02:42:00Z</dcterms:modified>
</cp:coreProperties>
</file>