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4" w:history="1">
        <w:r>
          <w:rPr>
            <w:rFonts w:ascii="仿宋" w:eastAsia="仿宋" w:hAnsi="仿宋" w:cs="仿宋" w:hint="eastAsia"/>
            <w:lang w:eastAsia="zh-CN"/>
          </w:rPr>
          <w:t>序言</w:t>
        </w:r>
        <w:r>
          <w:tab/>
        </w:r>
        <w:r>
          <w:fldChar w:fldCharType="begin"/>
        </w:r>
        <w:r>
          <w:instrText xml:space="preserve"> PAGEREF _Toc19934 \h </w:instrText>
        </w:r>
        <w:r>
          <w:fldChar w:fldCharType="separate"/>
        </w:r>
        <w:r>
          <w:t>3</w:t>
        </w:r>
        <w:r>
          <w:fldChar w:fldCharType="end"/>
        </w:r>
      </w:hyperlink>
    </w:p>
    <w:p>
      <w:pPr>
        <w:pStyle w:val="TOC1"/>
        <w:tabs>
          <w:tab w:val="right" w:leader="dot" w:pos="8306"/>
        </w:tabs>
      </w:pPr>
      <w:hyperlink w:anchor="_Toc26847" w:history="1">
        <w:r>
          <w:rPr>
            <w:rFonts w:ascii="仿宋" w:eastAsia="仿宋" w:hAnsi="仿宋" w:cs="仿宋" w:hint="eastAsia"/>
            <w:lang w:eastAsia="zh-CN"/>
          </w:rPr>
          <w:t>一、亚硫酸盐项目绩效评估</w:t>
        </w:r>
        <w:r>
          <w:tab/>
        </w:r>
        <w:r>
          <w:fldChar w:fldCharType="begin"/>
        </w:r>
        <w:r>
          <w:instrText xml:space="preserve"> PAGEREF _Toc26847 \h </w:instrText>
        </w:r>
        <w:r>
          <w:fldChar w:fldCharType="separate"/>
        </w:r>
        <w:r>
          <w:t>3</w:t>
        </w:r>
        <w:r>
          <w:fldChar w:fldCharType="end"/>
        </w:r>
      </w:hyperlink>
    </w:p>
    <w:p>
      <w:pPr>
        <w:pStyle w:val="TOC2"/>
        <w:tabs>
          <w:tab w:val="right" w:leader="dot" w:pos="8306"/>
        </w:tabs>
      </w:pPr>
      <w:hyperlink w:anchor="_Toc252" w:history="1">
        <w:r>
          <w:rPr>
            <w:rFonts w:ascii="仿宋" w:eastAsia="仿宋" w:hAnsi="仿宋" w:cs="仿宋" w:hint="eastAsia"/>
            <w:lang w:eastAsia="zh-CN"/>
          </w:rPr>
          <w:t>(一)、绩效评估指标</w:t>
        </w:r>
        <w:r>
          <w:tab/>
        </w:r>
        <w:r>
          <w:fldChar w:fldCharType="begin"/>
        </w:r>
        <w:r>
          <w:instrText xml:space="preserve"> PAGEREF _Toc252 \h </w:instrText>
        </w:r>
        <w:r>
          <w:fldChar w:fldCharType="separate"/>
        </w:r>
        <w:r>
          <w:t>3</w:t>
        </w:r>
        <w:r>
          <w:fldChar w:fldCharType="end"/>
        </w:r>
      </w:hyperlink>
    </w:p>
    <w:p>
      <w:pPr>
        <w:pStyle w:val="TOC2"/>
        <w:tabs>
          <w:tab w:val="right" w:leader="dot" w:pos="8306"/>
        </w:tabs>
      </w:pPr>
      <w:hyperlink w:anchor="_Toc6004" w:history="1">
        <w:r>
          <w:rPr>
            <w:rFonts w:ascii="仿宋" w:eastAsia="仿宋" w:hAnsi="仿宋" w:cs="仿宋" w:hint="eastAsia"/>
            <w:lang w:eastAsia="zh-CN"/>
          </w:rPr>
          <w:t>(二)、绩效评估方法</w:t>
        </w:r>
        <w:r>
          <w:tab/>
        </w:r>
        <w:r>
          <w:fldChar w:fldCharType="begin"/>
        </w:r>
        <w:r>
          <w:instrText xml:space="preserve"> PAGEREF _Toc6004 \h </w:instrText>
        </w:r>
        <w:r>
          <w:fldChar w:fldCharType="separate"/>
        </w:r>
        <w:r>
          <w:t>4</w:t>
        </w:r>
        <w:r>
          <w:fldChar w:fldCharType="end"/>
        </w:r>
      </w:hyperlink>
    </w:p>
    <w:p>
      <w:pPr>
        <w:pStyle w:val="TOC2"/>
        <w:tabs>
          <w:tab w:val="right" w:leader="dot" w:pos="8306"/>
        </w:tabs>
      </w:pPr>
      <w:hyperlink w:anchor="_Toc10517" w:history="1">
        <w:r>
          <w:rPr>
            <w:rFonts w:ascii="仿宋" w:eastAsia="仿宋" w:hAnsi="仿宋" w:cs="仿宋" w:hint="eastAsia"/>
            <w:lang w:eastAsia="zh-CN"/>
          </w:rPr>
          <w:t>(三)、绩效评估周期</w:t>
        </w:r>
        <w:r>
          <w:tab/>
        </w:r>
        <w:r>
          <w:fldChar w:fldCharType="begin"/>
        </w:r>
        <w:r>
          <w:instrText xml:space="preserve"> PAGEREF _Toc10517 \h </w:instrText>
        </w:r>
        <w:r>
          <w:fldChar w:fldCharType="separate"/>
        </w:r>
        <w:r>
          <w:t>5</w:t>
        </w:r>
        <w:r>
          <w:fldChar w:fldCharType="end"/>
        </w:r>
      </w:hyperlink>
    </w:p>
    <w:p>
      <w:pPr>
        <w:pStyle w:val="TOC1"/>
        <w:tabs>
          <w:tab w:val="right" w:leader="dot" w:pos="8306"/>
        </w:tabs>
      </w:pPr>
      <w:hyperlink w:anchor="_Toc24780" w:history="1">
        <w:r>
          <w:rPr>
            <w:rFonts w:ascii="仿宋" w:eastAsia="仿宋" w:hAnsi="仿宋" w:cs="仿宋" w:hint="eastAsia"/>
            <w:lang w:eastAsia="zh-CN"/>
          </w:rPr>
          <w:t>二、亚硫酸盐项目土建工程</w:t>
        </w:r>
        <w:r>
          <w:tab/>
        </w:r>
        <w:r>
          <w:fldChar w:fldCharType="begin"/>
        </w:r>
        <w:r>
          <w:instrText xml:space="preserve"> PAGEREF _Toc24780 \h </w:instrText>
        </w:r>
        <w:r>
          <w:fldChar w:fldCharType="separate"/>
        </w:r>
        <w:r>
          <w:t>6</w:t>
        </w:r>
        <w:r>
          <w:fldChar w:fldCharType="end"/>
        </w:r>
      </w:hyperlink>
    </w:p>
    <w:p>
      <w:pPr>
        <w:pStyle w:val="TOC2"/>
        <w:tabs>
          <w:tab w:val="right" w:leader="dot" w:pos="8306"/>
        </w:tabs>
      </w:pPr>
      <w:hyperlink w:anchor="_Toc28870" w:history="1">
        <w:r>
          <w:rPr>
            <w:rFonts w:ascii="仿宋" w:eastAsia="仿宋" w:hAnsi="仿宋" w:cs="仿宋" w:hint="eastAsia"/>
            <w:lang w:eastAsia="zh-CN"/>
          </w:rPr>
          <w:t>(一)、建筑工程设计原则</w:t>
        </w:r>
        <w:r>
          <w:tab/>
        </w:r>
        <w:r>
          <w:fldChar w:fldCharType="begin"/>
        </w:r>
        <w:r>
          <w:instrText xml:space="preserve"> PAGEREF _Toc28870 \h </w:instrText>
        </w:r>
        <w:r>
          <w:fldChar w:fldCharType="separate"/>
        </w:r>
        <w:r>
          <w:t>6</w:t>
        </w:r>
        <w:r>
          <w:fldChar w:fldCharType="end"/>
        </w:r>
      </w:hyperlink>
    </w:p>
    <w:p>
      <w:pPr>
        <w:pStyle w:val="TOC2"/>
        <w:tabs>
          <w:tab w:val="right" w:leader="dot" w:pos="8306"/>
        </w:tabs>
      </w:pPr>
      <w:hyperlink w:anchor="_Toc25765" w:history="1">
        <w:r>
          <w:rPr>
            <w:rFonts w:ascii="仿宋" w:eastAsia="仿宋" w:hAnsi="仿宋" w:cs="仿宋" w:hint="eastAsia"/>
            <w:lang w:eastAsia="zh-CN"/>
          </w:rPr>
          <w:t>(二)、土建工程设计年限及安全等级</w:t>
        </w:r>
        <w:r>
          <w:tab/>
        </w:r>
        <w:r>
          <w:fldChar w:fldCharType="begin"/>
        </w:r>
        <w:r>
          <w:instrText xml:space="preserve"> PAGEREF _Toc25765 \h </w:instrText>
        </w:r>
        <w:r>
          <w:fldChar w:fldCharType="separate"/>
        </w:r>
        <w:r>
          <w:t>7</w:t>
        </w:r>
        <w:r>
          <w:fldChar w:fldCharType="end"/>
        </w:r>
      </w:hyperlink>
    </w:p>
    <w:p>
      <w:pPr>
        <w:pStyle w:val="TOC2"/>
        <w:tabs>
          <w:tab w:val="right" w:leader="dot" w:pos="8306"/>
        </w:tabs>
      </w:pPr>
      <w:hyperlink w:anchor="_Toc526" w:history="1">
        <w:r>
          <w:rPr>
            <w:rFonts w:ascii="仿宋" w:eastAsia="仿宋" w:hAnsi="仿宋" w:cs="仿宋" w:hint="eastAsia"/>
            <w:lang w:eastAsia="zh-CN"/>
          </w:rPr>
          <w:t>(三)、建筑工程设计总体要求</w:t>
        </w:r>
        <w:r>
          <w:tab/>
        </w:r>
        <w:r>
          <w:fldChar w:fldCharType="begin"/>
        </w:r>
        <w:r>
          <w:instrText xml:space="preserve"> PAGEREF _Toc526 \h </w:instrText>
        </w:r>
        <w:r>
          <w:fldChar w:fldCharType="separate"/>
        </w:r>
        <w:r>
          <w:t>8</w:t>
        </w:r>
        <w:r>
          <w:fldChar w:fldCharType="end"/>
        </w:r>
      </w:hyperlink>
    </w:p>
    <w:p>
      <w:pPr>
        <w:pStyle w:val="TOC2"/>
        <w:tabs>
          <w:tab w:val="right" w:leader="dot" w:pos="8306"/>
        </w:tabs>
      </w:pPr>
      <w:hyperlink w:anchor="_Toc20853" w:history="1">
        <w:r>
          <w:rPr>
            <w:rFonts w:ascii="仿宋" w:eastAsia="仿宋" w:hAnsi="仿宋" w:cs="仿宋" w:hint="eastAsia"/>
            <w:lang w:eastAsia="zh-CN"/>
          </w:rPr>
          <w:t>(四)、土建工程建设指标</w:t>
        </w:r>
        <w:r>
          <w:tab/>
        </w:r>
        <w:r>
          <w:fldChar w:fldCharType="begin"/>
        </w:r>
        <w:r>
          <w:instrText xml:space="preserve"> PAGEREF _Toc20853 \h </w:instrText>
        </w:r>
        <w:r>
          <w:fldChar w:fldCharType="separate"/>
        </w:r>
        <w:r>
          <w:t>9</w:t>
        </w:r>
        <w:r>
          <w:fldChar w:fldCharType="end"/>
        </w:r>
      </w:hyperlink>
    </w:p>
    <w:p>
      <w:pPr>
        <w:pStyle w:val="TOC1"/>
        <w:tabs>
          <w:tab w:val="right" w:leader="dot" w:pos="8306"/>
        </w:tabs>
      </w:pPr>
      <w:hyperlink w:anchor="_Toc29771" w:history="1">
        <w:r>
          <w:rPr>
            <w:rFonts w:ascii="仿宋" w:eastAsia="仿宋" w:hAnsi="仿宋" w:cs="仿宋" w:hint="eastAsia"/>
            <w:lang w:eastAsia="zh-CN"/>
          </w:rPr>
          <w:t>三、亚硫酸盐项目选址可行性分析</w:t>
        </w:r>
        <w:r>
          <w:tab/>
        </w:r>
        <w:r>
          <w:fldChar w:fldCharType="begin"/>
        </w:r>
        <w:r>
          <w:instrText xml:space="preserve"> PAGEREF _Toc29771 \h </w:instrText>
        </w:r>
        <w:r>
          <w:fldChar w:fldCharType="separate"/>
        </w:r>
        <w:r>
          <w:t>9</w:t>
        </w:r>
        <w:r>
          <w:fldChar w:fldCharType="end"/>
        </w:r>
      </w:hyperlink>
    </w:p>
    <w:p>
      <w:pPr>
        <w:pStyle w:val="TOC2"/>
        <w:tabs>
          <w:tab w:val="right" w:leader="dot" w:pos="8306"/>
        </w:tabs>
      </w:pPr>
      <w:hyperlink w:anchor="_Toc212" w:history="1">
        <w:r>
          <w:rPr>
            <w:rFonts w:ascii="仿宋" w:eastAsia="仿宋" w:hAnsi="仿宋" w:cs="仿宋" w:hint="eastAsia"/>
            <w:lang w:eastAsia="zh-CN"/>
          </w:rPr>
          <w:t>(一)、亚硫酸盐项目选址</w:t>
        </w:r>
        <w:r>
          <w:tab/>
        </w:r>
        <w:r>
          <w:fldChar w:fldCharType="begin"/>
        </w:r>
        <w:r>
          <w:instrText xml:space="preserve"> PAGEREF _Toc212 \h </w:instrText>
        </w:r>
        <w:r>
          <w:fldChar w:fldCharType="separate"/>
        </w:r>
        <w:r>
          <w:t>9</w:t>
        </w:r>
        <w:r>
          <w:fldChar w:fldCharType="end"/>
        </w:r>
      </w:hyperlink>
    </w:p>
    <w:p>
      <w:pPr>
        <w:pStyle w:val="TOC2"/>
        <w:tabs>
          <w:tab w:val="right" w:leader="dot" w:pos="8306"/>
        </w:tabs>
      </w:pPr>
      <w:hyperlink w:anchor="_Toc17289" w:history="1">
        <w:r>
          <w:rPr>
            <w:rFonts w:ascii="仿宋" w:eastAsia="仿宋" w:hAnsi="仿宋" w:cs="仿宋" w:hint="eastAsia"/>
            <w:lang w:eastAsia="zh-CN"/>
          </w:rPr>
          <w:t>(二)、用地控制指标</w:t>
        </w:r>
        <w:r>
          <w:tab/>
        </w:r>
        <w:r>
          <w:fldChar w:fldCharType="begin"/>
        </w:r>
        <w:r>
          <w:instrText xml:space="preserve"> PAGEREF _Toc17289 \h </w:instrText>
        </w:r>
        <w:r>
          <w:fldChar w:fldCharType="separate"/>
        </w:r>
        <w:r>
          <w:t>9</w:t>
        </w:r>
        <w:r>
          <w:fldChar w:fldCharType="end"/>
        </w:r>
      </w:hyperlink>
    </w:p>
    <w:p>
      <w:pPr>
        <w:pStyle w:val="TOC2"/>
        <w:tabs>
          <w:tab w:val="right" w:leader="dot" w:pos="8306"/>
        </w:tabs>
      </w:pPr>
      <w:hyperlink w:anchor="_Toc11310" w:history="1">
        <w:r>
          <w:rPr>
            <w:rFonts w:ascii="仿宋" w:eastAsia="仿宋" w:hAnsi="仿宋" w:cs="仿宋" w:hint="eastAsia"/>
            <w:lang w:eastAsia="zh-CN"/>
          </w:rPr>
          <w:t>(三)、节约用地措施</w:t>
        </w:r>
        <w:r>
          <w:tab/>
        </w:r>
        <w:r>
          <w:fldChar w:fldCharType="begin"/>
        </w:r>
        <w:r>
          <w:instrText xml:space="preserve"> PAGEREF _Toc11310 \h </w:instrText>
        </w:r>
        <w:r>
          <w:fldChar w:fldCharType="separate"/>
        </w:r>
        <w:r>
          <w:t>11</w:t>
        </w:r>
        <w:r>
          <w:fldChar w:fldCharType="end"/>
        </w:r>
      </w:hyperlink>
    </w:p>
    <w:p>
      <w:pPr>
        <w:pStyle w:val="TOC2"/>
        <w:tabs>
          <w:tab w:val="right" w:leader="dot" w:pos="8306"/>
        </w:tabs>
      </w:pPr>
      <w:hyperlink w:anchor="_Toc25315" w:history="1">
        <w:r>
          <w:rPr>
            <w:rFonts w:ascii="仿宋" w:eastAsia="仿宋" w:hAnsi="仿宋" w:cs="仿宋" w:hint="eastAsia"/>
            <w:lang w:eastAsia="zh-CN"/>
          </w:rPr>
          <w:t>(四)、总图布置方案</w:t>
        </w:r>
        <w:r>
          <w:tab/>
        </w:r>
        <w:r>
          <w:fldChar w:fldCharType="begin"/>
        </w:r>
        <w:r>
          <w:instrText xml:space="preserve"> PAGEREF _Toc25315 \h </w:instrText>
        </w:r>
        <w:r>
          <w:fldChar w:fldCharType="separate"/>
        </w:r>
        <w:r>
          <w:t>12</w:t>
        </w:r>
        <w:r>
          <w:fldChar w:fldCharType="end"/>
        </w:r>
      </w:hyperlink>
    </w:p>
    <w:p>
      <w:pPr>
        <w:pStyle w:val="TOC2"/>
        <w:tabs>
          <w:tab w:val="right" w:leader="dot" w:pos="8306"/>
        </w:tabs>
      </w:pPr>
      <w:hyperlink w:anchor="_Toc9223" w:history="1">
        <w:r>
          <w:rPr>
            <w:rFonts w:ascii="仿宋" w:eastAsia="仿宋" w:hAnsi="仿宋" w:cs="仿宋" w:hint="eastAsia"/>
            <w:lang w:eastAsia="zh-CN"/>
          </w:rPr>
          <w:t>(五)、选址综合评价</w:t>
        </w:r>
        <w:r>
          <w:tab/>
        </w:r>
        <w:r>
          <w:fldChar w:fldCharType="begin"/>
        </w:r>
        <w:r>
          <w:instrText xml:space="preserve"> PAGEREF _Toc9223 \h </w:instrText>
        </w:r>
        <w:r>
          <w:fldChar w:fldCharType="separate"/>
        </w:r>
        <w:r>
          <w:t>13</w:t>
        </w:r>
        <w:r>
          <w:fldChar w:fldCharType="end"/>
        </w:r>
      </w:hyperlink>
    </w:p>
    <w:p>
      <w:pPr>
        <w:pStyle w:val="TOC1"/>
        <w:tabs>
          <w:tab w:val="right" w:leader="dot" w:pos="8306"/>
        </w:tabs>
      </w:pPr>
      <w:hyperlink w:anchor="_Toc19264" w:history="1">
        <w:r>
          <w:rPr>
            <w:rFonts w:ascii="仿宋" w:eastAsia="仿宋" w:hAnsi="仿宋" w:cs="仿宋" w:hint="eastAsia"/>
            <w:lang w:eastAsia="zh-CN"/>
          </w:rPr>
          <w:t>四、亚硫酸盐项目可持续发展</w:t>
        </w:r>
        <w:r>
          <w:tab/>
        </w:r>
        <w:r>
          <w:fldChar w:fldCharType="begin"/>
        </w:r>
        <w:r>
          <w:instrText xml:space="preserve"> PAGEREF _Toc19264 \h </w:instrText>
        </w:r>
        <w:r>
          <w:fldChar w:fldCharType="separate"/>
        </w:r>
        <w:r>
          <w:t>15</w:t>
        </w:r>
        <w:r>
          <w:fldChar w:fldCharType="end"/>
        </w:r>
      </w:hyperlink>
    </w:p>
    <w:p>
      <w:pPr>
        <w:pStyle w:val="TOC2"/>
        <w:tabs>
          <w:tab w:val="right" w:leader="dot" w:pos="8306"/>
        </w:tabs>
      </w:pPr>
      <w:hyperlink w:anchor="_Toc1623" w:history="1">
        <w:r>
          <w:rPr>
            <w:rFonts w:ascii="仿宋" w:eastAsia="仿宋" w:hAnsi="仿宋" w:cs="仿宋" w:hint="eastAsia"/>
            <w:lang w:eastAsia="zh-CN"/>
          </w:rPr>
          <w:t>(一)、可持续战略与实践</w:t>
        </w:r>
        <w:r>
          <w:tab/>
        </w:r>
        <w:r>
          <w:fldChar w:fldCharType="begin"/>
        </w:r>
        <w:r>
          <w:instrText xml:space="preserve"> PAGEREF _Toc1623 \h </w:instrText>
        </w:r>
        <w:r>
          <w:fldChar w:fldCharType="separate"/>
        </w:r>
        <w:r>
          <w:t>15</w:t>
        </w:r>
        <w:r>
          <w:fldChar w:fldCharType="end"/>
        </w:r>
      </w:hyperlink>
    </w:p>
    <w:p>
      <w:pPr>
        <w:pStyle w:val="TOC2"/>
        <w:tabs>
          <w:tab w:val="right" w:leader="dot" w:pos="8306"/>
        </w:tabs>
      </w:pPr>
      <w:hyperlink w:anchor="_Toc12476" w:history="1">
        <w:r>
          <w:rPr>
            <w:rFonts w:ascii="仿宋" w:eastAsia="仿宋" w:hAnsi="仿宋" w:cs="仿宋" w:hint="eastAsia"/>
            <w:lang w:eastAsia="zh-CN"/>
          </w:rPr>
          <w:t>(二)、环保与社会责任</w:t>
        </w:r>
        <w:r>
          <w:tab/>
        </w:r>
        <w:r>
          <w:fldChar w:fldCharType="begin"/>
        </w:r>
        <w:r>
          <w:instrText xml:space="preserve"> PAGEREF _Toc12476 \h </w:instrText>
        </w:r>
        <w:r>
          <w:fldChar w:fldCharType="separate"/>
        </w:r>
        <w:r>
          <w:t>15</w:t>
        </w:r>
        <w:r>
          <w:fldChar w:fldCharType="end"/>
        </w:r>
      </w:hyperlink>
    </w:p>
    <w:p>
      <w:pPr>
        <w:pStyle w:val="TOC1"/>
        <w:tabs>
          <w:tab w:val="right" w:leader="dot" w:pos="8306"/>
        </w:tabs>
      </w:pPr>
      <w:hyperlink w:anchor="_Toc5318" w:history="1">
        <w:r>
          <w:rPr>
            <w:rFonts w:ascii="仿宋" w:eastAsia="仿宋" w:hAnsi="仿宋" w:cs="仿宋" w:hint="eastAsia"/>
            <w:lang w:eastAsia="zh-CN"/>
          </w:rPr>
          <w:t>五、产品规划分析</w:t>
        </w:r>
        <w:r>
          <w:tab/>
        </w:r>
        <w:r>
          <w:fldChar w:fldCharType="begin"/>
        </w:r>
        <w:r>
          <w:instrText xml:space="preserve"> PAGEREF _Toc5318 \h </w:instrText>
        </w:r>
        <w:r>
          <w:fldChar w:fldCharType="separate"/>
        </w:r>
        <w:r>
          <w:t>16</w:t>
        </w:r>
        <w:r>
          <w:fldChar w:fldCharType="end"/>
        </w:r>
      </w:hyperlink>
    </w:p>
    <w:p>
      <w:pPr>
        <w:pStyle w:val="TOC2"/>
        <w:tabs>
          <w:tab w:val="right" w:leader="dot" w:pos="8306"/>
        </w:tabs>
      </w:pPr>
      <w:hyperlink w:anchor="_Toc7278" w:history="1">
        <w:r>
          <w:rPr>
            <w:rFonts w:ascii="仿宋" w:eastAsia="仿宋" w:hAnsi="仿宋" w:cs="仿宋" w:hint="eastAsia"/>
            <w:lang w:eastAsia="zh-CN"/>
          </w:rPr>
          <w:t>(一)、产品规划</w:t>
        </w:r>
        <w:r>
          <w:tab/>
        </w:r>
        <w:r>
          <w:fldChar w:fldCharType="begin"/>
        </w:r>
        <w:r>
          <w:instrText xml:space="preserve"> PAGEREF _Toc7278 \h </w:instrText>
        </w:r>
        <w:r>
          <w:fldChar w:fldCharType="separate"/>
        </w:r>
        <w:r>
          <w:t>16</w:t>
        </w:r>
        <w:r>
          <w:fldChar w:fldCharType="end"/>
        </w:r>
      </w:hyperlink>
    </w:p>
    <w:p>
      <w:pPr>
        <w:pStyle w:val="TOC2"/>
        <w:tabs>
          <w:tab w:val="right" w:leader="dot" w:pos="8306"/>
        </w:tabs>
      </w:pPr>
      <w:hyperlink w:anchor="_Toc4563" w:history="1">
        <w:r>
          <w:rPr>
            <w:rFonts w:ascii="仿宋" w:eastAsia="仿宋" w:hAnsi="仿宋" w:cs="仿宋" w:hint="eastAsia"/>
            <w:lang w:eastAsia="zh-CN"/>
          </w:rPr>
          <w:t>(二)、建设规模</w:t>
        </w:r>
        <w:r>
          <w:tab/>
        </w:r>
        <w:r>
          <w:fldChar w:fldCharType="begin"/>
        </w:r>
        <w:r>
          <w:instrText xml:space="preserve"> PAGEREF _Toc4563 \h </w:instrText>
        </w:r>
        <w:r>
          <w:fldChar w:fldCharType="separate"/>
        </w:r>
        <w:r>
          <w:t>17</w:t>
        </w:r>
        <w:r>
          <w:fldChar w:fldCharType="end"/>
        </w:r>
      </w:hyperlink>
    </w:p>
    <w:p>
      <w:pPr>
        <w:pStyle w:val="TOC1"/>
        <w:tabs>
          <w:tab w:val="right" w:leader="dot" w:pos="8306"/>
        </w:tabs>
      </w:pPr>
      <w:hyperlink w:anchor="_Toc21883" w:history="1">
        <w:r>
          <w:rPr>
            <w:rFonts w:ascii="仿宋" w:eastAsia="仿宋" w:hAnsi="仿宋" w:cs="仿宋" w:hint="eastAsia"/>
            <w:lang w:eastAsia="zh-CN"/>
          </w:rPr>
          <w:t>六、亚硫酸盐项目建设背景及必要性分析</w:t>
        </w:r>
        <w:r>
          <w:tab/>
        </w:r>
        <w:r>
          <w:fldChar w:fldCharType="begin"/>
        </w:r>
        <w:r>
          <w:instrText xml:space="preserve"> PAGEREF _Toc21883 \h </w:instrText>
        </w:r>
        <w:r>
          <w:fldChar w:fldCharType="separate"/>
        </w:r>
        <w:r>
          <w:t>18</w:t>
        </w:r>
        <w:r>
          <w:fldChar w:fldCharType="end"/>
        </w:r>
      </w:hyperlink>
    </w:p>
    <w:p>
      <w:pPr>
        <w:pStyle w:val="TOC2"/>
        <w:tabs>
          <w:tab w:val="right" w:leader="dot" w:pos="8306"/>
        </w:tabs>
      </w:pPr>
      <w:hyperlink w:anchor="_Toc1068" w:history="1">
        <w:r>
          <w:rPr>
            <w:rFonts w:ascii="仿宋" w:eastAsia="仿宋" w:hAnsi="仿宋" w:cs="仿宋" w:hint="eastAsia"/>
            <w:lang w:eastAsia="zh-CN"/>
          </w:rPr>
          <w:t>(一)、亚硫酸盐项目背景分析</w:t>
        </w:r>
        <w:r>
          <w:tab/>
        </w:r>
        <w:r>
          <w:fldChar w:fldCharType="begin"/>
        </w:r>
        <w:r>
          <w:instrText xml:space="preserve"> PAGEREF _Toc1068 \h </w:instrText>
        </w:r>
        <w:r>
          <w:fldChar w:fldCharType="separate"/>
        </w:r>
        <w:r>
          <w:t>18</w:t>
        </w:r>
        <w:r>
          <w:fldChar w:fldCharType="end"/>
        </w:r>
      </w:hyperlink>
    </w:p>
    <w:p>
      <w:pPr>
        <w:pStyle w:val="TOC2"/>
        <w:tabs>
          <w:tab w:val="right" w:leader="dot" w:pos="8306"/>
        </w:tabs>
      </w:pPr>
      <w:hyperlink w:anchor="_Toc7054" w:history="1">
        <w:r>
          <w:rPr>
            <w:rFonts w:ascii="仿宋" w:eastAsia="仿宋" w:hAnsi="仿宋" w:cs="仿宋" w:hint="eastAsia"/>
            <w:lang w:eastAsia="zh-CN"/>
          </w:rPr>
          <w:t>(二)、亚硫酸盐项目建设必要性分析</w:t>
        </w:r>
        <w:r>
          <w:tab/>
        </w:r>
        <w:r>
          <w:fldChar w:fldCharType="begin"/>
        </w:r>
        <w:r>
          <w:instrText xml:space="preserve"> PAGEREF _Toc7054 \h </w:instrText>
        </w:r>
        <w:r>
          <w:fldChar w:fldCharType="separate"/>
        </w:r>
        <w:r>
          <w:t>20</w:t>
        </w:r>
        <w:r>
          <w:fldChar w:fldCharType="end"/>
        </w:r>
      </w:hyperlink>
    </w:p>
    <w:p>
      <w:pPr>
        <w:pStyle w:val="TOC1"/>
        <w:tabs>
          <w:tab w:val="right" w:leader="dot" w:pos="8306"/>
        </w:tabs>
      </w:pPr>
      <w:hyperlink w:anchor="_Toc31164" w:history="1">
        <w:r>
          <w:rPr>
            <w:rFonts w:ascii="仿宋" w:eastAsia="仿宋" w:hAnsi="仿宋" w:cs="仿宋" w:hint="eastAsia"/>
            <w:lang w:eastAsia="zh-CN"/>
          </w:rPr>
          <w:t>七、亚硫酸盐项目人力资源管理</w:t>
        </w:r>
        <w:r>
          <w:tab/>
        </w:r>
        <w:r>
          <w:fldChar w:fldCharType="begin"/>
        </w:r>
        <w:r>
          <w:instrText xml:space="preserve"> PAGEREF _Toc31164 \h </w:instrText>
        </w:r>
        <w:r>
          <w:fldChar w:fldCharType="separate"/>
        </w:r>
        <w:r>
          <w:t>21</w:t>
        </w:r>
        <w:r>
          <w:fldChar w:fldCharType="end"/>
        </w:r>
      </w:hyperlink>
    </w:p>
    <w:p>
      <w:pPr>
        <w:pStyle w:val="TOC2"/>
        <w:tabs>
          <w:tab w:val="right" w:leader="dot" w:pos="8306"/>
        </w:tabs>
      </w:pPr>
      <w:hyperlink w:anchor="_Toc1574" w:history="1">
        <w:r>
          <w:rPr>
            <w:rFonts w:ascii="仿宋" w:eastAsia="仿宋" w:hAnsi="仿宋" w:cs="仿宋" w:hint="eastAsia"/>
            <w:lang w:eastAsia="zh-CN"/>
          </w:rPr>
          <w:t>(一)、建立健全的预算管理制度</w:t>
        </w:r>
        <w:r>
          <w:tab/>
        </w:r>
        <w:r>
          <w:fldChar w:fldCharType="begin"/>
        </w:r>
        <w:r>
          <w:instrText xml:space="preserve"> PAGEREF _Toc1574 \h </w:instrText>
        </w:r>
        <w:r>
          <w:fldChar w:fldCharType="separate"/>
        </w:r>
        <w:r>
          <w:t>21</w:t>
        </w:r>
        <w:r>
          <w:fldChar w:fldCharType="end"/>
        </w:r>
      </w:hyperlink>
    </w:p>
    <w:p>
      <w:pPr>
        <w:pStyle w:val="TOC2"/>
        <w:tabs>
          <w:tab w:val="right" w:leader="dot" w:pos="8306"/>
        </w:tabs>
      </w:pPr>
      <w:hyperlink w:anchor="_Toc28733" w:history="1">
        <w:r>
          <w:rPr>
            <w:rFonts w:ascii="仿宋" w:eastAsia="仿宋" w:hAnsi="仿宋" w:cs="仿宋" w:hint="eastAsia"/>
            <w:lang w:eastAsia="zh-CN"/>
          </w:rPr>
          <w:t>(二)、加强资金流动监控</w:t>
        </w:r>
        <w:r>
          <w:tab/>
        </w:r>
        <w:r>
          <w:fldChar w:fldCharType="begin"/>
        </w:r>
        <w:r>
          <w:instrText xml:space="preserve"> PAGEREF _Toc28733 \h </w:instrText>
        </w:r>
        <w:r>
          <w:fldChar w:fldCharType="separate"/>
        </w:r>
        <w:r>
          <w:t>23</w:t>
        </w:r>
        <w:r>
          <w:fldChar w:fldCharType="end"/>
        </w:r>
      </w:hyperlink>
    </w:p>
    <w:p>
      <w:pPr>
        <w:pStyle w:val="TOC2"/>
        <w:tabs>
          <w:tab w:val="right" w:leader="dot" w:pos="8306"/>
        </w:tabs>
      </w:pPr>
      <w:hyperlink w:anchor="_Toc14181" w:history="1">
        <w:r>
          <w:rPr>
            <w:rFonts w:ascii="仿宋" w:eastAsia="仿宋" w:hAnsi="仿宋" w:cs="仿宋" w:hint="eastAsia"/>
            <w:lang w:eastAsia="zh-CN"/>
          </w:rPr>
          <w:t>(三)、制定完善的风险控制机制</w:t>
        </w:r>
        <w:r>
          <w:tab/>
        </w:r>
        <w:r>
          <w:fldChar w:fldCharType="begin"/>
        </w:r>
        <w:r>
          <w:instrText xml:space="preserve"> PAGEREF _Toc14181 \h </w:instrText>
        </w:r>
        <w:r>
          <w:fldChar w:fldCharType="separate"/>
        </w:r>
        <w:r>
          <w:t>24</w:t>
        </w:r>
        <w:r>
          <w:fldChar w:fldCharType="end"/>
        </w:r>
      </w:hyperlink>
    </w:p>
    <w:p>
      <w:pPr>
        <w:pStyle w:val="TOC2"/>
        <w:tabs>
          <w:tab w:val="right" w:leader="dot" w:pos="8306"/>
        </w:tabs>
      </w:pPr>
      <w:hyperlink w:anchor="_Toc30548" w:history="1">
        <w:r>
          <w:rPr>
            <w:rFonts w:ascii="仿宋" w:eastAsia="仿宋" w:hAnsi="仿宋" w:cs="仿宋" w:hint="eastAsia"/>
            <w:lang w:eastAsia="zh-CN"/>
          </w:rPr>
          <w:t>(四)、优化成本管理</w:t>
        </w:r>
        <w:r>
          <w:tab/>
        </w:r>
        <w:r>
          <w:fldChar w:fldCharType="begin"/>
        </w:r>
        <w:r>
          <w:instrText xml:space="preserve"> PAGEREF _Toc30548 \h </w:instrText>
        </w:r>
        <w:r>
          <w:fldChar w:fldCharType="separate"/>
        </w:r>
        <w:r>
          <w:t>25</w:t>
        </w:r>
        <w:r>
          <w:fldChar w:fldCharType="end"/>
        </w:r>
      </w:hyperlink>
    </w:p>
    <w:p>
      <w:pPr>
        <w:pStyle w:val="TOC1"/>
        <w:tabs>
          <w:tab w:val="right" w:leader="dot" w:pos="8306"/>
        </w:tabs>
      </w:pPr>
      <w:hyperlink w:anchor="_Toc17985" w:history="1">
        <w:r>
          <w:rPr>
            <w:rFonts w:ascii="仿宋" w:eastAsia="仿宋" w:hAnsi="仿宋" w:cs="仿宋" w:hint="eastAsia"/>
            <w:lang w:eastAsia="zh-CN"/>
          </w:rPr>
          <w:t>八、亚硫酸盐项目风险管理</w:t>
        </w:r>
        <w:r>
          <w:tab/>
        </w:r>
        <w:r>
          <w:fldChar w:fldCharType="begin"/>
        </w:r>
        <w:r>
          <w:instrText xml:space="preserve"> PAGEREF _Toc17985 \h </w:instrText>
        </w:r>
        <w:r>
          <w:fldChar w:fldCharType="separate"/>
        </w:r>
        <w:r>
          <w:t>27</w:t>
        </w:r>
        <w:r>
          <w:fldChar w:fldCharType="end"/>
        </w:r>
      </w:hyperlink>
    </w:p>
    <w:p>
      <w:pPr>
        <w:pStyle w:val="TOC2"/>
        <w:tabs>
          <w:tab w:val="right" w:leader="dot" w:pos="8306"/>
        </w:tabs>
      </w:pPr>
      <w:hyperlink w:anchor="_Toc122" w:history="1">
        <w:r>
          <w:rPr>
            <w:rFonts w:ascii="仿宋" w:eastAsia="仿宋" w:hAnsi="仿宋" w:cs="仿宋" w:hint="eastAsia"/>
            <w:lang w:eastAsia="zh-CN"/>
          </w:rPr>
          <w:t>(一)、风险识别与评估</w:t>
        </w:r>
        <w:r>
          <w:tab/>
        </w:r>
        <w:r>
          <w:fldChar w:fldCharType="begin"/>
        </w:r>
        <w:r>
          <w:instrText xml:space="preserve"> PAGEREF _Toc122 \h </w:instrText>
        </w:r>
        <w:r>
          <w:fldChar w:fldCharType="separate"/>
        </w:r>
        <w:r>
          <w:t>27</w:t>
        </w:r>
        <w:r>
          <w:fldChar w:fldCharType="end"/>
        </w:r>
      </w:hyperlink>
    </w:p>
    <w:p>
      <w:pPr>
        <w:pStyle w:val="TOC2"/>
        <w:tabs>
          <w:tab w:val="right" w:leader="dot" w:pos="8306"/>
        </w:tabs>
      </w:pPr>
      <w:hyperlink w:anchor="_Toc9026" w:history="1">
        <w:r>
          <w:rPr>
            <w:rFonts w:ascii="仿宋" w:eastAsia="仿宋" w:hAnsi="仿宋" w:cs="仿宋" w:hint="eastAsia"/>
            <w:lang w:eastAsia="zh-CN"/>
          </w:rPr>
          <w:t>(二)、风险应对策略</w:t>
        </w:r>
        <w:r>
          <w:tab/>
        </w:r>
        <w:r>
          <w:fldChar w:fldCharType="begin"/>
        </w:r>
        <w:r>
          <w:instrText xml:space="preserve"> PAGEREF _Toc9026 \h </w:instrText>
        </w:r>
        <w:r>
          <w:fldChar w:fldCharType="separate"/>
        </w:r>
        <w:r>
          <w:t>28</w:t>
        </w:r>
        <w:r>
          <w:fldChar w:fldCharType="end"/>
        </w:r>
      </w:hyperlink>
    </w:p>
    <w:p>
      <w:pPr>
        <w:pStyle w:val="TOC2"/>
        <w:tabs>
          <w:tab w:val="right" w:leader="dot" w:pos="8306"/>
        </w:tabs>
      </w:pPr>
      <w:hyperlink w:anchor="_Toc13119" w:history="1">
        <w:r>
          <w:rPr>
            <w:rFonts w:ascii="仿宋" w:eastAsia="仿宋" w:hAnsi="仿宋" w:cs="仿宋" w:hint="eastAsia"/>
            <w:lang w:eastAsia="zh-CN"/>
          </w:rPr>
          <w:t>(三)、风险监控与控制</w:t>
        </w:r>
        <w:r>
          <w:tab/>
        </w:r>
        <w:r>
          <w:fldChar w:fldCharType="begin"/>
        </w:r>
        <w:r>
          <w:instrText xml:space="preserve"> PAGEREF _Toc13119 \h </w:instrText>
        </w:r>
        <w:r>
          <w:fldChar w:fldCharType="separate"/>
        </w:r>
        <w:r>
          <w:t>30</w:t>
        </w:r>
        <w:r>
          <w:fldChar w:fldCharType="end"/>
        </w:r>
      </w:hyperlink>
    </w:p>
    <w:p>
      <w:pPr>
        <w:pStyle w:val="TOC1"/>
        <w:tabs>
          <w:tab w:val="right" w:leader="dot" w:pos="8306"/>
        </w:tabs>
      </w:pPr>
      <w:hyperlink w:anchor="_Toc5175" w:history="1">
        <w:r>
          <w:rPr>
            <w:rFonts w:ascii="仿宋" w:eastAsia="仿宋" w:hAnsi="仿宋" w:cs="仿宋" w:hint="eastAsia"/>
            <w:lang w:eastAsia="zh-CN"/>
          </w:rPr>
          <w:t>九、亚硫酸盐项目财务管理</w:t>
        </w:r>
        <w:r>
          <w:tab/>
        </w:r>
        <w:r>
          <w:fldChar w:fldCharType="begin"/>
        </w:r>
        <w:r>
          <w:instrText xml:space="preserve"> PAGEREF _Toc5175 \h </w:instrText>
        </w:r>
        <w:r>
          <w:fldChar w:fldCharType="separate"/>
        </w:r>
        <w:r>
          <w:t>31</w:t>
        </w:r>
        <w:r>
          <w:fldChar w:fldCharType="end"/>
        </w:r>
      </w:hyperlink>
    </w:p>
    <w:p>
      <w:pPr>
        <w:pStyle w:val="TOC2"/>
        <w:tabs>
          <w:tab w:val="right" w:leader="dot" w:pos="8306"/>
        </w:tabs>
      </w:pPr>
      <w:hyperlink w:anchor="_Toc4275" w:history="1">
        <w:r>
          <w:rPr>
            <w:rFonts w:ascii="仿宋" w:eastAsia="仿宋" w:hAnsi="仿宋" w:cs="仿宋" w:hint="eastAsia"/>
            <w:lang w:eastAsia="zh-CN"/>
          </w:rPr>
          <w:t>(一)、资金需求大</w:t>
        </w:r>
        <w:r>
          <w:tab/>
        </w:r>
        <w:r>
          <w:fldChar w:fldCharType="begin"/>
        </w:r>
        <w:r>
          <w:instrText xml:space="preserve"> PAGEREF _Toc4275 \h </w:instrText>
        </w:r>
        <w:r>
          <w:fldChar w:fldCharType="separate"/>
        </w:r>
        <w:r>
          <w:t>31</w:t>
        </w:r>
        <w:r>
          <w:fldChar w:fldCharType="end"/>
        </w:r>
      </w:hyperlink>
    </w:p>
    <w:p>
      <w:pPr>
        <w:pStyle w:val="TOC2"/>
        <w:tabs>
          <w:tab w:val="right" w:leader="dot" w:pos="8306"/>
        </w:tabs>
      </w:pPr>
      <w:hyperlink w:anchor="_Toc1669" w:history="1">
        <w:r>
          <w:rPr>
            <w:rFonts w:ascii="仿宋" w:eastAsia="仿宋" w:hAnsi="仿宋" w:cs="仿宋" w:hint="eastAsia"/>
            <w:lang w:eastAsia="zh-CN"/>
          </w:rPr>
          <w:t>(二)、研发周期长</w:t>
        </w:r>
        <w:r>
          <w:tab/>
        </w:r>
        <w:r>
          <w:fldChar w:fldCharType="begin"/>
        </w:r>
        <w:r>
          <w:instrText xml:space="preserve"> PAGEREF _Toc1669 \h </w:instrText>
        </w:r>
        <w:r>
          <w:fldChar w:fldCharType="separate"/>
        </w:r>
        <w:r>
          <w:t>32</w:t>
        </w:r>
        <w:r>
          <w:fldChar w:fldCharType="end"/>
        </w:r>
      </w:hyperlink>
    </w:p>
    <w:p>
      <w:pPr>
        <w:pStyle w:val="TOC2"/>
        <w:tabs>
          <w:tab w:val="right" w:leader="dot" w:pos="8306"/>
        </w:tabs>
      </w:pPr>
      <w:hyperlink w:anchor="_Toc18160" w:history="1">
        <w:r>
          <w:rPr>
            <w:rFonts w:ascii="仿宋" w:eastAsia="仿宋" w:hAnsi="仿宋" w:cs="仿宋" w:hint="eastAsia"/>
            <w:lang w:eastAsia="zh-CN"/>
          </w:rPr>
          <w:t>(三)、市场风险大</w:t>
        </w:r>
        <w:r>
          <w:tab/>
        </w:r>
        <w:r>
          <w:fldChar w:fldCharType="begin"/>
        </w:r>
        <w:r>
          <w:instrText xml:space="preserve"> PAGEREF _Toc18160 \h </w:instrText>
        </w:r>
        <w:r>
          <w:fldChar w:fldCharType="separate"/>
        </w:r>
        <w:r>
          <w:t>33</w:t>
        </w:r>
        <w:r>
          <w:fldChar w:fldCharType="end"/>
        </w:r>
      </w:hyperlink>
    </w:p>
    <w:p>
      <w:pPr>
        <w:pStyle w:val="TOC2"/>
        <w:tabs>
          <w:tab w:val="right" w:leader="dot" w:pos="8306"/>
        </w:tabs>
      </w:pPr>
      <w:hyperlink w:anchor="_Toc13564" w:history="1">
        <w:r>
          <w:rPr>
            <w:rFonts w:ascii="仿宋" w:eastAsia="仿宋" w:hAnsi="仿宋" w:cs="仿宋" w:hint="eastAsia"/>
            <w:lang w:eastAsia="zh-CN"/>
          </w:rPr>
          <w:t>(四)、利润率高</w:t>
        </w:r>
        <w:r>
          <w:tab/>
        </w:r>
        <w:r>
          <w:fldChar w:fldCharType="begin"/>
        </w:r>
        <w:r>
          <w:instrText xml:space="preserve"> PAGEREF _Toc13564 \h </w:instrText>
        </w:r>
        <w:r>
          <w:fldChar w:fldCharType="separate"/>
        </w:r>
        <w:r>
          <w:t>36</w:t>
        </w:r>
        <w:r>
          <w:fldChar w:fldCharType="end"/>
        </w:r>
      </w:hyperlink>
    </w:p>
    <w:p>
      <w:pPr>
        <w:pStyle w:val="TOC1"/>
        <w:tabs>
          <w:tab w:val="right" w:leader="dot" w:pos="8306"/>
        </w:tabs>
      </w:pPr>
      <w:hyperlink w:anchor="_Toc24093" w:history="1">
        <w:r>
          <w:rPr>
            <w:rFonts w:ascii="仿宋" w:eastAsia="仿宋" w:hAnsi="仿宋" w:cs="仿宋" w:hint="eastAsia"/>
            <w:lang w:eastAsia="zh-CN"/>
          </w:rPr>
          <w:t>十、亚硫酸盐项目环境影响分析</w:t>
        </w:r>
        <w:r>
          <w:tab/>
        </w:r>
        <w:r>
          <w:fldChar w:fldCharType="begin"/>
        </w:r>
        <w:r>
          <w:instrText xml:space="preserve"> PAGEREF _Toc24093 \h </w:instrText>
        </w:r>
        <w:r>
          <w:fldChar w:fldCharType="separate"/>
        </w:r>
        <w:r>
          <w:t>38</w:t>
        </w:r>
        <w:r>
          <w:fldChar w:fldCharType="end"/>
        </w:r>
      </w:hyperlink>
    </w:p>
    <w:p>
      <w:pPr>
        <w:pStyle w:val="TOC2"/>
        <w:tabs>
          <w:tab w:val="right" w:leader="dot" w:pos="8306"/>
        </w:tabs>
      </w:pPr>
      <w:hyperlink w:anchor="_Toc17758" w:history="1">
        <w:r>
          <w:rPr>
            <w:rFonts w:ascii="仿宋" w:eastAsia="仿宋" w:hAnsi="仿宋" w:cs="仿宋" w:hint="eastAsia"/>
            <w:lang w:eastAsia="zh-CN"/>
          </w:rPr>
          <w:t>(一)、建设区域环境质量现状</w:t>
        </w:r>
        <w:r>
          <w:tab/>
        </w:r>
        <w:r>
          <w:fldChar w:fldCharType="begin"/>
        </w:r>
        <w:r>
          <w:instrText xml:space="preserve"> PAGEREF _Toc17758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2" w:history="1">
        <w:r>
          <w:rPr>
            <w:rFonts w:ascii="仿宋" w:eastAsia="仿宋" w:hAnsi="仿宋" w:cs="仿宋" w:hint="eastAsia"/>
            <w:lang w:eastAsia="zh-CN"/>
          </w:rPr>
          <w:t>(二)、建设期环境保护</w:t>
        </w:r>
        <w:r>
          <w:tab/>
        </w:r>
        <w:r>
          <w:fldChar w:fldCharType="begin"/>
        </w:r>
        <w:r>
          <w:instrText xml:space="preserve"> PAGEREF _Toc29282 \h </w:instrText>
        </w:r>
        <w:r>
          <w:fldChar w:fldCharType="separate"/>
        </w:r>
        <w:r>
          <w:t>39</w:t>
        </w:r>
        <w:r>
          <w:fldChar w:fldCharType="end"/>
        </w:r>
      </w:hyperlink>
    </w:p>
    <w:p>
      <w:pPr>
        <w:pStyle w:val="TOC2"/>
        <w:tabs>
          <w:tab w:val="right" w:leader="dot" w:pos="8306"/>
        </w:tabs>
      </w:pPr>
      <w:hyperlink w:anchor="_Toc25329" w:history="1">
        <w:r>
          <w:rPr>
            <w:rFonts w:ascii="仿宋" w:eastAsia="仿宋" w:hAnsi="仿宋" w:cs="仿宋" w:hint="eastAsia"/>
            <w:lang w:eastAsia="zh-CN"/>
          </w:rPr>
          <w:t>(三)、运营期环境保护</w:t>
        </w:r>
        <w:r>
          <w:tab/>
        </w:r>
        <w:r>
          <w:fldChar w:fldCharType="begin"/>
        </w:r>
        <w:r>
          <w:instrText xml:space="preserve"> PAGEREF _Toc25329 \h </w:instrText>
        </w:r>
        <w:r>
          <w:fldChar w:fldCharType="separate"/>
        </w:r>
        <w:r>
          <w:t>40</w:t>
        </w:r>
        <w:r>
          <w:fldChar w:fldCharType="end"/>
        </w:r>
      </w:hyperlink>
    </w:p>
    <w:p>
      <w:pPr>
        <w:pStyle w:val="TOC2"/>
        <w:tabs>
          <w:tab w:val="right" w:leader="dot" w:pos="8306"/>
        </w:tabs>
      </w:pPr>
      <w:hyperlink w:anchor="_Toc2724" w:history="1">
        <w:r>
          <w:rPr>
            <w:rFonts w:ascii="仿宋" w:eastAsia="仿宋" w:hAnsi="仿宋" w:cs="仿宋" w:hint="eastAsia"/>
            <w:lang w:eastAsia="zh-CN"/>
          </w:rPr>
          <w:t>(四)、亚硫酸盐项目建设对区域经济的影响</w:t>
        </w:r>
        <w:r>
          <w:tab/>
        </w:r>
        <w:r>
          <w:fldChar w:fldCharType="begin"/>
        </w:r>
        <w:r>
          <w:instrText xml:space="preserve"> PAGEREF _Toc2724 \h </w:instrText>
        </w:r>
        <w:r>
          <w:fldChar w:fldCharType="separate"/>
        </w:r>
        <w:r>
          <w:t>42</w:t>
        </w:r>
        <w:r>
          <w:fldChar w:fldCharType="end"/>
        </w:r>
      </w:hyperlink>
    </w:p>
    <w:p>
      <w:pPr>
        <w:pStyle w:val="TOC2"/>
        <w:tabs>
          <w:tab w:val="right" w:leader="dot" w:pos="8306"/>
        </w:tabs>
      </w:pPr>
      <w:hyperlink w:anchor="_Toc18135" w:history="1">
        <w:r>
          <w:rPr>
            <w:rFonts w:ascii="仿宋" w:eastAsia="仿宋" w:hAnsi="仿宋" w:cs="仿宋" w:hint="eastAsia"/>
            <w:lang w:eastAsia="zh-CN"/>
          </w:rPr>
          <w:t>(五)、废弃物处理</w:t>
        </w:r>
        <w:r>
          <w:tab/>
        </w:r>
        <w:r>
          <w:fldChar w:fldCharType="begin"/>
        </w:r>
        <w:r>
          <w:instrText xml:space="preserve"> PAGEREF _Toc18135 \h </w:instrText>
        </w:r>
        <w:r>
          <w:fldChar w:fldCharType="separate"/>
        </w:r>
        <w:r>
          <w:t>43</w:t>
        </w:r>
        <w:r>
          <w:fldChar w:fldCharType="end"/>
        </w:r>
      </w:hyperlink>
    </w:p>
    <w:p>
      <w:pPr>
        <w:pStyle w:val="TOC2"/>
        <w:tabs>
          <w:tab w:val="right" w:leader="dot" w:pos="8306"/>
        </w:tabs>
      </w:pPr>
      <w:hyperlink w:anchor="_Toc23048" w:history="1">
        <w:r>
          <w:rPr>
            <w:rFonts w:ascii="仿宋" w:eastAsia="仿宋" w:hAnsi="仿宋" w:cs="仿宋" w:hint="eastAsia"/>
            <w:lang w:eastAsia="zh-CN"/>
          </w:rPr>
          <w:t>(六)、特殊环境影响分析</w:t>
        </w:r>
        <w:r>
          <w:tab/>
        </w:r>
        <w:r>
          <w:fldChar w:fldCharType="begin"/>
        </w:r>
        <w:r>
          <w:instrText xml:space="preserve"> PAGEREF _Toc23048 \h </w:instrText>
        </w:r>
        <w:r>
          <w:fldChar w:fldCharType="separate"/>
        </w:r>
        <w:r>
          <w:t>45</w:t>
        </w:r>
        <w:r>
          <w:fldChar w:fldCharType="end"/>
        </w:r>
      </w:hyperlink>
    </w:p>
    <w:p>
      <w:pPr>
        <w:pStyle w:val="TOC2"/>
        <w:tabs>
          <w:tab w:val="right" w:leader="dot" w:pos="8306"/>
        </w:tabs>
      </w:pPr>
      <w:hyperlink w:anchor="_Toc25608" w:history="1">
        <w:r>
          <w:rPr>
            <w:rFonts w:ascii="仿宋" w:eastAsia="仿宋" w:hAnsi="仿宋" w:cs="仿宋" w:hint="eastAsia"/>
            <w:lang w:eastAsia="zh-CN"/>
          </w:rPr>
          <w:t>(七)、清洁生产</w:t>
        </w:r>
        <w:r>
          <w:tab/>
        </w:r>
        <w:r>
          <w:fldChar w:fldCharType="begin"/>
        </w:r>
        <w:r>
          <w:instrText xml:space="preserve"> PAGEREF _Toc25608 \h </w:instrText>
        </w:r>
        <w:r>
          <w:fldChar w:fldCharType="separate"/>
        </w:r>
        <w:r>
          <w:t>46</w:t>
        </w:r>
        <w:r>
          <w:fldChar w:fldCharType="end"/>
        </w:r>
      </w:hyperlink>
    </w:p>
    <w:p>
      <w:pPr>
        <w:pStyle w:val="TOC2"/>
        <w:tabs>
          <w:tab w:val="right" w:leader="dot" w:pos="8306"/>
        </w:tabs>
      </w:pPr>
      <w:hyperlink w:anchor="_Toc27266" w:history="1">
        <w:r>
          <w:rPr>
            <w:rFonts w:ascii="仿宋" w:eastAsia="仿宋" w:hAnsi="仿宋" w:cs="仿宋" w:hint="eastAsia"/>
            <w:lang w:eastAsia="zh-CN"/>
          </w:rPr>
          <w:t>(八)、环境保护综合评价</w:t>
        </w:r>
        <w:r>
          <w:tab/>
        </w:r>
        <w:r>
          <w:fldChar w:fldCharType="begin"/>
        </w:r>
        <w:r>
          <w:instrText xml:space="preserve"> PAGEREF _Toc27266 \h </w:instrText>
        </w:r>
        <w:r>
          <w:fldChar w:fldCharType="separate"/>
        </w:r>
        <w:r>
          <w:t>47</w:t>
        </w:r>
        <w:r>
          <w:fldChar w:fldCharType="end"/>
        </w:r>
      </w:hyperlink>
    </w:p>
    <w:p>
      <w:pPr>
        <w:pStyle w:val="TOC1"/>
        <w:tabs>
          <w:tab w:val="right" w:leader="dot" w:pos="8306"/>
        </w:tabs>
      </w:pPr>
      <w:hyperlink w:anchor="_Toc23573" w:history="1">
        <w:r>
          <w:rPr>
            <w:rFonts w:ascii="仿宋" w:eastAsia="仿宋" w:hAnsi="仿宋" w:cs="仿宋" w:hint="eastAsia"/>
            <w:lang w:eastAsia="zh-CN"/>
          </w:rPr>
          <w:t>十一、亚硫酸盐项目社会影响</w:t>
        </w:r>
        <w:r>
          <w:tab/>
        </w:r>
        <w:r>
          <w:fldChar w:fldCharType="begin"/>
        </w:r>
        <w:r>
          <w:instrText xml:space="preserve"> PAGEREF _Toc23573 \h </w:instrText>
        </w:r>
        <w:r>
          <w:fldChar w:fldCharType="separate"/>
        </w:r>
        <w:r>
          <w:t>48</w:t>
        </w:r>
        <w:r>
          <w:fldChar w:fldCharType="end"/>
        </w:r>
      </w:hyperlink>
    </w:p>
    <w:p>
      <w:pPr>
        <w:pStyle w:val="TOC2"/>
        <w:tabs>
          <w:tab w:val="right" w:leader="dot" w:pos="8306"/>
        </w:tabs>
      </w:pPr>
      <w:hyperlink w:anchor="_Toc24838" w:history="1">
        <w:r>
          <w:rPr>
            <w:rFonts w:ascii="仿宋" w:eastAsia="仿宋" w:hAnsi="仿宋" w:cs="仿宋" w:hint="eastAsia"/>
            <w:lang w:eastAsia="zh-CN"/>
          </w:rPr>
          <w:t>(一)、社会责任与义务</w:t>
        </w:r>
        <w:r>
          <w:tab/>
        </w:r>
        <w:r>
          <w:fldChar w:fldCharType="begin"/>
        </w:r>
        <w:r>
          <w:instrText xml:space="preserve"> PAGEREF _Toc24838 \h </w:instrText>
        </w:r>
        <w:r>
          <w:fldChar w:fldCharType="separate"/>
        </w:r>
        <w:r>
          <w:t>48</w:t>
        </w:r>
        <w:r>
          <w:fldChar w:fldCharType="end"/>
        </w:r>
      </w:hyperlink>
    </w:p>
    <w:p>
      <w:pPr>
        <w:pStyle w:val="TOC2"/>
        <w:tabs>
          <w:tab w:val="right" w:leader="dot" w:pos="8306"/>
        </w:tabs>
      </w:pPr>
      <w:hyperlink w:anchor="_Toc19240" w:history="1">
        <w:r>
          <w:rPr>
            <w:rFonts w:ascii="仿宋" w:eastAsia="仿宋" w:hAnsi="仿宋" w:cs="仿宋" w:hint="eastAsia"/>
            <w:lang w:eastAsia="zh-CN"/>
          </w:rPr>
          <w:t>(二)、社会参与与沟通</w:t>
        </w:r>
        <w:r>
          <w:tab/>
        </w:r>
        <w:r>
          <w:fldChar w:fldCharType="begin"/>
        </w:r>
        <w:r>
          <w:instrText xml:space="preserve"> PAGEREF _Toc19240 \h </w:instrText>
        </w:r>
        <w:r>
          <w:fldChar w:fldCharType="separate"/>
        </w:r>
        <w:r>
          <w:t>49</w:t>
        </w:r>
        <w:r>
          <w:fldChar w:fldCharType="end"/>
        </w:r>
      </w:hyperlink>
    </w:p>
    <w:p>
      <w:pPr>
        <w:pStyle w:val="TOC1"/>
        <w:tabs>
          <w:tab w:val="right" w:leader="dot" w:pos="8306"/>
        </w:tabs>
      </w:pPr>
      <w:hyperlink w:anchor="_Toc20497" w:history="1">
        <w:r>
          <w:rPr>
            <w:rFonts w:ascii="仿宋" w:eastAsia="仿宋" w:hAnsi="仿宋" w:cs="仿宋" w:hint="eastAsia"/>
            <w:lang w:eastAsia="zh-CN"/>
          </w:rPr>
          <w:t>十二、亚硫酸盐项目创新与研发</w:t>
        </w:r>
        <w:r>
          <w:tab/>
        </w:r>
        <w:r>
          <w:fldChar w:fldCharType="begin"/>
        </w:r>
        <w:r>
          <w:instrText xml:space="preserve"> PAGEREF _Toc20497 \h </w:instrText>
        </w:r>
        <w:r>
          <w:fldChar w:fldCharType="separate"/>
        </w:r>
        <w:r>
          <w:t>50</w:t>
        </w:r>
        <w:r>
          <w:fldChar w:fldCharType="end"/>
        </w:r>
      </w:hyperlink>
    </w:p>
    <w:p>
      <w:pPr>
        <w:pStyle w:val="TOC2"/>
        <w:tabs>
          <w:tab w:val="right" w:leader="dot" w:pos="8306"/>
        </w:tabs>
      </w:pPr>
      <w:hyperlink w:anchor="_Toc11482" w:history="1">
        <w:r>
          <w:rPr>
            <w:rFonts w:ascii="仿宋" w:eastAsia="仿宋" w:hAnsi="仿宋" w:cs="仿宋" w:hint="eastAsia"/>
            <w:lang w:eastAsia="zh-CN"/>
          </w:rPr>
          <w:t>(一)、创新策略与方向</w:t>
        </w:r>
        <w:r>
          <w:tab/>
        </w:r>
        <w:r>
          <w:fldChar w:fldCharType="begin"/>
        </w:r>
        <w:r>
          <w:instrText xml:space="preserve"> PAGEREF _Toc11482 \h </w:instrText>
        </w:r>
        <w:r>
          <w:fldChar w:fldCharType="separate"/>
        </w:r>
        <w:r>
          <w:t>50</w:t>
        </w:r>
        <w:r>
          <w:fldChar w:fldCharType="end"/>
        </w:r>
      </w:hyperlink>
    </w:p>
    <w:p>
      <w:pPr>
        <w:pStyle w:val="TOC2"/>
        <w:tabs>
          <w:tab w:val="right" w:leader="dot" w:pos="8306"/>
        </w:tabs>
      </w:pPr>
      <w:hyperlink w:anchor="_Toc29601" w:history="1">
        <w:r>
          <w:rPr>
            <w:rFonts w:ascii="仿宋" w:eastAsia="仿宋" w:hAnsi="仿宋" w:cs="仿宋" w:hint="eastAsia"/>
            <w:lang w:eastAsia="zh-CN"/>
          </w:rPr>
          <w:t>(二)、研发规划与投入</w:t>
        </w:r>
        <w:r>
          <w:tab/>
        </w:r>
        <w:r>
          <w:fldChar w:fldCharType="begin"/>
        </w:r>
        <w:r>
          <w:instrText xml:space="preserve"> PAGEREF _Toc29601 \h </w:instrText>
        </w:r>
        <w:r>
          <w:fldChar w:fldCharType="separate"/>
        </w:r>
        <w:r>
          <w:t>51</w:t>
        </w:r>
        <w:r>
          <w:fldChar w:fldCharType="end"/>
        </w:r>
      </w:hyperlink>
    </w:p>
    <w:p>
      <w:pPr>
        <w:pStyle w:val="TOC1"/>
        <w:tabs>
          <w:tab w:val="right" w:leader="dot" w:pos="8306"/>
        </w:tabs>
      </w:pPr>
      <w:hyperlink w:anchor="_Toc26835" w:history="1">
        <w:r>
          <w:rPr>
            <w:rFonts w:ascii="仿宋" w:eastAsia="仿宋" w:hAnsi="仿宋" w:cs="仿宋" w:hint="eastAsia"/>
            <w:lang w:eastAsia="zh-CN"/>
          </w:rPr>
          <w:t>十三、风险识别与分类</w:t>
        </w:r>
        <w:r>
          <w:tab/>
        </w:r>
        <w:r>
          <w:fldChar w:fldCharType="begin"/>
        </w:r>
        <w:r>
          <w:instrText xml:space="preserve"> PAGEREF _Toc26835 \h </w:instrText>
        </w:r>
        <w:r>
          <w:fldChar w:fldCharType="separate"/>
        </w:r>
        <w:r>
          <w:t>53</w:t>
        </w:r>
        <w:r>
          <w:fldChar w:fldCharType="end"/>
        </w:r>
      </w:hyperlink>
    </w:p>
    <w:p>
      <w:pPr>
        <w:pStyle w:val="TOC2"/>
        <w:tabs>
          <w:tab w:val="right" w:leader="dot" w:pos="8306"/>
        </w:tabs>
      </w:pPr>
      <w:hyperlink w:anchor="_Toc18909" w:history="1">
        <w:r>
          <w:rPr>
            <w:rFonts w:ascii="仿宋" w:eastAsia="仿宋" w:hAnsi="仿宋" w:cs="仿宋" w:hint="eastAsia"/>
            <w:lang w:eastAsia="zh-CN"/>
          </w:rPr>
          <w:t>(一)、风险识别</w:t>
        </w:r>
        <w:r>
          <w:tab/>
        </w:r>
        <w:r>
          <w:fldChar w:fldCharType="begin"/>
        </w:r>
        <w:r>
          <w:instrText xml:space="preserve"> PAGEREF _Toc18909 \h </w:instrText>
        </w:r>
        <w:r>
          <w:fldChar w:fldCharType="separate"/>
        </w:r>
        <w:r>
          <w:t>53</w:t>
        </w:r>
        <w:r>
          <w:fldChar w:fldCharType="end"/>
        </w:r>
      </w:hyperlink>
    </w:p>
    <w:p>
      <w:pPr>
        <w:pStyle w:val="TOC2"/>
        <w:tabs>
          <w:tab w:val="right" w:leader="dot" w:pos="8306"/>
        </w:tabs>
      </w:pPr>
      <w:hyperlink w:anchor="_Toc19791" w:history="1">
        <w:r>
          <w:rPr>
            <w:rFonts w:ascii="仿宋" w:eastAsia="仿宋" w:hAnsi="仿宋" w:cs="仿宋" w:hint="eastAsia"/>
            <w:lang w:eastAsia="zh-CN"/>
          </w:rPr>
          <w:t>(二)、风险分类</w:t>
        </w:r>
        <w:r>
          <w:tab/>
        </w:r>
        <w:r>
          <w:fldChar w:fldCharType="begin"/>
        </w:r>
        <w:r>
          <w:instrText xml:space="preserve"> PAGEREF _Toc19791 \h </w:instrText>
        </w:r>
        <w:r>
          <w:fldChar w:fldCharType="separate"/>
        </w:r>
        <w:r>
          <w:t>54</w:t>
        </w:r>
        <w:r>
          <w:fldChar w:fldCharType="end"/>
        </w:r>
      </w:hyperlink>
    </w:p>
    <w:p>
      <w:pPr>
        <w:pStyle w:val="TOC1"/>
        <w:tabs>
          <w:tab w:val="right" w:leader="dot" w:pos="8306"/>
        </w:tabs>
      </w:pPr>
      <w:hyperlink w:anchor="_Toc22004" w:history="1">
        <w:r>
          <w:rPr>
            <w:rFonts w:ascii="仿宋" w:eastAsia="仿宋" w:hAnsi="仿宋" w:cs="仿宋" w:hint="eastAsia"/>
            <w:lang w:eastAsia="zh-CN"/>
          </w:rPr>
          <w:t>十四、亚硫酸盐项目实施时间节点</w:t>
        </w:r>
        <w:r>
          <w:tab/>
        </w:r>
        <w:r>
          <w:fldChar w:fldCharType="begin"/>
        </w:r>
        <w:r>
          <w:instrText xml:space="preserve"> PAGEREF _Toc22004 \h </w:instrText>
        </w:r>
        <w:r>
          <w:fldChar w:fldCharType="separate"/>
        </w:r>
        <w:r>
          <w:t>56</w:t>
        </w:r>
        <w:r>
          <w:fldChar w:fldCharType="end"/>
        </w:r>
      </w:hyperlink>
    </w:p>
    <w:p>
      <w:pPr>
        <w:pStyle w:val="TOC2"/>
        <w:tabs>
          <w:tab w:val="right" w:leader="dot" w:pos="8306"/>
        </w:tabs>
      </w:pPr>
      <w:hyperlink w:anchor="_Toc12038" w:history="1">
        <w:r>
          <w:rPr>
            <w:rFonts w:ascii="仿宋" w:eastAsia="仿宋" w:hAnsi="仿宋" w:cs="仿宋" w:hint="eastAsia"/>
            <w:lang w:eastAsia="zh-CN"/>
          </w:rPr>
          <w:t>(一)、亚硫酸盐项目启动阶段时间节点</w:t>
        </w:r>
        <w:r>
          <w:tab/>
        </w:r>
        <w:r>
          <w:fldChar w:fldCharType="begin"/>
        </w:r>
        <w:r>
          <w:instrText xml:space="preserve"> PAGEREF _Toc12038 \h </w:instrText>
        </w:r>
        <w:r>
          <w:fldChar w:fldCharType="separate"/>
        </w:r>
        <w:r>
          <w:t>56</w:t>
        </w:r>
        <w:r>
          <w:fldChar w:fldCharType="end"/>
        </w:r>
      </w:hyperlink>
    </w:p>
    <w:p>
      <w:pPr>
        <w:pStyle w:val="TOC2"/>
        <w:tabs>
          <w:tab w:val="right" w:leader="dot" w:pos="8306"/>
        </w:tabs>
      </w:pPr>
      <w:hyperlink w:anchor="_Toc1790" w:history="1">
        <w:r>
          <w:rPr>
            <w:rFonts w:ascii="仿宋" w:eastAsia="仿宋" w:hAnsi="仿宋" w:cs="仿宋" w:hint="eastAsia"/>
            <w:lang w:eastAsia="zh-CN"/>
          </w:rPr>
          <w:t>(二)、亚硫酸盐项目执行阶段时间节点</w:t>
        </w:r>
        <w:r>
          <w:tab/>
        </w:r>
        <w:r>
          <w:fldChar w:fldCharType="begin"/>
        </w:r>
        <w:r>
          <w:instrText xml:space="preserve"> PAGEREF _Toc1790 \h </w:instrText>
        </w:r>
        <w:r>
          <w:fldChar w:fldCharType="separate"/>
        </w:r>
        <w:r>
          <w:t>57</w:t>
        </w:r>
        <w:r>
          <w:fldChar w:fldCharType="end"/>
        </w:r>
      </w:hyperlink>
    </w:p>
    <w:p>
      <w:pPr>
        <w:pStyle w:val="TOC2"/>
        <w:tabs>
          <w:tab w:val="right" w:leader="dot" w:pos="8306"/>
        </w:tabs>
      </w:pPr>
      <w:hyperlink w:anchor="_Toc24833" w:history="1">
        <w:r>
          <w:rPr>
            <w:rFonts w:ascii="仿宋" w:eastAsia="仿宋" w:hAnsi="仿宋" w:cs="仿宋" w:hint="eastAsia"/>
            <w:lang w:eastAsia="zh-CN"/>
          </w:rPr>
          <w:t>(三)、亚硫酸盐项目完成阶段时间节点</w:t>
        </w:r>
        <w:r>
          <w:tab/>
        </w:r>
        <w:r>
          <w:fldChar w:fldCharType="begin"/>
        </w:r>
        <w:r>
          <w:instrText xml:space="preserve"> PAGEREF _Toc24833 \h </w:instrText>
        </w:r>
        <w:r>
          <w:fldChar w:fldCharType="separate"/>
        </w:r>
        <w:r>
          <w:t>58</w:t>
        </w:r>
        <w:r>
          <w:fldChar w:fldCharType="end"/>
        </w:r>
      </w:hyperlink>
    </w:p>
    <w:p>
      <w:pPr>
        <w:pStyle w:val="TOC1"/>
        <w:tabs>
          <w:tab w:val="right" w:leader="dot" w:pos="8306"/>
        </w:tabs>
      </w:pPr>
      <w:hyperlink w:anchor="_Toc19173" w:history="1">
        <w:r>
          <w:rPr>
            <w:rFonts w:ascii="仿宋" w:eastAsia="仿宋" w:hAnsi="仿宋" w:cs="仿宋" w:hint="eastAsia"/>
            <w:lang w:eastAsia="zh-CN"/>
          </w:rPr>
          <w:t>十五、利益相关者分析与沟通计划</w:t>
        </w:r>
        <w:r>
          <w:tab/>
        </w:r>
        <w:r>
          <w:fldChar w:fldCharType="begin"/>
        </w:r>
        <w:r>
          <w:instrText xml:space="preserve"> PAGEREF _Toc19173 \h </w:instrText>
        </w:r>
        <w:r>
          <w:fldChar w:fldCharType="separate"/>
        </w:r>
        <w:r>
          <w:t>59</w:t>
        </w:r>
        <w:r>
          <w:fldChar w:fldCharType="end"/>
        </w:r>
      </w:hyperlink>
    </w:p>
    <w:p>
      <w:pPr>
        <w:pStyle w:val="TOC2"/>
        <w:tabs>
          <w:tab w:val="right" w:leader="dot" w:pos="8306"/>
        </w:tabs>
      </w:pPr>
      <w:hyperlink w:anchor="_Toc3168" w:history="1">
        <w:r>
          <w:rPr>
            <w:rFonts w:ascii="仿宋" w:eastAsia="仿宋" w:hAnsi="仿宋" w:cs="仿宋" w:hint="eastAsia"/>
            <w:lang w:eastAsia="zh-CN"/>
          </w:rPr>
          <w:t>(一)、利益相关者分析</w:t>
        </w:r>
        <w:r>
          <w:tab/>
        </w:r>
        <w:r>
          <w:fldChar w:fldCharType="begin"/>
        </w:r>
        <w:r>
          <w:instrText xml:space="preserve"> PAGEREF _Toc3168 \h </w:instrText>
        </w:r>
        <w:r>
          <w:fldChar w:fldCharType="separate"/>
        </w:r>
        <w:r>
          <w:t>59</w:t>
        </w:r>
        <w:r>
          <w:fldChar w:fldCharType="end"/>
        </w:r>
      </w:hyperlink>
    </w:p>
    <w:p>
      <w:pPr>
        <w:pStyle w:val="TOC2"/>
        <w:tabs>
          <w:tab w:val="right" w:leader="dot" w:pos="8306"/>
        </w:tabs>
      </w:pPr>
      <w:hyperlink w:anchor="_Toc21925" w:history="1">
        <w:r>
          <w:rPr>
            <w:rFonts w:ascii="仿宋" w:eastAsia="仿宋" w:hAnsi="仿宋" w:cs="仿宋" w:hint="eastAsia"/>
            <w:lang w:eastAsia="zh-CN"/>
          </w:rPr>
          <w:t>(二)、沟通计划</w:t>
        </w:r>
        <w:r>
          <w:tab/>
        </w:r>
        <w:r>
          <w:fldChar w:fldCharType="begin"/>
        </w:r>
        <w:r>
          <w:instrText xml:space="preserve"> PAGEREF _Toc21925 \h </w:instrText>
        </w:r>
        <w:r>
          <w:fldChar w:fldCharType="separate"/>
        </w:r>
        <w:r>
          <w:t>60</w:t>
        </w:r>
        <w:r>
          <w:fldChar w:fldCharType="end"/>
        </w:r>
      </w:hyperlink>
    </w:p>
    <w:p>
      <w:pPr>
        <w:pStyle w:val="TOC1"/>
        <w:tabs>
          <w:tab w:val="right" w:leader="dot" w:pos="8306"/>
        </w:tabs>
      </w:pPr>
      <w:hyperlink w:anchor="_Toc28457" w:history="1">
        <w:r>
          <w:rPr>
            <w:rFonts w:ascii="仿宋" w:eastAsia="仿宋" w:hAnsi="仿宋" w:cs="仿宋" w:hint="eastAsia"/>
            <w:lang w:eastAsia="zh-CN"/>
          </w:rPr>
          <w:t>十六、亚硫酸盐项目实施保障措施</w:t>
        </w:r>
        <w:r>
          <w:tab/>
        </w:r>
        <w:r>
          <w:fldChar w:fldCharType="begin"/>
        </w:r>
        <w:r>
          <w:instrText xml:space="preserve"> PAGEREF _Toc28457 \h </w:instrText>
        </w:r>
        <w:r>
          <w:fldChar w:fldCharType="separate"/>
        </w:r>
        <w:r>
          <w:t>62</w:t>
        </w:r>
        <w:r>
          <w:fldChar w:fldCharType="end"/>
        </w:r>
      </w:hyperlink>
    </w:p>
    <w:p>
      <w:pPr>
        <w:pStyle w:val="TOC2"/>
        <w:tabs>
          <w:tab w:val="right" w:leader="dot" w:pos="8306"/>
        </w:tabs>
      </w:pPr>
      <w:hyperlink w:anchor="_Toc10072" w:history="1">
        <w:r>
          <w:rPr>
            <w:rFonts w:ascii="仿宋" w:eastAsia="仿宋" w:hAnsi="仿宋" w:cs="仿宋" w:hint="eastAsia"/>
            <w:lang w:eastAsia="zh-CN"/>
          </w:rPr>
          <w:t>(一)、亚硫酸盐项目实施保障机制</w:t>
        </w:r>
        <w:r>
          <w:tab/>
        </w:r>
        <w:r>
          <w:fldChar w:fldCharType="begin"/>
        </w:r>
        <w:r>
          <w:instrText xml:space="preserve"> PAGEREF _Toc10072 \h </w:instrText>
        </w:r>
        <w:r>
          <w:fldChar w:fldCharType="separate"/>
        </w:r>
        <w:r>
          <w:t>62</w:t>
        </w:r>
        <w:r>
          <w:fldChar w:fldCharType="end"/>
        </w:r>
      </w:hyperlink>
    </w:p>
    <w:p>
      <w:pPr>
        <w:pStyle w:val="TOC2"/>
        <w:tabs>
          <w:tab w:val="right" w:leader="dot" w:pos="8306"/>
        </w:tabs>
      </w:pPr>
      <w:hyperlink w:anchor="_Toc647" w:history="1">
        <w:r>
          <w:rPr>
            <w:rFonts w:ascii="仿宋" w:eastAsia="仿宋" w:hAnsi="仿宋" w:cs="仿宋" w:hint="eastAsia"/>
            <w:lang w:eastAsia="zh-CN"/>
          </w:rPr>
          <w:t>(二)、亚硫酸盐项目法律合规要求</w:t>
        </w:r>
        <w:r>
          <w:tab/>
        </w:r>
        <w:r>
          <w:fldChar w:fldCharType="begin"/>
        </w:r>
        <w:r>
          <w:instrText xml:space="preserve"> PAGEREF _Toc647 \h </w:instrText>
        </w:r>
        <w:r>
          <w:fldChar w:fldCharType="separate"/>
        </w:r>
        <w:r>
          <w:t>65</w:t>
        </w:r>
        <w:r>
          <w:fldChar w:fldCharType="end"/>
        </w:r>
      </w:hyperlink>
    </w:p>
    <w:p>
      <w:pPr>
        <w:pStyle w:val="TOC2"/>
        <w:tabs>
          <w:tab w:val="right" w:leader="dot" w:pos="8306"/>
        </w:tabs>
      </w:pPr>
      <w:hyperlink w:anchor="_Toc28660" w:history="1">
        <w:r>
          <w:rPr>
            <w:rFonts w:ascii="仿宋" w:eastAsia="仿宋" w:hAnsi="仿宋" w:cs="仿宋" w:hint="eastAsia"/>
            <w:lang w:eastAsia="zh-CN"/>
          </w:rPr>
          <w:t>(三)、亚硫酸盐项目合同管理与法律事务</w:t>
        </w:r>
        <w:r>
          <w:tab/>
        </w:r>
        <w:r>
          <w:fldChar w:fldCharType="begin"/>
        </w:r>
        <w:r>
          <w:instrText xml:space="preserve"> PAGEREF _Toc28660 \h </w:instrText>
        </w:r>
        <w:r>
          <w:fldChar w:fldCharType="separate"/>
        </w:r>
        <w:r>
          <w:t>69</w:t>
        </w:r>
        <w:r>
          <w:fldChar w:fldCharType="end"/>
        </w:r>
      </w:hyperlink>
    </w:p>
    <w:p>
      <w:pPr>
        <w:pStyle w:val="TOC2"/>
        <w:tabs>
          <w:tab w:val="right" w:leader="dot" w:pos="8306"/>
        </w:tabs>
      </w:pPr>
      <w:hyperlink w:anchor="_Toc19504" w:history="1">
        <w:r>
          <w:rPr>
            <w:rFonts w:ascii="仿宋" w:eastAsia="仿宋" w:hAnsi="仿宋" w:cs="仿宋" w:hint="eastAsia"/>
            <w:lang w:eastAsia="zh-CN"/>
          </w:rPr>
          <w:t>(四)、亚硫酸盐项目知识产权保护策略</w:t>
        </w:r>
        <w:r>
          <w:tab/>
        </w:r>
        <w:r>
          <w:fldChar w:fldCharType="begin"/>
        </w:r>
        <w:r>
          <w:instrText xml:space="preserve"> PAGEREF _Toc19504 \h </w:instrText>
        </w:r>
        <w:r>
          <w:fldChar w:fldCharType="separate"/>
        </w:r>
        <w:r>
          <w:t>76</w:t>
        </w:r>
        <w:r>
          <w:fldChar w:fldCharType="end"/>
        </w:r>
      </w:hyperlink>
    </w:p>
    <w:p>
      <w:pPr>
        <w:pStyle w:val="TOC1"/>
        <w:tabs>
          <w:tab w:val="right" w:leader="dot" w:pos="8306"/>
        </w:tabs>
      </w:pPr>
      <w:hyperlink w:anchor="_Toc9635" w:history="1">
        <w:r>
          <w:rPr>
            <w:rFonts w:ascii="仿宋" w:eastAsia="仿宋" w:hAnsi="仿宋" w:cs="仿宋" w:hint="eastAsia"/>
            <w:lang w:eastAsia="zh-CN"/>
          </w:rPr>
          <w:t>十七、亚硫酸盐项目治理与监督</w:t>
        </w:r>
        <w:r>
          <w:tab/>
        </w:r>
        <w:r>
          <w:fldChar w:fldCharType="begin"/>
        </w:r>
        <w:r>
          <w:instrText xml:space="preserve"> PAGEREF _Toc9635 \h </w:instrText>
        </w:r>
        <w:r>
          <w:fldChar w:fldCharType="separate"/>
        </w:r>
        <w:r>
          <w:t>78</w:t>
        </w:r>
        <w:r>
          <w:fldChar w:fldCharType="end"/>
        </w:r>
      </w:hyperlink>
    </w:p>
    <w:p>
      <w:pPr>
        <w:pStyle w:val="TOC2"/>
        <w:tabs>
          <w:tab w:val="right" w:leader="dot" w:pos="8306"/>
        </w:tabs>
      </w:pPr>
      <w:hyperlink w:anchor="_Toc31688" w:history="1">
        <w:r>
          <w:rPr>
            <w:rFonts w:ascii="仿宋" w:eastAsia="仿宋" w:hAnsi="仿宋" w:cs="仿宋" w:hint="eastAsia"/>
            <w:lang w:eastAsia="zh-CN"/>
          </w:rPr>
          <w:t>(一)、亚硫酸盐项目治理结构</w:t>
        </w:r>
        <w:r>
          <w:tab/>
        </w:r>
        <w:r>
          <w:fldChar w:fldCharType="begin"/>
        </w:r>
        <w:r>
          <w:instrText xml:space="preserve"> PAGEREF _Toc31688 \h </w:instrText>
        </w:r>
        <w:r>
          <w:fldChar w:fldCharType="separate"/>
        </w:r>
        <w:r>
          <w:t>78</w:t>
        </w:r>
        <w:r>
          <w:fldChar w:fldCharType="end"/>
        </w:r>
      </w:hyperlink>
    </w:p>
    <w:p>
      <w:pPr>
        <w:pStyle w:val="TOC2"/>
        <w:tabs>
          <w:tab w:val="right" w:leader="dot" w:pos="8306"/>
        </w:tabs>
      </w:pPr>
      <w:hyperlink w:anchor="_Toc2835" w:history="1">
        <w:r>
          <w:rPr>
            <w:rFonts w:ascii="仿宋" w:eastAsia="仿宋" w:hAnsi="仿宋" w:cs="仿宋" w:hint="eastAsia"/>
            <w:lang w:eastAsia="zh-CN"/>
          </w:rPr>
          <w:t>(二)、监督与审计</w:t>
        </w:r>
        <w:r>
          <w:tab/>
        </w:r>
        <w:r>
          <w:fldChar w:fldCharType="begin"/>
        </w:r>
        <w:r>
          <w:instrText xml:space="preserve"> PAGEREF _Toc2835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47"/>
      <w:r>
        <w:rPr>
          <w:rFonts w:ascii="仿宋" w:eastAsia="仿宋" w:hAnsi="仿宋" w:cs="仿宋" w:hint="eastAsia"/>
          <w:sz w:val="28"/>
          <w:lang w:eastAsia="zh-CN"/>
        </w:rPr>
        <w:t>一、亚硫酸盐项目绩效评估</w:t>
      </w:r>
      <w:bookmarkEnd w:id="2"/>
    </w:p>
    <w:p>
      <w:pPr>
        <w:pStyle w:val="Heading2"/>
        <w:rPr>
          <w:rFonts w:ascii="仿宋" w:eastAsia="仿宋" w:hAnsi="仿宋" w:cs="仿宋" w:hint="eastAsia"/>
          <w:lang w:eastAsia="zh-CN"/>
        </w:rPr>
      </w:pPr>
      <w:bookmarkStart w:id="3" w:name="_Toc2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中，我们设计了一套全面的绩效评估指标，以确保亚硫酸盐项目的可控和成功交付。这些指标跨足亚硫酸盐项目目标、成本、进度和质量等多个维度，为我们提供了全面洞察亚硫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目标达成率是我们关注的首要指标。我们设定了明确的目标，并通过定期监测和评估，迅速发现并应对潜在的目标偏差。这为亚硫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成本绩效是另一个核心关注点。通过实际成本与预算成本的对比分析，我们深入了解成本差异的原因，及时调整资源分配，保持亚硫酸盐项目在经济效益方面的合理水平。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进度作为关键的绩效指标之一，得到了精心的关注。我们制定了详细的亚硫酸盐项目进度计划，并设立了进度符合度指标，确保实际进度与计划进度保持一致。这使我们能够快速发现和解决潜在的进度问题，保持亚硫酸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亚硫酸盐项目绩效的不可或缺的一环。我们引入了一系列的质量标准和客户满意度指标，以确保亚硫酸盐项目交付的成果在质量上达到或超越预期水平。通过持续监测这些指标，我们努力提升亚硫酸盐项目整体质量水平，为亚硫酸盐项目的成功交付提供有力保障。通过这些科学且全面的绩效评估，我们能够更好地引导亚硫酸盐项目的持续改进，确保亚硫酸盐项目目标的顺利达成。</w:t>
      </w:r>
    </w:p>
    <w:p>
      <w:pPr>
        <w:pStyle w:val="Heading2"/>
        <w:ind w:firstLine="560" w:firstLineChars="200"/>
        <w:rPr>
          <w:rFonts w:ascii="仿宋" w:eastAsia="仿宋" w:hAnsi="仿宋" w:cs="仿宋" w:hint="eastAsia"/>
          <w:sz w:val="28"/>
          <w:lang w:eastAsia="zh-CN"/>
        </w:rPr>
      </w:pPr>
      <w:bookmarkStart w:id="4" w:name="_Toc60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绩效评估是亚硫酸盐项目中的关键环节，为确保亚硫酸盐项目达到预期目标，我们采用了多层次、多维度的绩效评估方法。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亚硫酸盐项目的战略目标对齐，确保每个决策和行动都与亚硫酸盐项目整体目标保持一致。团队会定期召开战略对齐会议，审视当前工作与亚硫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亚硫酸盐项目进度、质量、成本和风险等方面。这些指标通过数据收集和分析，为亚硫酸盐项目管理团队提供了客观的评估依据。例如，我们通过亚硫酸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绩效评估不仅仅停留在亚硫酸盐项目内部，还考虑了亚硫酸盐项目对外部环境的影响。我们定期进行干系人满意度调查，以了解各利益相关方对亚硫酸盐项目的期望和满意度，并及时做出调整。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这种多层次、多角度的绩效评估方法，使得我们能够全面了解亚硫酸盐项目的运行状态，及时做出调整，确保亚硫酸盐项目在不断变化的环境中保持稳健前行。</w:t>
      </w:r>
    </w:p>
    <w:p>
      <w:pPr>
        <w:pStyle w:val="Heading2"/>
        <w:ind w:firstLine="560" w:firstLineChars="200"/>
        <w:rPr>
          <w:rFonts w:ascii="仿宋" w:eastAsia="仿宋" w:hAnsi="仿宋" w:cs="仿宋" w:hint="eastAsia"/>
          <w:sz w:val="28"/>
          <w:lang w:eastAsia="zh-CN"/>
        </w:rPr>
      </w:pPr>
      <w:bookmarkStart w:id="5" w:name="_Toc105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为了确保亚硫酸盐项目的有效管理和不断优化，我们采用了精心设计的绩效评估周期。这个周期旨在实现灵活、实时和全面的评估，以适应亚硫酸盐项目执行中的各种挑战。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亚硫酸盐项目的不同需求，分为短期、中期和长期。短期评估关注每个迭代或工作周期，以及时发现和解决当前任务中的问题。中期评估涵盖几个迭代，深入了解整体亚硫酸盐项目的趋势和性能。长期评估则着眼于整个亚硫酸盐项目阶段，确保亚硫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亚硫酸盐项目管理工具和协作平台，团队成员能够随时更新和分享亚硫酸盐项目数据。这种实时性的反馈机制使我们能够及时察觉潜在问题，快速调整，保持亚硫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亚硫酸盐项目的决策制定密不可分。每个周期的亚硫酸盐项目回顾会议成为集体总结经验、识别问题深层次原因并找到创新解决方案的平台。这种定期的反思与调整机制使亚硫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780"/>
      <w:r>
        <w:rPr>
          <w:rFonts w:ascii="仿宋" w:eastAsia="仿宋" w:hAnsi="仿宋" w:cs="仿宋" w:hint="eastAsia"/>
          <w:sz w:val="28"/>
          <w:lang w:eastAsia="zh-CN"/>
        </w:rPr>
        <w:t>二、亚硫酸盐项目土建工程</w:t>
      </w:r>
      <w:bookmarkEnd w:id="6"/>
    </w:p>
    <w:p>
      <w:pPr>
        <w:pStyle w:val="Heading2"/>
        <w:rPr>
          <w:rFonts w:ascii="仿宋" w:eastAsia="仿宋" w:hAnsi="仿宋" w:cs="仿宋" w:hint="eastAsia"/>
          <w:lang w:eastAsia="zh-CN"/>
        </w:rPr>
      </w:pPr>
      <w:bookmarkStart w:id="7" w:name="_Toc2887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在亚硫酸盐项目的建筑工程设计中，我们将秉承一系列重要的设计原则，以确保亚硫酸盐项目建筑在功能、美观、可持续性等方面达到最佳效果。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首要原则是确保建筑的功能性得到最大化的发挥。我们将充分理解亚硫酸盐项目的实际需求，合理布局各个功能区域，保证建筑在满足业务需求的同时，提供高效的工作环境。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在建筑设计中，我们将综合考虑建设和运营成本。通过精细的经济效益分析，确保设计方案在高效利用资源的同时，对亚硫酸盐项目的长期盈利能力有积极的贡献。</w:t>
      </w:r>
    </w:p>
    <w:p>
      <w:pPr>
        <w:pStyle w:val="Heading2"/>
        <w:ind w:firstLine="560" w:firstLineChars="200"/>
        <w:rPr>
          <w:rFonts w:ascii="仿宋" w:eastAsia="仿宋" w:hAnsi="仿宋" w:cs="仿宋" w:hint="eastAsia"/>
          <w:sz w:val="28"/>
          <w:lang w:eastAsia="zh-CN"/>
        </w:rPr>
      </w:pPr>
      <w:bookmarkStart w:id="8" w:name="_Toc2576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的土建工程设计中，我们将精准设定设计年限，结合亚硫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亚硫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2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亚硫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亚硫酸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亚硫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85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本期工程亚硫酸盐项目预计总建筑面积XXX平方米，其中：计容建筑面积XXX平方米，计划建筑工程投资XX万元，占亚硫酸盐项目总投资的XX%。</w:t>
      </w:r>
    </w:p>
    <w:p>
      <w:pPr>
        <w:pStyle w:val="Heading1"/>
        <w:ind w:firstLine="560" w:firstLineChars="200"/>
        <w:rPr>
          <w:rFonts w:ascii="仿宋" w:eastAsia="仿宋" w:hAnsi="仿宋" w:cs="仿宋" w:hint="eastAsia"/>
          <w:sz w:val="28"/>
          <w:lang w:eastAsia="zh-CN"/>
        </w:rPr>
      </w:pPr>
      <w:bookmarkStart w:id="11" w:name="_Toc29771"/>
      <w:r>
        <w:rPr>
          <w:rFonts w:ascii="仿宋" w:eastAsia="仿宋" w:hAnsi="仿宋" w:cs="仿宋" w:hint="eastAsia"/>
          <w:sz w:val="28"/>
          <w:lang w:eastAsia="zh-CN"/>
        </w:rPr>
        <w:t>三、亚硫酸盐项目选址可行性分析</w:t>
      </w:r>
      <w:bookmarkEnd w:id="11"/>
    </w:p>
    <w:p>
      <w:pPr>
        <w:pStyle w:val="Heading2"/>
        <w:rPr>
          <w:rFonts w:ascii="仿宋" w:eastAsia="仿宋" w:hAnsi="仿宋" w:cs="仿宋" w:hint="eastAsia"/>
          <w:lang w:eastAsia="zh-CN"/>
        </w:rPr>
      </w:pPr>
      <w:bookmarkStart w:id="12" w:name="_Toc212"/>
      <w:r>
        <w:rPr>
          <w:rFonts w:ascii="仿宋" w:eastAsia="仿宋" w:hAnsi="仿宋" w:cs="仿宋" w:hint="eastAsia"/>
          <w:lang w:eastAsia="zh-CN"/>
        </w:rPr>
        <w:t>(一)、亚硫酸盐项目选址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该亚硫酸盐项目选址位于XX省XX市XX区XXX街道</w:t>
      </w:r>
    </w:p>
    <w:p>
      <w:pPr>
        <w:pStyle w:val="Heading2"/>
        <w:ind w:firstLine="560" w:firstLineChars="200"/>
        <w:rPr>
          <w:rFonts w:ascii="仿宋" w:eastAsia="仿宋" w:hAnsi="仿宋" w:cs="仿宋" w:hint="eastAsia"/>
          <w:sz w:val="28"/>
          <w:lang w:eastAsia="zh-CN"/>
        </w:rPr>
      </w:pPr>
      <w:bookmarkStart w:id="13" w:name="_Toc1728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亚硫酸盐项目的征地面积将根据亚硫酸盐项目的实际规模和需求进行精确规划。具体面积XXX平方米，旨在确保亚硫酸盐项目不仅能够满足当前的发展需求，还能够预留空间以适应未来的扩展。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净用地面积是在征地面积基础上去除不可利用面积后的实际可开发用地。具体面积XXX平方米，考虑到环保、交通、安全等多方面因素，以确保亚硫酸盐项目在整体利用效率上达到最优。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亚硫酸盐项目计划建设的建筑总规模具体面积XXX平方米。这一规模的确定综合考虑了亚硫酸盐项目的性质、规模，以及城市规划的相关要求，确保建筑布局与周边环境协调一致。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绿地率是亚硫酸盐项目用地中被规划为绿地的比例。具体面积XXX平方米，旨在通过合理规划绿地，改善亚硫酸盐项目周边环境，提升居民生活质量，并符合城市整体绿化规划。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容积率是用地上可以建设的建筑总体积与用地面积之比。具体面积XXX，通过合理的容积率规划，确保亚硫酸盐项目建筑规模与周边环境和谐共生。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确保亚硫酸盐项目选址与当地城市规划相一致，具体面积XXX平方米。通过与城市规划部门深入沟通，确保亚硫酸盐项目不仅符合城市的整体发展方向，还能够融入城市的发展布局，为城市的长远发展贡献力量。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亚硫酸盐项目选址符合当地产业政策，具体面积XXX平方米。这包括亚硫酸盐项目对当地经济的促进作用，以及对相关产业的带动效应，确保亚硫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用地总体要求必须符合环保和可持续发展的原则，具体面积XXX平方米。通过采用绿色建筑设计、节能减排等措施，确保亚硫酸盐项目在建设和运营过程中对环境的影响最小化，达到可持续发展的要求。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确保亚硫酸盐项目选址具备必要的公共设施配套，具体面积XXX平方米。这包括交通便利性、教育、医疗等基础设施，以提高居民生活品质，使得亚硫酸盐项目选址更具吸引力。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考虑用地总体要求对当地社会稳定性的影响，具体面积XXX平方米。通过深入了解当地社区反馈，确保亚硫酸盐项目的选址和建设过程对当地社会和谐稳定产生积极作用。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亚硫酸盐项目选址不仅符合法规和规划，还在实际操作中具有可行性。这一全面规划将为亚硫酸盐项目的成功实施提供坚实的基础，确保亚硫酸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31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亚硫酸盐项目的设备规划和空间设计中，我们将采取灵活设备布局的措施。设备布局将根据实际需求进行灵活设计，避免不必要的浪费。通过合理规划设备摆放位置，我们将提高设备的利用率，减少设备间距，以确保亚硫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亚硫酸盐项目内部引入共享设施的概念，例如共享会议室、办公区等。通过这种方式，我们可以减少对资源的重复建设，提高资源共享效率，从而减小亚硫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31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亚硫酸盐项目的总图布置中，我们将不同功能区域进行明确的规划，以最大程度满足亚硫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22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亚硫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亚硫酸盐项目对环境的影响是综合评价的重要因素之一。我们将详细考虑选址周边的自然环境、生态保护区、水源地等情况，确保亚硫酸盐项目的建设和运营对环境影响最小化，并符合当地的环保法规标准。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对选址的评价还需充分考虑当地政府的产业政策和法规。我们将详细了解亚硫酸盐项目所在地的相关政策，确保亚硫酸盐项目的规划和运营与当地法规相符，降低不必要的法律风险。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考虑到社会稳定性对企业运营的重要性，我们将评估选址地区的社会安全情况、劳工关系、社区反馈等方面，以确保亚硫酸盐项目的建设和运营不会受到社会稳定性的负面影响。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最后，我们将综合考虑用地成本，包括土地购置费用、土地开发成本等。通过对用地成本的详细评估，我们能够做出更为精确的经济效益分析，为亚硫酸盐项目的投资决策提供有力支持。</w:t>
      </w:r>
    </w:p>
    <w:p>
      <w:pPr>
        <w:pStyle w:val="Heading1"/>
        <w:ind w:firstLine="560" w:firstLineChars="200"/>
        <w:rPr>
          <w:rFonts w:ascii="仿宋" w:eastAsia="仿宋" w:hAnsi="仿宋" w:cs="仿宋" w:hint="eastAsia"/>
          <w:sz w:val="28"/>
          <w:lang w:eastAsia="zh-CN"/>
        </w:rPr>
      </w:pPr>
      <w:bookmarkStart w:id="17" w:name="_Toc19264"/>
      <w:r>
        <w:rPr>
          <w:rFonts w:ascii="仿宋" w:eastAsia="仿宋" w:hAnsi="仿宋" w:cs="仿宋" w:hint="eastAsia"/>
          <w:sz w:val="28"/>
          <w:lang w:eastAsia="zh-CN"/>
        </w:rPr>
        <w:t>四、亚硫酸盐项目可持续发展</w:t>
      </w:r>
      <w:bookmarkEnd w:id="17"/>
    </w:p>
    <w:p>
      <w:pPr>
        <w:pStyle w:val="Heading2"/>
        <w:rPr>
          <w:rFonts w:ascii="仿宋" w:eastAsia="仿宋" w:hAnsi="仿宋" w:cs="仿宋" w:hint="eastAsia"/>
          <w:lang w:eastAsia="zh-CN"/>
        </w:rPr>
      </w:pPr>
      <w:bookmarkStart w:id="18" w:name="_Toc162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中，亚硫酸盐项目团队着眼于未来，明确了可持续发展的战略方向。制定的具体可持续发展目标包括降低资源使用、采用环保技术、最大化社会效益等。这一步骤不仅有助于亚硫酸盐项目在环保和社会责任方面达到最高标准，也为未来提供了明确的指引，确保亚硫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可持续实践的融入亚硫酸盐项目管理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亚硫酸盐项目管理周期。从亚硫酸盐项目规划开始，亚硫酸盐项目团队就考虑了环境和社会的因素。在执行阶段，亚硫酸盐项目团队积极推动绿色技术的应用，优化资源利用。此外，关注员工的社会责任，通过培训和沟通活动提高员工对可持续发展的认知，使他们能够在日常工作中践行可持续实践。这些举措不仅为亚硫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47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扎根于亚硫酸盐项目的可持续发展理念，我们深信环保与社会责任是亚硫酸盐项目成功的关键支柱。在亚硫酸盐项目的每一步，我们都致力于通过创新和实践，履行对环境和社会的坚定责任。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团队通过引入先进的环保技术、建立高效的废物处理系统以及推动能源节约措施，积极履行环保责任。定期的环保监测和评估确保亚硫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不仅致力于自身可持续发展，还注重对社会的回馈。通过支持社区亚硫酸盐项目、参与慈善事业、提供培训机会等方式，亚硫酸盐项目积极履行社会责任。与当地社区建立积极互动，关注员工的工作与生活平衡，以及员工的身心健康，是亚硫酸盐项目在社会责任层面的关键举措。这样的实践不仅增强了亚硫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5318"/>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7278"/>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亚硫酸盐项目的主要产品是XXXX，预计年产值为XXX万元。这一产品在市场中占据着重要的地位，其广泛的应用范围使得该亚硫酸盐项目的市场前景非常广阔。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https://d.book118.com/248034004113006045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A3CB5"/>
    <w:rsid w:val="569A3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3400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2024-03-03T12:43:00Z</dcterms:created>
  <dcterms:modified xsi:type="dcterms:W3CDTF">2024-03-03T12:44:10Z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FAB6E769862B4FB9A82B19E1BBE76D45_11</vt:lpwstr>
  </property>
  <property fmtid="{D5CDD505-2E9C-101B-9397-08002B2CF9AE}" pid="3" name="KSOProductBuildVer">
    <vt:lpwstr>2052-12.1.0.16388</vt:lpwstr>
  </property>
</Properties>
</file>