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畜牧水产养殖机械项目规划设计方案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223" w:history="1">
        <w:r>
          <w:rPr>
            <w:rFonts w:ascii="仿宋" w:eastAsia="仿宋" w:hAnsi="仿宋" w:cs="仿宋" w:hint="eastAsia"/>
            <w:lang w:eastAsia="zh-CN"/>
          </w:rPr>
          <w:t>序言</w:t>
        </w:r>
        <w:r>
          <w:tab/>
        </w:r>
        <w:r>
          <w:fldChar w:fldCharType="begin"/>
        </w:r>
        <w:r>
          <w:instrText xml:space="preserve"> PAGEREF _Toc22223 \h </w:instrText>
        </w:r>
        <w:r>
          <w:fldChar w:fldCharType="separate"/>
        </w:r>
        <w:r>
          <w:t>3</w:t>
        </w:r>
        <w:r>
          <w:fldChar w:fldCharType="end"/>
        </w:r>
      </w:hyperlink>
    </w:p>
    <w:p>
      <w:pPr>
        <w:pStyle w:val="TOC1"/>
        <w:tabs>
          <w:tab w:val="right" w:leader="dot" w:pos="8306"/>
        </w:tabs>
      </w:pPr>
      <w:hyperlink w:anchor="_Toc18412" w:history="1">
        <w:r>
          <w:rPr>
            <w:rFonts w:ascii="仿宋" w:eastAsia="仿宋" w:hAnsi="仿宋" w:cs="仿宋" w:hint="eastAsia"/>
            <w:lang w:eastAsia="zh-CN"/>
          </w:rPr>
          <w:t>一、畜牧水产养殖机械项目危机管理</w:t>
        </w:r>
        <w:r>
          <w:tab/>
        </w:r>
        <w:r>
          <w:fldChar w:fldCharType="begin"/>
        </w:r>
        <w:r>
          <w:instrText xml:space="preserve"> PAGEREF _Toc18412 \h </w:instrText>
        </w:r>
        <w:r>
          <w:fldChar w:fldCharType="separate"/>
        </w:r>
        <w:r>
          <w:t>3</w:t>
        </w:r>
        <w:r>
          <w:fldChar w:fldCharType="end"/>
        </w:r>
      </w:hyperlink>
    </w:p>
    <w:p>
      <w:pPr>
        <w:pStyle w:val="TOC2"/>
        <w:tabs>
          <w:tab w:val="right" w:leader="dot" w:pos="8306"/>
        </w:tabs>
      </w:pPr>
      <w:hyperlink w:anchor="_Toc30946" w:history="1">
        <w:r>
          <w:rPr>
            <w:rFonts w:ascii="仿宋" w:eastAsia="仿宋" w:hAnsi="仿宋" w:cs="仿宋" w:hint="eastAsia"/>
            <w:lang w:eastAsia="zh-CN"/>
          </w:rPr>
          <w:t>(一)、危机预警与识别</w:t>
        </w:r>
        <w:r>
          <w:tab/>
        </w:r>
        <w:r>
          <w:fldChar w:fldCharType="begin"/>
        </w:r>
        <w:r>
          <w:instrText xml:space="preserve"> PAGEREF _Toc30946 \h </w:instrText>
        </w:r>
        <w:r>
          <w:fldChar w:fldCharType="separate"/>
        </w:r>
        <w:r>
          <w:t>3</w:t>
        </w:r>
        <w:r>
          <w:fldChar w:fldCharType="end"/>
        </w:r>
      </w:hyperlink>
    </w:p>
    <w:p>
      <w:pPr>
        <w:pStyle w:val="TOC2"/>
        <w:tabs>
          <w:tab w:val="right" w:leader="dot" w:pos="8306"/>
        </w:tabs>
      </w:pPr>
      <w:hyperlink w:anchor="_Toc10377" w:history="1">
        <w:r>
          <w:rPr>
            <w:rFonts w:ascii="仿宋" w:eastAsia="仿宋" w:hAnsi="仿宋" w:cs="仿宋" w:hint="eastAsia"/>
            <w:lang w:eastAsia="zh-CN"/>
          </w:rPr>
          <w:t>(二)、危机应对与恢复</w:t>
        </w:r>
        <w:r>
          <w:tab/>
        </w:r>
        <w:r>
          <w:fldChar w:fldCharType="begin"/>
        </w:r>
        <w:r>
          <w:instrText xml:space="preserve"> PAGEREF _Toc10377 \h </w:instrText>
        </w:r>
        <w:r>
          <w:fldChar w:fldCharType="separate"/>
        </w:r>
        <w:r>
          <w:t>4</w:t>
        </w:r>
        <w:r>
          <w:fldChar w:fldCharType="end"/>
        </w:r>
      </w:hyperlink>
    </w:p>
    <w:p>
      <w:pPr>
        <w:pStyle w:val="TOC1"/>
        <w:tabs>
          <w:tab w:val="right" w:leader="dot" w:pos="8306"/>
        </w:tabs>
      </w:pPr>
      <w:hyperlink w:anchor="_Toc9130" w:history="1">
        <w:r>
          <w:rPr>
            <w:rFonts w:ascii="仿宋" w:eastAsia="仿宋" w:hAnsi="仿宋" w:cs="仿宋" w:hint="eastAsia"/>
            <w:lang w:eastAsia="zh-CN"/>
          </w:rPr>
          <w:t>二、畜牧水产养殖机械项目土建工程</w:t>
        </w:r>
        <w:r>
          <w:tab/>
        </w:r>
        <w:r>
          <w:fldChar w:fldCharType="begin"/>
        </w:r>
        <w:r>
          <w:instrText xml:space="preserve"> PAGEREF _Toc9130 \h </w:instrText>
        </w:r>
        <w:r>
          <w:fldChar w:fldCharType="separate"/>
        </w:r>
        <w:r>
          <w:t>6</w:t>
        </w:r>
        <w:r>
          <w:fldChar w:fldCharType="end"/>
        </w:r>
      </w:hyperlink>
    </w:p>
    <w:p>
      <w:pPr>
        <w:pStyle w:val="TOC2"/>
        <w:tabs>
          <w:tab w:val="right" w:leader="dot" w:pos="8306"/>
        </w:tabs>
      </w:pPr>
      <w:hyperlink w:anchor="_Toc24311" w:history="1">
        <w:r>
          <w:rPr>
            <w:rFonts w:ascii="仿宋" w:eastAsia="仿宋" w:hAnsi="仿宋" w:cs="仿宋" w:hint="eastAsia"/>
            <w:lang w:eastAsia="zh-CN"/>
          </w:rPr>
          <w:t>(一)、建筑工程设计原则</w:t>
        </w:r>
        <w:r>
          <w:tab/>
        </w:r>
        <w:r>
          <w:fldChar w:fldCharType="begin"/>
        </w:r>
        <w:r>
          <w:instrText xml:space="preserve"> PAGEREF _Toc24311 \h </w:instrText>
        </w:r>
        <w:r>
          <w:fldChar w:fldCharType="separate"/>
        </w:r>
        <w:r>
          <w:t>6</w:t>
        </w:r>
        <w:r>
          <w:fldChar w:fldCharType="end"/>
        </w:r>
      </w:hyperlink>
    </w:p>
    <w:p>
      <w:pPr>
        <w:pStyle w:val="TOC2"/>
        <w:tabs>
          <w:tab w:val="right" w:leader="dot" w:pos="8306"/>
        </w:tabs>
      </w:pPr>
      <w:hyperlink w:anchor="_Toc1590" w:history="1">
        <w:r>
          <w:rPr>
            <w:rFonts w:ascii="仿宋" w:eastAsia="仿宋" w:hAnsi="仿宋" w:cs="仿宋" w:hint="eastAsia"/>
            <w:lang w:eastAsia="zh-CN"/>
          </w:rPr>
          <w:t>(二)、土建工程设计年限及安全等级</w:t>
        </w:r>
        <w:r>
          <w:tab/>
        </w:r>
        <w:r>
          <w:fldChar w:fldCharType="begin"/>
        </w:r>
        <w:r>
          <w:instrText xml:space="preserve"> PAGEREF _Toc1590 \h </w:instrText>
        </w:r>
        <w:r>
          <w:fldChar w:fldCharType="separate"/>
        </w:r>
        <w:r>
          <w:t>7</w:t>
        </w:r>
        <w:r>
          <w:fldChar w:fldCharType="end"/>
        </w:r>
      </w:hyperlink>
    </w:p>
    <w:p>
      <w:pPr>
        <w:pStyle w:val="TOC2"/>
        <w:tabs>
          <w:tab w:val="right" w:leader="dot" w:pos="8306"/>
        </w:tabs>
      </w:pPr>
      <w:hyperlink w:anchor="_Toc10103" w:history="1">
        <w:r>
          <w:rPr>
            <w:rFonts w:ascii="仿宋" w:eastAsia="仿宋" w:hAnsi="仿宋" w:cs="仿宋" w:hint="eastAsia"/>
            <w:lang w:eastAsia="zh-CN"/>
          </w:rPr>
          <w:t>(三)、建筑工程设计总体要求</w:t>
        </w:r>
        <w:r>
          <w:tab/>
        </w:r>
        <w:r>
          <w:fldChar w:fldCharType="begin"/>
        </w:r>
        <w:r>
          <w:instrText xml:space="preserve"> PAGEREF _Toc10103 \h </w:instrText>
        </w:r>
        <w:r>
          <w:fldChar w:fldCharType="separate"/>
        </w:r>
        <w:r>
          <w:t>8</w:t>
        </w:r>
        <w:r>
          <w:fldChar w:fldCharType="end"/>
        </w:r>
      </w:hyperlink>
    </w:p>
    <w:p>
      <w:pPr>
        <w:pStyle w:val="TOC2"/>
        <w:tabs>
          <w:tab w:val="right" w:leader="dot" w:pos="8306"/>
        </w:tabs>
      </w:pPr>
      <w:hyperlink w:anchor="_Toc22375" w:history="1">
        <w:r>
          <w:rPr>
            <w:rFonts w:ascii="仿宋" w:eastAsia="仿宋" w:hAnsi="仿宋" w:cs="仿宋" w:hint="eastAsia"/>
            <w:lang w:eastAsia="zh-CN"/>
          </w:rPr>
          <w:t>(四)、土建工程建设指标</w:t>
        </w:r>
        <w:r>
          <w:tab/>
        </w:r>
        <w:r>
          <w:fldChar w:fldCharType="begin"/>
        </w:r>
        <w:r>
          <w:instrText xml:space="preserve"> PAGEREF _Toc22375 \h </w:instrText>
        </w:r>
        <w:r>
          <w:fldChar w:fldCharType="separate"/>
        </w:r>
        <w:r>
          <w:t>9</w:t>
        </w:r>
        <w:r>
          <w:fldChar w:fldCharType="end"/>
        </w:r>
      </w:hyperlink>
    </w:p>
    <w:p>
      <w:pPr>
        <w:pStyle w:val="TOC1"/>
        <w:tabs>
          <w:tab w:val="right" w:leader="dot" w:pos="8306"/>
        </w:tabs>
      </w:pPr>
      <w:hyperlink w:anchor="_Toc17001" w:history="1">
        <w:r>
          <w:rPr>
            <w:rFonts w:ascii="仿宋" w:eastAsia="仿宋" w:hAnsi="仿宋" w:cs="仿宋" w:hint="eastAsia"/>
            <w:lang w:eastAsia="zh-CN"/>
          </w:rPr>
          <w:t>三、畜牧水产养殖机械项目绩效评估</w:t>
        </w:r>
        <w:r>
          <w:tab/>
        </w:r>
        <w:r>
          <w:fldChar w:fldCharType="begin"/>
        </w:r>
        <w:r>
          <w:instrText xml:space="preserve"> PAGEREF _Toc17001 \h </w:instrText>
        </w:r>
        <w:r>
          <w:fldChar w:fldCharType="separate"/>
        </w:r>
        <w:r>
          <w:t>9</w:t>
        </w:r>
        <w:r>
          <w:fldChar w:fldCharType="end"/>
        </w:r>
      </w:hyperlink>
    </w:p>
    <w:p>
      <w:pPr>
        <w:pStyle w:val="TOC2"/>
        <w:tabs>
          <w:tab w:val="right" w:leader="dot" w:pos="8306"/>
        </w:tabs>
      </w:pPr>
      <w:hyperlink w:anchor="_Toc12063" w:history="1">
        <w:r>
          <w:rPr>
            <w:rFonts w:ascii="仿宋" w:eastAsia="仿宋" w:hAnsi="仿宋" w:cs="仿宋" w:hint="eastAsia"/>
            <w:lang w:eastAsia="zh-CN"/>
          </w:rPr>
          <w:t>(一)、绩效评估指标</w:t>
        </w:r>
        <w:r>
          <w:tab/>
        </w:r>
        <w:r>
          <w:fldChar w:fldCharType="begin"/>
        </w:r>
        <w:r>
          <w:instrText xml:space="preserve"> PAGEREF _Toc12063 \h </w:instrText>
        </w:r>
        <w:r>
          <w:fldChar w:fldCharType="separate"/>
        </w:r>
        <w:r>
          <w:t>9</w:t>
        </w:r>
        <w:r>
          <w:fldChar w:fldCharType="end"/>
        </w:r>
      </w:hyperlink>
    </w:p>
    <w:p>
      <w:pPr>
        <w:pStyle w:val="TOC2"/>
        <w:tabs>
          <w:tab w:val="right" w:leader="dot" w:pos="8306"/>
        </w:tabs>
      </w:pPr>
      <w:hyperlink w:anchor="_Toc17725" w:history="1">
        <w:r>
          <w:rPr>
            <w:rFonts w:ascii="仿宋" w:eastAsia="仿宋" w:hAnsi="仿宋" w:cs="仿宋" w:hint="eastAsia"/>
            <w:lang w:eastAsia="zh-CN"/>
          </w:rPr>
          <w:t>(二)、绩效评估方法</w:t>
        </w:r>
        <w:r>
          <w:tab/>
        </w:r>
        <w:r>
          <w:fldChar w:fldCharType="begin"/>
        </w:r>
        <w:r>
          <w:instrText xml:space="preserve"> PAGEREF _Toc17725 \h </w:instrText>
        </w:r>
        <w:r>
          <w:fldChar w:fldCharType="separate"/>
        </w:r>
        <w:r>
          <w:t>10</w:t>
        </w:r>
        <w:r>
          <w:fldChar w:fldCharType="end"/>
        </w:r>
      </w:hyperlink>
    </w:p>
    <w:p>
      <w:pPr>
        <w:pStyle w:val="TOC2"/>
        <w:tabs>
          <w:tab w:val="right" w:leader="dot" w:pos="8306"/>
        </w:tabs>
      </w:pPr>
      <w:hyperlink w:anchor="_Toc32209" w:history="1">
        <w:r>
          <w:rPr>
            <w:rFonts w:ascii="仿宋" w:eastAsia="仿宋" w:hAnsi="仿宋" w:cs="仿宋" w:hint="eastAsia"/>
            <w:lang w:eastAsia="zh-CN"/>
          </w:rPr>
          <w:t>(三)、绩效评估周期</w:t>
        </w:r>
        <w:r>
          <w:tab/>
        </w:r>
        <w:r>
          <w:fldChar w:fldCharType="begin"/>
        </w:r>
        <w:r>
          <w:instrText xml:space="preserve"> PAGEREF _Toc32209 \h </w:instrText>
        </w:r>
        <w:r>
          <w:fldChar w:fldCharType="separate"/>
        </w:r>
        <w:r>
          <w:t>11</w:t>
        </w:r>
        <w:r>
          <w:fldChar w:fldCharType="end"/>
        </w:r>
      </w:hyperlink>
    </w:p>
    <w:p>
      <w:pPr>
        <w:pStyle w:val="TOC1"/>
        <w:tabs>
          <w:tab w:val="right" w:leader="dot" w:pos="8306"/>
        </w:tabs>
      </w:pPr>
      <w:hyperlink w:anchor="_Toc29752" w:history="1">
        <w:r>
          <w:rPr>
            <w:rFonts w:ascii="仿宋" w:eastAsia="仿宋" w:hAnsi="仿宋" w:cs="仿宋" w:hint="eastAsia"/>
            <w:lang w:eastAsia="zh-CN"/>
          </w:rPr>
          <w:t>四、畜牧水产养殖机械项目选址可行性分析</w:t>
        </w:r>
        <w:r>
          <w:tab/>
        </w:r>
        <w:r>
          <w:fldChar w:fldCharType="begin"/>
        </w:r>
        <w:r>
          <w:instrText xml:space="preserve"> PAGEREF _Toc29752 \h </w:instrText>
        </w:r>
        <w:r>
          <w:fldChar w:fldCharType="separate"/>
        </w:r>
        <w:r>
          <w:t>12</w:t>
        </w:r>
        <w:r>
          <w:fldChar w:fldCharType="end"/>
        </w:r>
      </w:hyperlink>
    </w:p>
    <w:p>
      <w:pPr>
        <w:pStyle w:val="TOC2"/>
        <w:tabs>
          <w:tab w:val="right" w:leader="dot" w:pos="8306"/>
        </w:tabs>
      </w:pPr>
      <w:hyperlink w:anchor="_Toc15823" w:history="1">
        <w:r>
          <w:rPr>
            <w:rFonts w:ascii="仿宋" w:eastAsia="仿宋" w:hAnsi="仿宋" w:cs="仿宋" w:hint="eastAsia"/>
            <w:lang w:eastAsia="zh-CN"/>
          </w:rPr>
          <w:t>(一)、畜牧水产养殖机械项目选址</w:t>
        </w:r>
        <w:r>
          <w:tab/>
        </w:r>
        <w:r>
          <w:fldChar w:fldCharType="begin"/>
        </w:r>
        <w:r>
          <w:instrText xml:space="preserve"> PAGEREF _Toc15823 \h </w:instrText>
        </w:r>
        <w:r>
          <w:fldChar w:fldCharType="separate"/>
        </w:r>
        <w:r>
          <w:t>12</w:t>
        </w:r>
        <w:r>
          <w:fldChar w:fldCharType="end"/>
        </w:r>
      </w:hyperlink>
    </w:p>
    <w:p>
      <w:pPr>
        <w:pStyle w:val="TOC2"/>
        <w:tabs>
          <w:tab w:val="right" w:leader="dot" w:pos="8306"/>
        </w:tabs>
      </w:pPr>
      <w:hyperlink w:anchor="_Toc29463" w:history="1">
        <w:r>
          <w:rPr>
            <w:rFonts w:ascii="仿宋" w:eastAsia="仿宋" w:hAnsi="仿宋" w:cs="仿宋" w:hint="eastAsia"/>
            <w:lang w:eastAsia="zh-CN"/>
          </w:rPr>
          <w:t>(二)、用地控制指标</w:t>
        </w:r>
        <w:r>
          <w:tab/>
        </w:r>
        <w:r>
          <w:fldChar w:fldCharType="begin"/>
        </w:r>
        <w:r>
          <w:instrText xml:space="preserve"> PAGEREF _Toc29463 \h </w:instrText>
        </w:r>
        <w:r>
          <w:fldChar w:fldCharType="separate"/>
        </w:r>
        <w:r>
          <w:t>12</w:t>
        </w:r>
        <w:r>
          <w:fldChar w:fldCharType="end"/>
        </w:r>
      </w:hyperlink>
    </w:p>
    <w:p>
      <w:pPr>
        <w:pStyle w:val="TOC2"/>
        <w:tabs>
          <w:tab w:val="right" w:leader="dot" w:pos="8306"/>
        </w:tabs>
      </w:pPr>
      <w:hyperlink w:anchor="_Toc5062" w:history="1">
        <w:r>
          <w:rPr>
            <w:rFonts w:ascii="仿宋" w:eastAsia="仿宋" w:hAnsi="仿宋" w:cs="仿宋" w:hint="eastAsia"/>
            <w:lang w:eastAsia="zh-CN"/>
          </w:rPr>
          <w:t>(三)、节约用地措施</w:t>
        </w:r>
        <w:r>
          <w:tab/>
        </w:r>
        <w:r>
          <w:fldChar w:fldCharType="begin"/>
        </w:r>
        <w:r>
          <w:instrText xml:space="preserve"> PAGEREF _Toc5062 \h </w:instrText>
        </w:r>
        <w:r>
          <w:fldChar w:fldCharType="separate"/>
        </w:r>
        <w:r>
          <w:t>14</w:t>
        </w:r>
        <w:r>
          <w:fldChar w:fldCharType="end"/>
        </w:r>
      </w:hyperlink>
    </w:p>
    <w:p>
      <w:pPr>
        <w:pStyle w:val="TOC2"/>
        <w:tabs>
          <w:tab w:val="right" w:leader="dot" w:pos="8306"/>
        </w:tabs>
      </w:pPr>
      <w:hyperlink w:anchor="_Toc19477" w:history="1">
        <w:r>
          <w:rPr>
            <w:rFonts w:ascii="仿宋" w:eastAsia="仿宋" w:hAnsi="仿宋" w:cs="仿宋" w:hint="eastAsia"/>
            <w:lang w:eastAsia="zh-CN"/>
          </w:rPr>
          <w:t>(四)、总图布置方案</w:t>
        </w:r>
        <w:r>
          <w:tab/>
        </w:r>
        <w:r>
          <w:fldChar w:fldCharType="begin"/>
        </w:r>
        <w:r>
          <w:instrText xml:space="preserve"> PAGEREF _Toc19477 \h </w:instrText>
        </w:r>
        <w:r>
          <w:fldChar w:fldCharType="separate"/>
        </w:r>
        <w:r>
          <w:t>16</w:t>
        </w:r>
        <w:r>
          <w:fldChar w:fldCharType="end"/>
        </w:r>
      </w:hyperlink>
    </w:p>
    <w:p>
      <w:pPr>
        <w:pStyle w:val="TOC2"/>
        <w:tabs>
          <w:tab w:val="right" w:leader="dot" w:pos="8306"/>
        </w:tabs>
      </w:pPr>
      <w:hyperlink w:anchor="_Toc65" w:history="1">
        <w:r>
          <w:rPr>
            <w:rFonts w:ascii="仿宋" w:eastAsia="仿宋" w:hAnsi="仿宋" w:cs="仿宋" w:hint="eastAsia"/>
            <w:lang w:eastAsia="zh-CN"/>
          </w:rPr>
          <w:t>(五)、选址综合评价</w:t>
        </w:r>
        <w:r>
          <w:tab/>
        </w:r>
        <w:r>
          <w:fldChar w:fldCharType="begin"/>
        </w:r>
        <w:r>
          <w:instrText xml:space="preserve"> PAGEREF _Toc65 \h </w:instrText>
        </w:r>
        <w:r>
          <w:fldChar w:fldCharType="separate"/>
        </w:r>
        <w:r>
          <w:t>17</w:t>
        </w:r>
        <w:r>
          <w:fldChar w:fldCharType="end"/>
        </w:r>
      </w:hyperlink>
    </w:p>
    <w:p>
      <w:pPr>
        <w:pStyle w:val="TOC1"/>
        <w:tabs>
          <w:tab w:val="right" w:leader="dot" w:pos="8306"/>
        </w:tabs>
      </w:pPr>
      <w:hyperlink w:anchor="_Toc2021" w:history="1">
        <w:r>
          <w:rPr>
            <w:rFonts w:ascii="仿宋" w:eastAsia="仿宋" w:hAnsi="仿宋" w:cs="仿宋" w:hint="eastAsia"/>
            <w:lang w:eastAsia="zh-CN"/>
          </w:rPr>
          <w:t>五、市场分析、调研</w:t>
        </w:r>
        <w:r>
          <w:tab/>
        </w:r>
        <w:r>
          <w:fldChar w:fldCharType="begin"/>
        </w:r>
        <w:r>
          <w:instrText xml:space="preserve"> PAGEREF _Toc2021 \h </w:instrText>
        </w:r>
        <w:r>
          <w:fldChar w:fldCharType="separate"/>
        </w:r>
        <w:r>
          <w:t>18</w:t>
        </w:r>
        <w:r>
          <w:fldChar w:fldCharType="end"/>
        </w:r>
      </w:hyperlink>
    </w:p>
    <w:p>
      <w:pPr>
        <w:pStyle w:val="TOC2"/>
        <w:tabs>
          <w:tab w:val="right" w:leader="dot" w:pos="8306"/>
        </w:tabs>
      </w:pPr>
      <w:hyperlink w:anchor="_Toc4656" w:history="1">
        <w:r>
          <w:rPr>
            <w:rFonts w:ascii="仿宋" w:eastAsia="仿宋" w:hAnsi="仿宋" w:cs="仿宋" w:hint="eastAsia"/>
            <w:lang w:eastAsia="zh-CN"/>
          </w:rPr>
          <w:t>(一)、畜牧水产养殖机械行业分析</w:t>
        </w:r>
        <w:r>
          <w:tab/>
        </w:r>
        <w:r>
          <w:fldChar w:fldCharType="begin"/>
        </w:r>
        <w:r>
          <w:instrText xml:space="preserve"> PAGEREF _Toc4656 \h </w:instrText>
        </w:r>
        <w:r>
          <w:fldChar w:fldCharType="separate"/>
        </w:r>
        <w:r>
          <w:t>18</w:t>
        </w:r>
        <w:r>
          <w:fldChar w:fldCharType="end"/>
        </w:r>
      </w:hyperlink>
    </w:p>
    <w:p>
      <w:pPr>
        <w:pStyle w:val="TOC2"/>
        <w:tabs>
          <w:tab w:val="right" w:leader="dot" w:pos="8306"/>
        </w:tabs>
      </w:pPr>
      <w:hyperlink w:anchor="_Toc9876" w:history="1">
        <w:r>
          <w:rPr>
            <w:rFonts w:ascii="仿宋" w:eastAsia="仿宋" w:hAnsi="仿宋" w:cs="仿宋" w:hint="eastAsia"/>
            <w:lang w:eastAsia="zh-CN"/>
          </w:rPr>
          <w:t>(二)、畜牧水产养殖机械市场分析预测</w:t>
        </w:r>
        <w:r>
          <w:tab/>
        </w:r>
        <w:r>
          <w:fldChar w:fldCharType="begin"/>
        </w:r>
        <w:r>
          <w:instrText xml:space="preserve"> PAGEREF _Toc9876 \h </w:instrText>
        </w:r>
        <w:r>
          <w:fldChar w:fldCharType="separate"/>
        </w:r>
        <w:r>
          <w:t>18</w:t>
        </w:r>
        <w:r>
          <w:fldChar w:fldCharType="end"/>
        </w:r>
      </w:hyperlink>
    </w:p>
    <w:p>
      <w:pPr>
        <w:pStyle w:val="TOC1"/>
        <w:tabs>
          <w:tab w:val="right" w:leader="dot" w:pos="8306"/>
        </w:tabs>
      </w:pPr>
      <w:hyperlink w:anchor="_Toc19146" w:history="1">
        <w:r>
          <w:rPr>
            <w:rFonts w:ascii="仿宋" w:eastAsia="仿宋" w:hAnsi="仿宋" w:cs="仿宋" w:hint="eastAsia"/>
            <w:lang w:eastAsia="zh-CN"/>
          </w:rPr>
          <w:t>六、畜牧水产养殖机械项目概论</w:t>
        </w:r>
        <w:r>
          <w:tab/>
        </w:r>
        <w:r>
          <w:fldChar w:fldCharType="begin"/>
        </w:r>
        <w:r>
          <w:instrText xml:space="preserve"> PAGEREF _Toc19146 \h </w:instrText>
        </w:r>
        <w:r>
          <w:fldChar w:fldCharType="separate"/>
        </w:r>
        <w:r>
          <w:t>19</w:t>
        </w:r>
        <w:r>
          <w:fldChar w:fldCharType="end"/>
        </w:r>
      </w:hyperlink>
    </w:p>
    <w:p>
      <w:pPr>
        <w:pStyle w:val="TOC2"/>
        <w:tabs>
          <w:tab w:val="right" w:leader="dot" w:pos="8306"/>
        </w:tabs>
      </w:pPr>
      <w:hyperlink w:anchor="_Toc2167" w:history="1">
        <w:r>
          <w:rPr>
            <w:rFonts w:ascii="仿宋" w:eastAsia="仿宋" w:hAnsi="仿宋" w:cs="仿宋" w:hint="eastAsia"/>
            <w:lang w:eastAsia="zh-CN"/>
          </w:rPr>
          <w:t>(一)、畜牧水产养殖机械项目概况</w:t>
        </w:r>
        <w:r>
          <w:tab/>
        </w:r>
        <w:r>
          <w:fldChar w:fldCharType="begin"/>
        </w:r>
        <w:r>
          <w:instrText xml:space="preserve"> PAGEREF _Toc2167 \h </w:instrText>
        </w:r>
        <w:r>
          <w:fldChar w:fldCharType="separate"/>
        </w:r>
        <w:r>
          <w:t>19</w:t>
        </w:r>
        <w:r>
          <w:fldChar w:fldCharType="end"/>
        </w:r>
      </w:hyperlink>
    </w:p>
    <w:p>
      <w:pPr>
        <w:pStyle w:val="TOC2"/>
        <w:tabs>
          <w:tab w:val="right" w:leader="dot" w:pos="8306"/>
        </w:tabs>
      </w:pPr>
      <w:hyperlink w:anchor="_Toc9528" w:history="1">
        <w:r>
          <w:rPr>
            <w:rFonts w:ascii="仿宋" w:eastAsia="仿宋" w:hAnsi="仿宋" w:cs="仿宋" w:hint="eastAsia"/>
            <w:lang w:eastAsia="zh-CN"/>
          </w:rPr>
          <w:t>(二)、畜牧水产养殖机械项目目标</w:t>
        </w:r>
        <w:r>
          <w:tab/>
        </w:r>
        <w:r>
          <w:fldChar w:fldCharType="begin"/>
        </w:r>
        <w:r>
          <w:instrText xml:space="preserve"> PAGEREF _Toc9528 \h </w:instrText>
        </w:r>
        <w:r>
          <w:fldChar w:fldCharType="separate"/>
        </w:r>
        <w:r>
          <w:t>22</w:t>
        </w:r>
        <w:r>
          <w:fldChar w:fldCharType="end"/>
        </w:r>
      </w:hyperlink>
    </w:p>
    <w:p>
      <w:pPr>
        <w:pStyle w:val="TOC2"/>
        <w:tabs>
          <w:tab w:val="right" w:leader="dot" w:pos="8306"/>
        </w:tabs>
      </w:pPr>
      <w:hyperlink w:anchor="_Toc3982" w:history="1">
        <w:r>
          <w:rPr>
            <w:rFonts w:ascii="仿宋" w:eastAsia="仿宋" w:hAnsi="仿宋" w:cs="仿宋" w:hint="eastAsia"/>
            <w:lang w:eastAsia="zh-CN"/>
          </w:rPr>
          <w:t>(三)、畜牧水产养殖机械项目提出的理由</w:t>
        </w:r>
        <w:r>
          <w:tab/>
        </w:r>
        <w:r>
          <w:fldChar w:fldCharType="begin"/>
        </w:r>
        <w:r>
          <w:instrText xml:space="preserve"> PAGEREF _Toc3982 \h </w:instrText>
        </w:r>
        <w:r>
          <w:fldChar w:fldCharType="separate"/>
        </w:r>
        <w:r>
          <w:t>23</w:t>
        </w:r>
        <w:r>
          <w:fldChar w:fldCharType="end"/>
        </w:r>
      </w:hyperlink>
    </w:p>
    <w:p>
      <w:pPr>
        <w:pStyle w:val="TOC2"/>
        <w:tabs>
          <w:tab w:val="right" w:leader="dot" w:pos="8306"/>
        </w:tabs>
      </w:pPr>
      <w:hyperlink w:anchor="_Toc2289" w:history="1">
        <w:r>
          <w:rPr>
            <w:rFonts w:ascii="仿宋" w:eastAsia="仿宋" w:hAnsi="仿宋" w:cs="仿宋" w:hint="eastAsia"/>
            <w:lang w:eastAsia="zh-CN"/>
          </w:rPr>
          <w:t>(四)、畜牧水产养殖机械项目意义</w:t>
        </w:r>
        <w:r>
          <w:tab/>
        </w:r>
        <w:r>
          <w:fldChar w:fldCharType="begin"/>
        </w:r>
        <w:r>
          <w:instrText xml:space="preserve"> PAGEREF _Toc2289 \h </w:instrText>
        </w:r>
        <w:r>
          <w:fldChar w:fldCharType="separate"/>
        </w:r>
        <w:r>
          <w:t>24</w:t>
        </w:r>
        <w:r>
          <w:fldChar w:fldCharType="end"/>
        </w:r>
      </w:hyperlink>
    </w:p>
    <w:p>
      <w:pPr>
        <w:pStyle w:val="TOC2"/>
        <w:tabs>
          <w:tab w:val="right" w:leader="dot" w:pos="8306"/>
        </w:tabs>
      </w:pPr>
      <w:hyperlink w:anchor="_Toc17671" w:history="1">
        <w:r>
          <w:rPr>
            <w:rFonts w:ascii="仿宋" w:eastAsia="仿宋" w:hAnsi="仿宋" w:cs="仿宋" w:hint="eastAsia"/>
            <w:lang w:eastAsia="zh-CN"/>
          </w:rPr>
          <w:t>(五)、畜牧水产养殖机械项目背景</w:t>
        </w:r>
        <w:r>
          <w:tab/>
        </w:r>
        <w:r>
          <w:fldChar w:fldCharType="begin"/>
        </w:r>
        <w:r>
          <w:instrText xml:space="preserve"> PAGEREF _Toc17671 \h </w:instrText>
        </w:r>
        <w:r>
          <w:fldChar w:fldCharType="separate"/>
        </w:r>
        <w:r>
          <w:t>25</w:t>
        </w:r>
        <w:r>
          <w:fldChar w:fldCharType="end"/>
        </w:r>
      </w:hyperlink>
    </w:p>
    <w:p>
      <w:pPr>
        <w:pStyle w:val="TOC1"/>
        <w:tabs>
          <w:tab w:val="right" w:leader="dot" w:pos="8306"/>
        </w:tabs>
      </w:pPr>
      <w:hyperlink w:anchor="_Toc25526" w:history="1">
        <w:r>
          <w:rPr>
            <w:rFonts w:ascii="仿宋" w:eastAsia="仿宋" w:hAnsi="仿宋" w:cs="仿宋" w:hint="eastAsia"/>
            <w:lang w:eastAsia="zh-CN"/>
          </w:rPr>
          <w:t>七、畜牧水产养殖机械项目技术管理</w:t>
        </w:r>
        <w:r>
          <w:tab/>
        </w:r>
        <w:r>
          <w:fldChar w:fldCharType="begin"/>
        </w:r>
        <w:r>
          <w:instrText xml:space="preserve"> PAGEREF _Toc25526 \h </w:instrText>
        </w:r>
        <w:r>
          <w:fldChar w:fldCharType="separate"/>
        </w:r>
        <w:r>
          <w:t>26</w:t>
        </w:r>
        <w:r>
          <w:fldChar w:fldCharType="end"/>
        </w:r>
      </w:hyperlink>
    </w:p>
    <w:p>
      <w:pPr>
        <w:pStyle w:val="TOC2"/>
        <w:tabs>
          <w:tab w:val="right" w:leader="dot" w:pos="8306"/>
        </w:tabs>
      </w:pPr>
      <w:hyperlink w:anchor="_Toc27588" w:history="1">
        <w:r>
          <w:rPr>
            <w:rFonts w:ascii="仿宋" w:eastAsia="仿宋" w:hAnsi="仿宋" w:cs="仿宋" w:hint="eastAsia"/>
            <w:lang w:eastAsia="zh-CN"/>
          </w:rPr>
          <w:t>(一)、技术方案选用方向</w:t>
        </w:r>
        <w:r>
          <w:tab/>
        </w:r>
        <w:r>
          <w:fldChar w:fldCharType="begin"/>
        </w:r>
        <w:r>
          <w:instrText xml:space="preserve"> PAGEREF _Toc27588 \h </w:instrText>
        </w:r>
        <w:r>
          <w:fldChar w:fldCharType="separate"/>
        </w:r>
        <w:r>
          <w:t>26</w:t>
        </w:r>
        <w:r>
          <w:fldChar w:fldCharType="end"/>
        </w:r>
      </w:hyperlink>
    </w:p>
    <w:p>
      <w:pPr>
        <w:pStyle w:val="TOC2"/>
        <w:tabs>
          <w:tab w:val="right" w:leader="dot" w:pos="8306"/>
        </w:tabs>
      </w:pPr>
      <w:hyperlink w:anchor="_Toc20608" w:history="1">
        <w:r>
          <w:rPr>
            <w:rFonts w:ascii="仿宋" w:eastAsia="仿宋" w:hAnsi="仿宋" w:cs="仿宋" w:hint="eastAsia"/>
            <w:lang w:eastAsia="zh-CN"/>
          </w:rPr>
          <w:t>(二)、工艺技术方案选用原则</w:t>
        </w:r>
        <w:r>
          <w:tab/>
        </w:r>
        <w:r>
          <w:fldChar w:fldCharType="begin"/>
        </w:r>
        <w:r>
          <w:instrText xml:space="preserve"> PAGEREF _Toc20608 \h </w:instrText>
        </w:r>
        <w:r>
          <w:fldChar w:fldCharType="separate"/>
        </w:r>
        <w:r>
          <w:t>28</w:t>
        </w:r>
        <w:r>
          <w:fldChar w:fldCharType="end"/>
        </w:r>
      </w:hyperlink>
    </w:p>
    <w:p>
      <w:pPr>
        <w:pStyle w:val="TOC2"/>
        <w:tabs>
          <w:tab w:val="right" w:leader="dot" w:pos="8306"/>
        </w:tabs>
      </w:pPr>
      <w:hyperlink w:anchor="_Toc28679" w:history="1">
        <w:r>
          <w:rPr>
            <w:rFonts w:ascii="仿宋" w:eastAsia="仿宋" w:hAnsi="仿宋" w:cs="仿宋" w:hint="eastAsia"/>
            <w:lang w:eastAsia="zh-CN"/>
          </w:rPr>
          <w:t>(三)、工艺技术方案要求</w:t>
        </w:r>
        <w:r>
          <w:tab/>
        </w:r>
        <w:r>
          <w:fldChar w:fldCharType="begin"/>
        </w:r>
        <w:r>
          <w:instrText xml:space="preserve"> PAGEREF _Toc28679 \h </w:instrText>
        </w:r>
        <w:r>
          <w:fldChar w:fldCharType="separate"/>
        </w:r>
        <w:r>
          <w:t>30</w:t>
        </w:r>
        <w:r>
          <w:fldChar w:fldCharType="end"/>
        </w:r>
      </w:hyperlink>
    </w:p>
    <w:p>
      <w:pPr>
        <w:pStyle w:val="TOC1"/>
        <w:tabs>
          <w:tab w:val="right" w:leader="dot" w:pos="8306"/>
        </w:tabs>
      </w:pPr>
      <w:hyperlink w:anchor="_Toc6891" w:history="1">
        <w:r>
          <w:rPr>
            <w:rFonts w:ascii="仿宋" w:eastAsia="仿宋" w:hAnsi="仿宋" w:cs="仿宋" w:hint="eastAsia"/>
            <w:lang w:eastAsia="zh-CN"/>
          </w:rPr>
          <w:t>八、畜牧水产养殖机械项目计划安排</w:t>
        </w:r>
        <w:r>
          <w:tab/>
        </w:r>
        <w:r>
          <w:fldChar w:fldCharType="begin"/>
        </w:r>
        <w:r>
          <w:instrText xml:space="preserve"> PAGEREF _Toc6891 \h </w:instrText>
        </w:r>
        <w:r>
          <w:fldChar w:fldCharType="separate"/>
        </w:r>
        <w:r>
          <w:t>33</w:t>
        </w:r>
        <w:r>
          <w:fldChar w:fldCharType="end"/>
        </w:r>
      </w:hyperlink>
    </w:p>
    <w:p>
      <w:pPr>
        <w:pStyle w:val="TOC2"/>
        <w:tabs>
          <w:tab w:val="right" w:leader="dot" w:pos="8306"/>
        </w:tabs>
      </w:pPr>
      <w:hyperlink w:anchor="_Toc26052" w:history="1">
        <w:r>
          <w:rPr>
            <w:rFonts w:ascii="仿宋" w:eastAsia="仿宋" w:hAnsi="仿宋" w:cs="仿宋" w:hint="eastAsia"/>
            <w:lang w:eastAsia="zh-CN"/>
          </w:rPr>
          <w:t>(一)、建设周期</w:t>
        </w:r>
        <w:r>
          <w:tab/>
        </w:r>
        <w:r>
          <w:fldChar w:fldCharType="begin"/>
        </w:r>
        <w:r>
          <w:instrText xml:space="preserve"> PAGEREF _Toc26052 \h </w:instrText>
        </w:r>
        <w:r>
          <w:fldChar w:fldCharType="separate"/>
        </w:r>
        <w:r>
          <w:t>33</w:t>
        </w:r>
        <w:r>
          <w:fldChar w:fldCharType="end"/>
        </w:r>
      </w:hyperlink>
    </w:p>
    <w:p>
      <w:pPr>
        <w:pStyle w:val="TOC2"/>
        <w:tabs>
          <w:tab w:val="right" w:leader="dot" w:pos="8306"/>
        </w:tabs>
      </w:pPr>
      <w:hyperlink w:anchor="_Toc10971" w:history="1">
        <w:r>
          <w:rPr>
            <w:rFonts w:ascii="仿宋" w:eastAsia="仿宋" w:hAnsi="仿宋" w:cs="仿宋" w:hint="eastAsia"/>
            <w:lang w:eastAsia="zh-CN"/>
          </w:rPr>
          <w:t>(二)、建设进度</w:t>
        </w:r>
        <w:r>
          <w:tab/>
        </w:r>
        <w:r>
          <w:fldChar w:fldCharType="begin"/>
        </w:r>
        <w:r>
          <w:instrText xml:space="preserve"> PAGEREF _Toc10971 \h </w:instrText>
        </w:r>
        <w:r>
          <w:fldChar w:fldCharType="separate"/>
        </w:r>
        <w:r>
          <w:t>34</w:t>
        </w:r>
        <w:r>
          <w:fldChar w:fldCharType="end"/>
        </w:r>
      </w:hyperlink>
    </w:p>
    <w:p>
      <w:pPr>
        <w:pStyle w:val="TOC2"/>
        <w:tabs>
          <w:tab w:val="right" w:leader="dot" w:pos="8306"/>
        </w:tabs>
      </w:pPr>
      <w:hyperlink w:anchor="_Toc4638" w:history="1">
        <w:r>
          <w:rPr>
            <w:rFonts w:ascii="仿宋" w:eastAsia="仿宋" w:hAnsi="仿宋" w:cs="仿宋" w:hint="eastAsia"/>
            <w:lang w:eastAsia="zh-CN"/>
          </w:rPr>
          <w:t>(三)、进度安排注意事项</w:t>
        </w:r>
        <w:r>
          <w:tab/>
        </w:r>
        <w:r>
          <w:fldChar w:fldCharType="begin"/>
        </w:r>
        <w:r>
          <w:instrText xml:space="preserve"> PAGEREF _Toc4638 \h </w:instrText>
        </w:r>
        <w:r>
          <w:fldChar w:fldCharType="separate"/>
        </w:r>
        <w:r>
          <w:t>35</w:t>
        </w:r>
        <w:r>
          <w:fldChar w:fldCharType="end"/>
        </w:r>
      </w:hyperlink>
    </w:p>
    <w:p>
      <w:pPr>
        <w:pStyle w:val="TOC2"/>
        <w:tabs>
          <w:tab w:val="right" w:leader="dot" w:pos="8306"/>
        </w:tabs>
      </w:pPr>
      <w:hyperlink w:anchor="_Toc626" w:history="1">
        <w:r>
          <w:rPr>
            <w:rFonts w:ascii="仿宋" w:eastAsia="仿宋" w:hAnsi="仿宋" w:cs="仿宋" w:hint="eastAsia"/>
            <w:lang w:eastAsia="zh-CN"/>
          </w:rPr>
          <w:t>(四)、人力资源配置</w:t>
        </w:r>
        <w:r>
          <w:tab/>
        </w:r>
        <w:r>
          <w:fldChar w:fldCharType="begin"/>
        </w:r>
        <w:r>
          <w:instrText xml:space="preserve"> PAGEREF _Toc626 \h </w:instrText>
        </w:r>
        <w:r>
          <w:fldChar w:fldCharType="separate"/>
        </w:r>
        <w:r>
          <w:t>36</w:t>
        </w:r>
        <w:r>
          <w:fldChar w:fldCharType="end"/>
        </w:r>
      </w:hyperlink>
    </w:p>
    <w:p>
      <w:pPr>
        <w:pStyle w:val="TOC1"/>
        <w:tabs>
          <w:tab w:val="right" w:leader="dot" w:pos="8306"/>
        </w:tabs>
      </w:pPr>
      <w:hyperlink w:anchor="_Toc8721" w:history="1">
        <w:r>
          <w:rPr>
            <w:rFonts w:ascii="仿宋" w:eastAsia="仿宋" w:hAnsi="仿宋" w:cs="仿宋" w:hint="eastAsia"/>
            <w:lang w:eastAsia="zh-CN"/>
          </w:rPr>
          <w:t>九、畜牧水产养殖机械项目社会影响</w:t>
        </w:r>
        <w:r>
          <w:tab/>
        </w:r>
        <w:r>
          <w:fldChar w:fldCharType="begin"/>
        </w:r>
        <w:r>
          <w:instrText xml:space="preserve"> PAGEREF _Toc8721 \h </w:instrText>
        </w:r>
        <w:r>
          <w:fldChar w:fldCharType="separate"/>
        </w:r>
        <w:r>
          <w:t>37</w:t>
        </w:r>
        <w:r>
          <w:fldChar w:fldCharType="end"/>
        </w:r>
      </w:hyperlink>
    </w:p>
    <w:p>
      <w:pPr>
        <w:pStyle w:val="TOC2"/>
        <w:tabs>
          <w:tab w:val="right" w:leader="dot" w:pos="8306"/>
        </w:tabs>
      </w:pPr>
      <w:hyperlink w:anchor="_Toc2193" w:history="1">
        <w:r>
          <w:rPr>
            <w:rFonts w:ascii="仿宋" w:eastAsia="仿宋" w:hAnsi="仿宋" w:cs="仿宋" w:hint="eastAsia"/>
            <w:lang w:eastAsia="zh-CN"/>
          </w:rPr>
          <w:t>(一)、社会责任与义务</w:t>
        </w:r>
        <w:r>
          <w:tab/>
        </w:r>
        <w:r>
          <w:fldChar w:fldCharType="begin"/>
        </w:r>
        <w:r>
          <w:instrText xml:space="preserve"> PAGEREF _Toc2193 \h </w:instrText>
        </w:r>
        <w:r>
          <w:fldChar w:fldCharType="separate"/>
        </w:r>
        <w:r>
          <w:t>37</w:t>
        </w:r>
        <w:r>
          <w:fldChar w:fldCharType="end"/>
        </w:r>
      </w:hyperlink>
    </w:p>
    <w:p>
      <w:pPr>
        <w:pStyle w:val="TOC2"/>
        <w:tabs>
          <w:tab w:val="right" w:leader="dot" w:pos="8306"/>
        </w:tabs>
      </w:pPr>
      <w:hyperlink w:anchor="_Toc32621" w:history="1">
        <w:r>
          <w:rPr>
            <w:rFonts w:ascii="仿宋" w:eastAsia="仿宋" w:hAnsi="仿宋" w:cs="仿宋" w:hint="eastAsia"/>
            <w:lang w:eastAsia="zh-CN"/>
          </w:rPr>
          <w:t>(二)、社会参与与沟通</w:t>
        </w:r>
        <w:r>
          <w:tab/>
        </w:r>
        <w:r>
          <w:fldChar w:fldCharType="begin"/>
        </w:r>
        <w:r>
          <w:instrText xml:space="preserve"> PAGEREF _Toc32621 \h </w:instrText>
        </w:r>
        <w:r>
          <w:fldChar w:fldCharType="separate"/>
        </w:r>
        <w:r>
          <w:t>38</w:t>
        </w:r>
        <w:r>
          <w:fldChar w:fldCharType="end"/>
        </w:r>
      </w:hyperlink>
    </w:p>
    <w:p>
      <w:pPr>
        <w:pStyle w:val="TOC1"/>
        <w:tabs>
          <w:tab w:val="right" w:leader="dot" w:pos="8306"/>
        </w:tabs>
      </w:pPr>
      <w:hyperlink w:anchor="_Toc27764" w:history="1">
        <w:r>
          <w:rPr>
            <w:rFonts w:ascii="仿宋" w:eastAsia="仿宋" w:hAnsi="仿宋" w:cs="仿宋" w:hint="eastAsia"/>
            <w:lang w:eastAsia="zh-CN"/>
          </w:rPr>
          <w:t>十、畜牧水产养殖机械项目投资规划</w:t>
        </w:r>
        <w:r>
          <w:tab/>
        </w:r>
        <w:r>
          <w:fldChar w:fldCharType="begin"/>
        </w:r>
        <w:r>
          <w:instrText xml:space="preserve"> PAGEREF _Toc27764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382" w:history="1">
        <w:r>
          <w:rPr>
            <w:rFonts w:ascii="仿宋" w:eastAsia="仿宋" w:hAnsi="仿宋" w:cs="仿宋" w:hint="eastAsia"/>
            <w:lang w:eastAsia="zh-CN"/>
          </w:rPr>
          <w:t>(一)、畜牧水产养殖机械项目总投资估算</w:t>
        </w:r>
        <w:r>
          <w:tab/>
        </w:r>
        <w:r>
          <w:fldChar w:fldCharType="begin"/>
        </w:r>
        <w:r>
          <w:instrText xml:space="preserve"> PAGEREF _Toc32382 \h </w:instrText>
        </w:r>
        <w:r>
          <w:fldChar w:fldCharType="separate"/>
        </w:r>
        <w:r>
          <w:t>39</w:t>
        </w:r>
        <w:r>
          <w:fldChar w:fldCharType="end"/>
        </w:r>
      </w:hyperlink>
    </w:p>
    <w:p>
      <w:pPr>
        <w:pStyle w:val="TOC2"/>
        <w:tabs>
          <w:tab w:val="right" w:leader="dot" w:pos="8306"/>
        </w:tabs>
      </w:pPr>
      <w:hyperlink w:anchor="_Toc4913" w:history="1">
        <w:r>
          <w:rPr>
            <w:rFonts w:ascii="仿宋" w:eastAsia="仿宋" w:hAnsi="仿宋" w:cs="仿宋" w:hint="eastAsia"/>
            <w:lang w:eastAsia="zh-CN"/>
          </w:rPr>
          <w:t>(二)、资金筹措</w:t>
        </w:r>
        <w:r>
          <w:tab/>
        </w:r>
        <w:r>
          <w:fldChar w:fldCharType="begin"/>
        </w:r>
        <w:r>
          <w:instrText xml:space="preserve"> PAGEREF _Toc4913 \h </w:instrText>
        </w:r>
        <w:r>
          <w:fldChar w:fldCharType="separate"/>
        </w:r>
        <w:r>
          <w:t>40</w:t>
        </w:r>
        <w:r>
          <w:fldChar w:fldCharType="end"/>
        </w:r>
      </w:hyperlink>
    </w:p>
    <w:p>
      <w:pPr>
        <w:pStyle w:val="TOC1"/>
        <w:tabs>
          <w:tab w:val="right" w:leader="dot" w:pos="8306"/>
        </w:tabs>
      </w:pPr>
      <w:hyperlink w:anchor="_Toc12822" w:history="1">
        <w:r>
          <w:rPr>
            <w:rFonts w:ascii="仿宋" w:eastAsia="仿宋" w:hAnsi="仿宋" w:cs="仿宋" w:hint="eastAsia"/>
            <w:lang w:eastAsia="zh-CN"/>
          </w:rPr>
          <w:t>十一、畜牧水产养殖机械项目人力资源管理</w:t>
        </w:r>
        <w:r>
          <w:tab/>
        </w:r>
        <w:r>
          <w:fldChar w:fldCharType="begin"/>
        </w:r>
        <w:r>
          <w:instrText xml:space="preserve"> PAGEREF _Toc12822 \h </w:instrText>
        </w:r>
        <w:r>
          <w:fldChar w:fldCharType="separate"/>
        </w:r>
        <w:r>
          <w:t>41</w:t>
        </w:r>
        <w:r>
          <w:fldChar w:fldCharType="end"/>
        </w:r>
      </w:hyperlink>
    </w:p>
    <w:p>
      <w:pPr>
        <w:pStyle w:val="TOC2"/>
        <w:tabs>
          <w:tab w:val="right" w:leader="dot" w:pos="8306"/>
        </w:tabs>
      </w:pPr>
      <w:hyperlink w:anchor="_Toc17948" w:history="1">
        <w:r>
          <w:rPr>
            <w:rFonts w:ascii="仿宋" w:eastAsia="仿宋" w:hAnsi="仿宋" w:cs="仿宋" w:hint="eastAsia"/>
            <w:lang w:eastAsia="zh-CN"/>
          </w:rPr>
          <w:t>(一)、建立健全的预算管理制度</w:t>
        </w:r>
        <w:r>
          <w:tab/>
        </w:r>
        <w:r>
          <w:fldChar w:fldCharType="begin"/>
        </w:r>
        <w:r>
          <w:instrText xml:space="preserve"> PAGEREF _Toc17948 \h </w:instrText>
        </w:r>
        <w:r>
          <w:fldChar w:fldCharType="separate"/>
        </w:r>
        <w:r>
          <w:t>41</w:t>
        </w:r>
        <w:r>
          <w:fldChar w:fldCharType="end"/>
        </w:r>
      </w:hyperlink>
    </w:p>
    <w:p>
      <w:pPr>
        <w:pStyle w:val="TOC2"/>
        <w:tabs>
          <w:tab w:val="right" w:leader="dot" w:pos="8306"/>
        </w:tabs>
      </w:pPr>
      <w:hyperlink w:anchor="_Toc24795" w:history="1">
        <w:r>
          <w:rPr>
            <w:rFonts w:ascii="仿宋" w:eastAsia="仿宋" w:hAnsi="仿宋" w:cs="仿宋" w:hint="eastAsia"/>
            <w:lang w:eastAsia="zh-CN"/>
          </w:rPr>
          <w:t>(二)、加强资金流动监控</w:t>
        </w:r>
        <w:r>
          <w:tab/>
        </w:r>
        <w:r>
          <w:fldChar w:fldCharType="begin"/>
        </w:r>
        <w:r>
          <w:instrText xml:space="preserve"> PAGEREF _Toc24795 \h </w:instrText>
        </w:r>
        <w:r>
          <w:fldChar w:fldCharType="separate"/>
        </w:r>
        <w:r>
          <w:t>42</w:t>
        </w:r>
        <w:r>
          <w:fldChar w:fldCharType="end"/>
        </w:r>
      </w:hyperlink>
    </w:p>
    <w:p>
      <w:pPr>
        <w:pStyle w:val="TOC2"/>
        <w:tabs>
          <w:tab w:val="right" w:leader="dot" w:pos="8306"/>
        </w:tabs>
      </w:pPr>
      <w:hyperlink w:anchor="_Toc20831" w:history="1">
        <w:r>
          <w:rPr>
            <w:rFonts w:ascii="仿宋" w:eastAsia="仿宋" w:hAnsi="仿宋" w:cs="仿宋" w:hint="eastAsia"/>
            <w:lang w:eastAsia="zh-CN"/>
          </w:rPr>
          <w:t>(三)、制定完善的风险控制机制</w:t>
        </w:r>
        <w:r>
          <w:tab/>
        </w:r>
        <w:r>
          <w:fldChar w:fldCharType="begin"/>
        </w:r>
        <w:r>
          <w:instrText xml:space="preserve"> PAGEREF _Toc20831 \h </w:instrText>
        </w:r>
        <w:r>
          <w:fldChar w:fldCharType="separate"/>
        </w:r>
        <w:r>
          <w:t>44</w:t>
        </w:r>
        <w:r>
          <w:fldChar w:fldCharType="end"/>
        </w:r>
      </w:hyperlink>
    </w:p>
    <w:p>
      <w:pPr>
        <w:pStyle w:val="TOC2"/>
        <w:tabs>
          <w:tab w:val="right" w:leader="dot" w:pos="8306"/>
        </w:tabs>
      </w:pPr>
      <w:hyperlink w:anchor="_Toc11775" w:history="1">
        <w:r>
          <w:rPr>
            <w:rFonts w:ascii="仿宋" w:eastAsia="仿宋" w:hAnsi="仿宋" w:cs="仿宋" w:hint="eastAsia"/>
            <w:lang w:eastAsia="zh-CN"/>
          </w:rPr>
          <w:t>(四)、优化成本管理</w:t>
        </w:r>
        <w:r>
          <w:tab/>
        </w:r>
        <w:r>
          <w:fldChar w:fldCharType="begin"/>
        </w:r>
        <w:r>
          <w:instrText xml:space="preserve"> PAGEREF _Toc11775 \h </w:instrText>
        </w:r>
        <w:r>
          <w:fldChar w:fldCharType="separate"/>
        </w:r>
        <w:r>
          <w:t>45</w:t>
        </w:r>
        <w:r>
          <w:fldChar w:fldCharType="end"/>
        </w:r>
      </w:hyperlink>
    </w:p>
    <w:p>
      <w:pPr>
        <w:pStyle w:val="TOC1"/>
        <w:tabs>
          <w:tab w:val="right" w:leader="dot" w:pos="8306"/>
        </w:tabs>
      </w:pPr>
      <w:hyperlink w:anchor="_Toc31818" w:history="1">
        <w:r>
          <w:rPr>
            <w:rFonts w:ascii="仿宋" w:eastAsia="仿宋" w:hAnsi="仿宋" w:cs="仿宋" w:hint="eastAsia"/>
            <w:lang w:eastAsia="zh-CN"/>
          </w:rPr>
          <w:t>十二、畜牧水产养殖机械项目财务管理</w:t>
        </w:r>
        <w:r>
          <w:tab/>
        </w:r>
        <w:r>
          <w:fldChar w:fldCharType="begin"/>
        </w:r>
        <w:r>
          <w:instrText xml:space="preserve"> PAGEREF _Toc31818 \h </w:instrText>
        </w:r>
        <w:r>
          <w:fldChar w:fldCharType="separate"/>
        </w:r>
        <w:r>
          <w:t>46</w:t>
        </w:r>
        <w:r>
          <w:fldChar w:fldCharType="end"/>
        </w:r>
      </w:hyperlink>
    </w:p>
    <w:p>
      <w:pPr>
        <w:pStyle w:val="TOC2"/>
        <w:tabs>
          <w:tab w:val="right" w:leader="dot" w:pos="8306"/>
        </w:tabs>
      </w:pPr>
      <w:hyperlink w:anchor="_Toc22739" w:history="1">
        <w:r>
          <w:rPr>
            <w:rFonts w:ascii="仿宋" w:eastAsia="仿宋" w:hAnsi="仿宋" w:cs="仿宋" w:hint="eastAsia"/>
            <w:lang w:eastAsia="zh-CN"/>
          </w:rPr>
          <w:t>(一)、资金需求大</w:t>
        </w:r>
        <w:r>
          <w:tab/>
        </w:r>
        <w:r>
          <w:fldChar w:fldCharType="begin"/>
        </w:r>
        <w:r>
          <w:instrText xml:space="preserve"> PAGEREF _Toc22739 \h </w:instrText>
        </w:r>
        <w:r>
          <w:fldChar w:fldCharType="separate"/>
        </w:r>
        <w:r>
          <w:t>46</w:t>
        </w:r>
        <w:r>
          <w:fldChar w:fldCharType="end"/>
        </w:r>
      </w:hyperlink>
    </w:p>
    <w:p>
      <w:pPr>
        <w:pStyle w:val="TOC2"/>
        <w:tabs>
          <w:tab w:val="right" w:leader="dot" w:pos="8306"/>
        </w:tabs>
      </w:pPr>
      <w:hyperlink w:anchor="_Toc20774" w:history="1">
        <w:r>
          <w:rPr>
            <w:rFonts w:ascii="仿宋" w:eastAsia="仿宋" w:hAnsi="仿宋" w:cs="仿宋" w:hint="eastAsia"/>
            <w:lang w:eastAsia="zh-CN"/>
          </w:rPr>
          <w:t>(二)、研发周期长</w:t>
        </w:r>
        <w:r>
          <w:tab/>
        </w:r>
        <w:r>
          <w:fldChar w:fldCharType="begin"/>
        </w:r>
        <w:r>
          <w:instrText xml:space="preserve"> PAGEREF _Toc20774 \h </w:instrText>
        </w:r>
        <w:r>
          <w:fldChar w:fldCharType="separate"/>
        </w:r>
        <w:r>
          <w:t>48</w:t>
        </w:r>
        <w:r>
          <w:fldChar w:fldCharType="end"/>
        </w:r>
      </w:hyperlink>
    </w:p>
    <w:p>
      <w:pPr>
        <w:pStyle w:val="TOC2"/>
        <w:tabs>
          <w:tab w:val="right" w:leader="dot" w:pos="8306"/>
        </w:tabs>
      </w:pPr>
      <w:hyperlink w:anchor="_Toc20947" w:history="1">
        <w:r>
          <w:rPr>
            <w:rFonts w:ascii="仿宋" w:eastAsia="仿宋" w:hAnsi="仿宋" w:cs="仿宋" w:hint="eastAsia"/>
            <w:lang w:eastAsia="zh-CN"/>
          </w:rPr>
          <w:t>(三)、市场风险大</w:t>
        </w:r>
        <w:r>
          <w:tab/>
        </w:r>
        <w:r>
          <w:fldChar w:fldCharType="begin"/>
        </w:r>
        <w:r>
          <w:instrText xml:space="preserve"> PAGEREF _Toc20947 \h </w:instrText>
        </w:r>
        <w:r>
          <w:fldChar w:fldCharType="separate"/>
        </w:r>
        <w:r>
          <w:t>49</w:t>
        </w:r>
        <w:r>
          <w:fldChar w:fldCharType="end"/>
        </w:r>
      </w:hyperlink>
    </w:p>
    <w:p>
      <w:pPr>
        <w:pStyle w:val="TOC2"/>
        <w:tabs>
          <w:tab w:val="right" w:leader="dot" w:pos="8306"/>
        </w:tabs>
      </w:pPr>
      <w:hyperlink w:anchor="_Toc6284" w:history="1">
        <w:r>
          <w:rPr>
            <w:rFonts w:ascii="仿宋" w:eastAsia="仿宋" w:hAnsi="仿宋" w:cs="仿宋" w:hint="eastAsia"/>
            <w:lang w:eastAsia="zh-CN"/>
          </w:rPr>
          <w:t>(四)、利润率高</w:t>
        </w:r>
        <w:r>
          <w:tab/>
        </w:r>
        <w:r>
          <w:fldChar w:fldCharType="begin"/>
        </w:r>
        <w:r>
          <w:instrText xml:space="preserve"> PAGEREF _Toc6284 \h </w:instrText>
        </w:r>
        <w:r>
          <w:fldChar w:fldCharType="separate"/>
        </w:r>
        <w:r>
          <w:t>52</w:t>
        </w:r>
        <w:r>
          <w:fldChar w:fldCharType="end"/>
        </w:r>
      </w:hyperlink>
    </w:p>
    <w:p>
      <w:pPr>
        <w:pStyle w:val="TOC1"/>
        <w:tabs>
          <w:tab w:val="right" w:leader="dot" w:pos="8306"/>
        </w:tabs>
      </w:pPr>
      <w:hyperlink w:anchor="_Toc6421" w:history="1">
        <w:r>
          <w:rPr>
            <w:rFonts w:ascii="仿宋" w:eastAsia="仿宋" w:hAnsi="仿宋" w:cs="仿宋" w:hint="eastAsia"/>
            <w:lang w:eastAsia="zh-CN"/>
          </w:rPr>
          <w:t>十三、畜牧水产养殖机械项目工程方案分析</w:t>
        </w:r>
        <w:r>
          <w:tab/>
        </w:r>
        <w:r>
          <w:fldChar w:fldCharType="begin"/>
        </w:r>
        <w:r>
          <w:instrText xml:space="preserve"> PAGEREF _Toc6421 \h </w:instrText>
        </w:r>
        <w:r>
          <w:fldChar w:fldCharType="separate"/>
        </w:r>
        <w:r>
          <w:t>54</w:t>
        </w:r>
        <w:r>
          <w:fldChar w:fldCharType="end"/>
        </w:r>
      </w:hyperlink>
    </w:p>
    <w:p>
      <w:pPr>
        <w:pStyle w:val="TOC2"/>
        <w:tabs>
          <w:tab w:val="right" w:leader="dot" w:pos="8306"/>
        </w:tabs>
      </w:pPr>
      <w:hyperlink w:anchor="_Toc19600" w:history="1">
        <w:r>
          <w:rPr>
            <w:rFonts w:ascii="仿宋" w:eastAsia="仿宋" w:hAnsi="仿宋" w:cs="仿宋" w:hint="eastAsia"/>
            <w:lang w:eastAsia="zh-CN"/>
          </w:rPr>
          <w:t>(一)、建筑工程设计原则</w:t>
        </w:r>
        <w:r>
          <w:tab/>
        </w:r>
        <w:r>
          <w:fldChar w:fldCharType="begin"/>
        </w:r>
        <w:r>
          <w:instrText xml:space="preserve"> PAGEREF _Toc19600 \h </w:instrText>
        </w:r>
        <w:r>
          <w:fldChar w:fldCharType="separate"/>
        </w:r>
        <w:r>
          <w:t>54</w:t>
        </w:r>
        <w:r>
          <w:fldChar w:fldCharType="end"/>
        </w:r>
      </w:hyperlink>
    </w:p>
    <w:p>
      <w:pPr>
        <w:pStyle w:val="TOC2"/>
        <w:tabs>
          <w:tab w:val="right" w:leader="dot" w:pos="8306"/>
        </w:tabs>
      </w:pPr>
      <w:hyperlink w:anchor="_Toc14666" w:history="1">
        <w:r>
          <w:rPr>
            <w:rFonts w:ascii="仿宋" w:eastAsia="仿宋" w:hAnsi="仿宋" w:cs="仿宋" w:hint="eastAsia"/>
            <w:lang w:eastAsia="zh-CN"/>
          </w:rPr>
          <w:t>(二)、土建工程建设指标</w:t>
        </w:r>
        <w:r>
          <w:tab/>
        </w:r>
        <w:r>
          <w:fldChar w:fldCharType="begin"/>
        </w:r>
        <w:r>
          <w:instrText xml:space="preserve"> PAGEREF _Toc14666 \h </w:instrText>
        </w:r>
        <w:r>
          <w:fldChar w:fldCharType="separate"/>
        </w:r>
        <w:r>
          <w:t>57</w:t>
        </w:r>
        <w:r>
          <w:fldChar w:fldCharType="end"/>
        </w:r>
      </w:hyperlink>
    </w:p>
    <w:p>
      <w:pPr>
        <w:pStyle w:val="TOC1"/>
        <w:tabs>
          <w:tab w:val="right" w:leader="dot" w:pos="8306"/>
        </w:tabs>
      </w:pPr>
      <w:hyperlink w:anchor="_Toc10826" w:history="1">
        <w:r>
          <w:rPr>
            <w:rFonts w:ascii="仿宋" w:eastAsia="仿宋" w:hAnsi="仿宋" w:cs="仿宋" w:hint="eastAsia"/>
            <w:lang w:eastAsia="zh-CN"/>
          </w:rPr>
          <w:t>十四、供应链管理</w:t>
        </w:r>
        <w:r>
          <w:tab/>
        </w:r>
        <w:r>
          <w:fldChar w:fldCharType="begin"/>
        </w:r>
        <w:r>
          <w:instrText xml:space="preserve"> PAGEREF _Toc10826 \h </w:instrText>
        </w:r>
        <w:r>
          <w:fldChar w:fldCharType="separate"/>
        </w:r>
        <w:r>
          <w:t>59</w:t>
        </w:r>
        <w:r>
          <w:fldChar w:fldCharType="end"/>
        </w:r>
      </w:hyperlink>
    </w:p>
    <w:p>
      <w:pPr>
        <w:pStyle w:val="TOC2"/>
        <w:tabs>
          <w:tab w:val="right" w:leader="dot" w:pos="8306"/>
        </w:tabs>
      </w:pPr>
      <w:hyperlink w:anchor="_Toc2994" w:history="1">
        <w:r>
          <w:rPr>
            <w:rFonts w:ascii="仿宋" w:eastAsia="仿宋" w:hAnsi="仿宋" w:cs="仿宋" w:hint="eastAsia"/>
            <w:lang w:eastAsia="zh-CN"/>
          </w:rPr>
          <w:t>(一)、供应链战略规划</w:t>
        </w:r>
        <w:r>
          <w:tab/>
        </w:r>
        <w:r>
          <w:fldChar w:fldCharType="begin"/>
        </w:r>
        <w:r>
          <w:instrText xml:space="preserve"> PAGEREF _Toc2994 \h </w:instrText>
        </w:r>
        <w:r>
          <w:fldChar w:fldCharType="separate"/>
        </w:r>
        <w:r>
          <w:t>59</w:t>
        </w:r>
        <w:r>
          <w:fldChar w:fldCharType="end"/>
        </w:r>
      </w:hyperlink>
    </w:p>
    <w:p>
      <w:pPr>
        <w:pStyle w:val="TOC2"/>
        <w:tabs>
          <w:tab w:val="right" w:leader="dot" w:pos="8306"/>
        </w:tabs>
      </w:pPr>
      <w:hyperlink w:anchor="_Toc31860" w:history="1">
        <w:r>
          <w:rPr>
            <w:rFonts w:ascii="仿宋" w:eastAsia="仿宋" w:hAnsi="仿宋" w:cs="仿宋" w:hint="eastAsia"/>
            <w:lang w:eastAsia="zh-CN"/>
          </w:rPr>
          <w:t>(二)、供应商选择与合作</w:t>
        </w:r>
        <w:r>
          <w:tab/>
        </w:r>
        <w:r>
          <w:fldChar w:fldCharType="begin"/>
        </w:r>
        <w:r>
          <w:instrText xml:space="preserve"> PAGEREF _Toc31860 \h </w:instrText>
        </w:r>
        <w:r>
          <w:fldChar w:fldCharType="separate"/>
        </w:r>
        <w:r>
          <w:t>60</w:t>
        </w:r>
        <w:r>
          <w:fldChar w:fldCharType="end"/>
        </w:r>
      </w:hyperlink>
    </w:p>
    <w:p>
      <w:pPr>
        <w:pStyle w:val="TOC2"/>
        <w:tabs>
          <w:tab w:val="right" w:leader="dot" w:pos="8306"/>
        </w:tabs>
      </w:pPr>
      <w:hyperlink w:anchor="_Toc5291" w:history="1">
        <w:r>
          <w:rPr>
            <w:rFonts w:ascii="仿宋" w:eastAsia="仿宋" w:hAnsi="仿宋" w:cs="仿宋" w:hint="eastAsia"/>
            <w:lang w:eastAsia="zh-CN"/>
          </w:rPr>
          <w:t>(三)、物流与库存管理</w:t>
        </w:r>
        <w:r>
          <w:tab/>
        </w:r>
        <w:r>
          <w:fldChar w:fldCharType="begin"/>
        </w:r>
        <w:r>
          <w:instrText xml:space="preserve"> PAGEREF _Toc5291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22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412"/>
      <w:r>
        <w:rPr>
          <w:rFonts w:ascii="仿宋" w:eastAsia="仿宋" w:hAnsi="仿宋" w:cs="仿宋" w:hint="eastAsia"/>
          <w:sz w:val="28"/>
          <w:lang w:eastAsia="zh-CN"/>
        </w:rPr>
        <w:t>一、畜牧水产养殖机械项目危机管理</w:t>
      </w:r>
      <w:bookmarkEnd w:id="2"/>
    </w:p>
    <w:p>
      <w:pPr>
        <w:pStyle w:val="Heading2"/>
        <w:rPr>
          <w:rFonts w:ascii="仿宋" w:eastAsia="仿宋" w:hAnsi="仿宋" w:cs="仿宋" w:hint="eastAsia"/>
          <w:lang w:eastAsia="zh-CN"/>
        </w:rPr>
      </w:pPr>
      <w:bookmarkStart w:id="3" w:name="_Toc3094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畜牧水产养殖机械项目危机管理中，危机预警与识别是确保畜牧水产养殖机械项目稳健运行的核心步骤。通过建立全面的监测机制，畜牧水产养殖机械项目团队旨在及时发现和理解潜在的风险和危机因素，以便采取及时的预防和应对措施，确保畜牧水产养殖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畜牧水产养殖机械项目团队全面分析了整个畜牧水产养殖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畜牧水产养殖机械项目团队着重于明确定义畜牧水产养殖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畜牧水产养殖机械项目进展的持续监控，团队能够及时发现潜在问题并作出迅速反应。畜牧水产养殖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在这一阶段，团队的专业素养和反应速度将发挥至关重要的作用，以确保潜在危机能够在初期得到有效的处理，最大程度地减轻负面影响。通过危机预警与识别，畜牧水产养殖机械项目得以更有序、可控地推进。</w:t>
      </w:r>
    </w:p>
    <w:p>
      <w:pPr>
        <w:pStyle w:val="Heading2"/>
        <w:ind w:firstLine="560" w:firstLineChars="200"/>
        <w:rPr>
          <w:rFonts w:ascii="仿宋" w:eastAsia="仿宋" w:hAnsi="仿宋" w:cs="仿宋" w:hint="eastAsia"/>
          <w:sz w:val="28"/>
          <w:lang w:eastAsia="zh-CN"/>
        </w:rPr>
      </w:pPr>
      <w:bookmarkStart w:id="4" w:name="_Toc1037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在危机发生时，畜牧水产养殖机械项目团队立即行动，成立了应急小组。该小组的任务是迅速制定并实施紧急应对措施，以最小化潜在损失。以下是采取的主要措施：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暂停畜牧水产养殖机械项目进度：为遏制危机蔓延，畜牧水产养殖机械项目暂时停止进行，以便全面评估当前状况。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资源重新分配：重新评估畜牧水产养殖机械项目资源的分配，确保最大限度地减小损失。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实时沟通：与关键利益相关者建立实时沟通机制，向他们传递畜牧水产养殖机械项目危机的实际状况，保障畜牧水产养殖机械项目核心利益。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在紧急应对的同时，畜牧水产养殖机械项目团队强调了团队协作和有效沟通的重要性。以下是团队协作的关键举措：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信息共享机制：建立了信息共享平台，确保团队成员能够及时获取畜牧水产养殖机械项目危机的实时信息。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领导者沟通：畜牧水产养殖机械项目领导者通过定期会议和即时沟通工具，指导团队应对危机，保持团队稳定运行。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随着危机得到初步控制，畜牧水产养殖机械项目团队转向制定恢复计划，以确保畜牧水产养殖机械项目能够从中迅速恢复。主要恢复计划包括：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修复受损的进度计划：重新评估畜牧水产养殖机械项目进度，制定修复计划，确保畜牧水产养殖机械项目尽快回归正常进程。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重新调整资源分配：优化资源分配，确保畜牧水产养殖机械项目在有限资源下高效运转。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风险管理机制加强：对畜牧水产养殖机械项目风险进行全面评估，制定更强化的风险管理策略，以预防未来可能的危机。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9130"/>
      <w:r>
        <w:rPr>
          <w:rFonts w:ascii="仿宋" w:eastAsia="仿宋" w:hAnsi="仿宋" w:cs="仿宋" w:hint="eastAsia"/>
          <w:sz w:val="28"/>
          <w:lang w:eastAsia="zh-CN"/>
        </w:rPr>
        <w:t>二、畜牧水产养殖机械项目土建工程</w:t>
      </w:r>
      <w:bookmarkEnd w:id="5"/>
    </w:p>
    <w:p>
      <w:pPr>
        <w:pStyle w:val="Heading2"/>
        <w:rPr>
          <w:rFonts w:ascii="仿宋" w:eastAsia="仿宋" w:hAnsi="仿宋" w:cs="仿宋" w:hint="eastAsia"/>
          <w:lang w:eastAsia="zh-CN"/>
        </w:rPr>
      </w:pPr>
      <w:bookmarkStart w:id="6" w:name="_Toc2431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在畜牧水产养殖机械项目的建筑工程设计中，我们将秉承一系列重要的设计原则，以确保畜牧水产养殖机械项目建筑在功能、美观、可持续性等方面达到最佳效果。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首要原则是确保建筑的功能性得到最大化的发挥。我们将充分理解畜牧水产养殖机械项目的实际需求，合理布局各个功能区域，保证建筑在满足业务需求的同时，提供高效的工作环境。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在建筑设计中，我们将综合考虑建设和运营成本。通过精细的经济效益分析，确保设计方案在高效利用资源的同时，对畜牧水产养殖机械项目的长期盈利能力有积极的贡献。</w:t>
      </w:r>
    </w:p>
    <w:p>
      <w:pPr>
        <w:pStyle w:val="Heading2"/>
        <w:ind w:firstLine="560" w:firstLineChars="200"/>
        <w:rPr>
          <w:rFonts w:ascii="仿宋" w:eastAsia="仿宋" w:hAnsi="仿宋" w:cs="仿宋" w:hint="eastAsia"/>
          <w:sz w:val="28"/>
          <w:lang w:eastAsia="zh-CN"/>
        </w:rPr>
      </w:pPr>
      <w:bookmarkStart w:id="7" w:name="_Toc1590"/>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畜牧水产养殖机械项目的土建工程设计中，我们将精准设定设计年限，结合畜牧水产养殖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畜牧水产养殖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0103"/>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畜牧水产养殖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畜牧水产养殖机械项目的设计在符合法规的同时，达到最高的安全标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畜牧水产养殖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2375"/>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本期工程畜牧水产养殖机械项目预计总建筑面积XXX平方米，其中：计容建筑面积XXX平方米，计划建筑工程投资XX万元，占畜牧水产养殖机械项目总投资的XX%。</w:t>
      </w:r>
    </w:p>
    <w:p>
      <w:pPr>
        <w:pStyle w:val="Heading1"/>
        <w:ind w:firstLine="560" w:firstLineChars="200"/>
        <w:rPr>
          <w:rFonts w:ascii="仿宋" w:eastAsia="仿宋" w:hAnsi="仿宋" w:cs="仿宋" w:hint="eastAsia"/>
          <w:sz w:val="28"/>
          <w:lang w:eastAsia="zh-CN"/>
        </w:rPr>
      </w:pPr>
      <w:bookmarkStart w:id="10" w:name="_Toc17001"/>
      <w:r>
        <w:rPr>
          <w:rFonts w:ascii="仿宋" w:eastAsia="仿宋" w:hAnsi="仿宋" w:cs="仿宋" w:hint="eastAsia"/>
          <w:sz w:val="28"/>
          <w:lang w:eastAsia="zh-CN"/>
        </w:rPr>
        <w:t>三、畜牧水产养殖机械项目绩效评估</w:t>
      </w:r>
      <w:bookmarkEnd w:id="10"/>
    </w:p>
    <w:p>
      <w:pPr>
        <w:pStyle w:val="Heading2"/>
        <w:rPr>
          <w:rFonts w:ascii="仿宋" w:eastAsia="仿宋" w:hAnsi="仿宋" w:cs="仿宋" w:hint="eastAsia"/>
          <w:lang w:eastAsia="zh-CN"/>
        </w:rPr>
      </w:pPr>
      <w:bookmarkStart w:id="11" w:name="_Toc12063"/>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畜牧水产养殖机械项目中，我们设计了一套全面的绩效评估指标，以确保畜牧水产养殖机械项目的可控和成功交付。这些指标跨足畜牧水产养殖机械项目目标、成本、进度和质量等多个维度，为我们提供了全面洞察畜牧水产养殖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水产养殖机械项目目标达成率是我们关注的首要指标。我们设定了明确的目标，并通过定期监测和评估，迅速发现并应对潜在的目标偏差。这为畜牧水产养殖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成本绩效是另一个核心关注点。通过实际成本与预算成本的对比分析，我们深入了解成本差异的原因，及时调整资源分配，保持畜牧水产养殖机械项目在经济效益方面的合理水平。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畜牧水产养殖机械项目进度作为关键的绩效指标之一，得到了精心的关注。我们制定了详细的畜牧水产养殖机械项目进度计划，并设立了进度符合度指标，确保实际进度与计划进度保持一致。这使我们能够快速发现和解决潜在的进度问题，保持畜牧水产养殖机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畜牧水产养殖机械项目绩效的不可或缺的一环。我们引入了一系列的质量标准和客户满意度指标，以确保畜牧水产养殖机械项目交付的成果在质量上达到或超越预期水平。通过持续监测这些指标，我们努力提升畜牧水产养殖机械项目整体质量水平，为畜牧水产养殖机械项目的成功交付提供有力保障。通过这些科学且全面的绩效评估，我们能够更好地引导畜牧水产养殖机械项目的持续改进，确保畜牧水产养殖机械项目目标的顺利达成。</w:t>
      </w:r>
    </w:p>
    <w:p>
      <w:pPr>
        <w:pStyle w:val="Heading2"/>
        <w:ind w:firstLine="560" w:firstLineChars="200"/>
        <w:rPr>
          <w:rFonts w:ascii="仿宋" w:eastAsia="仿宋" w:hAnsi="仿宋" w:cs="仿宋" w:hint="eastAsia"/>
          <w:sz w:val="28"/>
          <w:lang w:eastAsia="zh-CN"/>
        </w:rPr>
      </w:pPr>
      <w:bookmarkStart w:id="12" w:name="_Toc17725"/>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绩效评估是畜牧水产养殖机械项目中的关键环节，为确保畜牧水产养殖机械项目达到预期目标，我们采用了多层次、多维度的绩效评估方法。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畜牧水产养殖机械项目的战略目标对齐，确保每个决策和行动都与畜牧水产养殖机械项目整体目标保持一致。团队会定期召开战略对齐会议，审视当前工作与畜牧水产养殖机械项目战略是否保持一致，以及是否需要调整战略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畜牧水产养殖机械项目进度、质量、成本和风险等方面。这些指标通过数据收集和分析，为畜牧水产养殖机械项目管理团队提供了客观的评估依据。例如，我们通过畜牧水产养殖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畜牧水产养殖机械项目内部，还考虑了畜牧水产养殖机械项目对外部环境的影响。我们定期进行干系人满意度调查，以了解各利益相关方对畜牧水产养殖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这种多层次、多角度的绩效评估方法，使得我们能够全面了解畜牧水产养殖机械项目的运行状态，及时做出调整，确保畜牧水产养殖机械项目在不断变化的环境中保持稳健前行。</w:t>
      </w:r>
    </w:p>
    <w:p>
      <w:pPr>
        <w:pStyle w:val="Heading2"/>
        <w:ind w:firstLine="560" w:firstLineChars="200"/>
        <w:rPr>
          <w:rFonts w:ascii="仿宋" w:eastAsia="仿宋" w:hAnsi="仿宋" w:cs="仿宋" w:hint="eastAsia"/>
          <w:sz w:val="28"/>
          <w:lang w:eastAsia="zh-CN"/>
        </w:rPr>
      </w:pPr>
      <w:bookmarkStart w:id="13" w:name="_Toc32209"/>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为了确保畜牧水产养殖机械项目的有效管理和不断优化，我们采用了精心设计的绩效评估周期。这个周期旨在实现灵活、实时和全面的评估，以适应畜牧水产养殖机械项目执行中的各种挑战。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畜牧水产养殖机械项目的不同需求，分为短期、中期和长期。短期评估关注每个迭代或工作周期，以及时发现和解决当前任务中的问题。中期评估涵盖几个迭代，深入了解整体畜牧水产养殖机械项目的趋势和性能。长期评估则着眼于整个畜牧水产养殖机械项目阶段，确保畜牧水产养殖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畜牧水产养殖机械项目管理工具和协作平台，团队成员能够随时更新和分享畜牧水产养殖机械项目数据。这种实时性的反馈机制使我们能够及时察觉潜在问题，快速调整，保持畜牧水产养殖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畜牧水产养殖机械项目的决策制定密不可分。每个周期的畜牧水产养殖机械项目回顾会议成为集体总结经验、识别问题深层次原因并找到创新解决方案的平台。这种定期的反思与调整机制使畜牧水产养殖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29752"/>
      <w:r>
        <w:rPr>
          <w:rFonts w:ascii="仿宋" w:eastAsia="仿宋" w:hAnsi="仿宋" w:cs="仿宋" w:hint="eastAsia"/>
          <w:sz w:val="28"/>
          <w:lang w:eastAsia="zh-CN"/>
        </w:rPr>
        <w:t>四、畜牧水产养殖机械项目选址可行性分析</w:t>
      </w:r>
      <w:bookmarkEnd w:id="14"/>
    </w:p>
    <w:p>
      <w:pPr>
        <w:pStyle w:val="Heading2"/>
        <w:rPr>
          <w:rFonts w:ascii="仿宋" w:eastAsia="仿宋" w:hAnsi="仿宋" w:cs="仿宋" w:hint="eastAsia"/>
          <w:lang w:eastAsia="zh-CN"/>
        </w:rPr>
      </w:pPr>
      <w:bookmarkStart w:id="15" w:name="_Toc15823"/>
      <w:r>
        <w:rPr>
          <w:rFonts w:ascii="仿宋" w:eastAsia="仿宋" w:hAnsi="仿宋" w:cs="仿宋" w:hint="eastAsia"/>
          <w:lang w:eastAsia="zh-CN"/>
        </w:rPr>
        <w:t>(一)、畜牧水产养殖机械项目选址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该畜牧水产养殖机械项目选址位于XX省XX市XX区XXX街道</w:t>
      </w:r>
    </w:p>
    <w:p>
      <w:pPr>
        <w:pStyle w:val="Heading2"/>
        <w:ind w:firstLine="560" w:firstLineChars="200"/>
        <w:rPr>
          <w:rFonts w:ascii="仿宋" w:eastAsia="仿宋" w:hAnsi="仿宋" w:cs="仿宋" w:hint="eastAsia"/>
          <w:sz w:val="28"/>
          <w:lang w:eastAsia="zh-CN"/>
        </w:rPr>
      </w:pPr>
      <w:bookmarkStart w:id="16" w:name="_Toc29463"/>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畜牧水产养殖机械项目的征地面积将根据畜牧水产养殖机械项目的实际规模和需求进行精确规划。具体面积XXX平方米，旨在确保畜牧水产养殖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净用地面积是在征地面积基础上去除不可利用面积后的实际可开发用地。具体面积XXX平方米，考虑到环保、交通、安全等多方面因素，以确保畜牧水产养殖机械项目在整体利用效率上达到最优。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畜牧水产养殖机械项目计划建设的建筑总规模具体面积XXX平方米。这一规模的确定综合考虑了畜牧水产养殖机械项目的性质、规模，以及城市规划的相关要求，确保建筑布局与周边环境协调一致。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绿地率是畜牧水产养殖机械项目用地中被规划为绿地的比例。具体面积XXX平方米，旨在通过合理规划绿地，改善畜牧水产养殖机械项目周边环境，提升居民生活质量，并符合城市整体绿化规划。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容积率是用地上可以建设的建筑总体积与用地面积之比。具体面积XXX，通过合理的容积率规划，确保畜牧水产养殖机械项目建筑规模与周边环境和谐共生。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畜牧水产养殖机械项目选址与当地城市规划相一致，具体面积XXX平方米。通过与城市规划部门深入沟通，确保畜牧水产养殖机械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畜牧水产养殖机械项目选址符合当地产业政策，具体面积XXX平方米。这包括畜牧水产养殖机械项目对当地经济的促进作用，以及对相关产业的带动效应，确保畜牧水产养殖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用地总体要求必须符合环保和可持续发展的原则，具体面积XXX平方米。通过采用绿色建筑设计、节能减排等措施，确保畜牧水产养殖机械项目在建设和运营过程中对环境的影响最小化，达到可持续发展的要求。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确保畜牧水产养殖机械项目选址具备必要的公共设施配套，具体面积XXX平方米。这包括交通便利性、教育、医疗等基础设施，以提高居民生活品质，使得畜牧水产养殖机械项目选址更具吸引力。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考虑用地总体要求对当地社会稳定性的影响，具体面积XXX平方米。通过深入了解当地社区反馈，确保畜牧水产养殖机械项目的选址和建设过程对当地社会和谐稳定产生积极作用。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畜牧水产养殖机械项目选址不仅符合法规和规划，还在实际操作中具有可行性。这一全面规划将为畜牧水产养殖机械项目的成功实施提供坚实的基础，确保畜牧水产养殖机械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5062"/>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畜牧水产养殖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畜牧水产养殖机械项目的设备规划和空间设计中，我们将采取灵活设备布局的措施。设备布局将根据实际需求进行灵活设计，避免不必要的浪费。通过合理规划设备摆放位置，我们将提高设备的利用率，减少设备间距，以确保畜牧水产养殖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进一步，我们计划在畜牧水产养殖机械项目内部引入共享设施的概念，例如共享会议室、办公区等。通过这种方式，我们可以减少对资源的重复建设，提高资源共享效率，从而减小畜牧水产养殖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9477"/>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畜牧水产养殖机械项目的总图布置中，我们将不同功能区域进行明确的规划，以最大程度满足畜牧水产养殖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https://d.book118.com/248034115112006043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畜牧水产养殖机械项目规划设计方案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畜牧水产养殖机械项目规划设计方案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畜牧水产养殖机械项目规划设计方案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畜牧水产养殖机械项目规划设计方案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畜牧水产养殖机械项目规划设计方案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畜牧水产养殖机械项目规划设计方案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畜牧水产养殖机械项目规划设计方案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畜牧水产养殖机械项目规划设计方案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畜牧水产养殖机械项目规划设计方案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畜牧水产养殖机械项目规划设计方案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畜牧水产养殖机械项目规划设计方案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畜牧水产养殖机械项目规划设计方案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畜牧水产养殖机械项目规划设计方案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畜牧水产养殖机械项目规划设计方案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畜牧水产养殖机械项目规划设计方案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畜牧水产养殖机械项目规划设计方案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畜牧水产养殖机械项目规划设计方案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957EE3"/>
    <w:rsid w:val="1C957E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8034115112006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2024-02-26T17:33:00Z</dcterms:created>
  <dcterms:modified xsi:type="dcterms:W3CDTF">2024-02-26T17:33:42Z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CEFA3C33896F4A51B04E91F1EF1E4ACC_11</vt:lpwstr>
  </property>
  <property fmtid="{D5CDD505-2E9C-101B-9397-08002B2CF9AE}" pid="3" name="KSOProductBuildVer">
    <vt:lpwstr>2052-12.1.0.16388</vt:lpwstr>
  </property>
</Properties>
</file>