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化学试剂和助剂项目规划设计蓝图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 w:history="1">
        <w:r>
          <w:rPr>
            <w:rFonts w:ascii="仿宋" w:eastAsia="仿宋" w:hAnsi="仿宋" w:cs="仿宋" w:hint="eastAsia"/>
            <w:lang w:eastAsia="zh-CN"/>
          </w:rPr>
          <w:t>前言</w:t>
        </w:r>
        <w:r>
          <w:tab/>
        </w:r>
        <w:r>
          <w:fldChar w:fldCharType="begin"/>
        </w:r>
        <w:r>
          <w:instrText xml:space="preserve"> PAGEREF _Toc2000 \h </w:instrText>
        </w:r>
        <w:r>
          <w:fldChar w:fldCharType="separate"/>
        </w:r>
        <w:r>
          <w:t>3</w:t>
        </w:r>
        <w:r>
          <w:fldChar w:fldCharType="end"/>
        </w:r>
      </w:hyperlink>
    </w:p>
    <w:p>
      <w:pPr>
        <w:pStyle w:val="TOC1"/>
        <w:tabs>
          <w:tab w:val="right" w:leader="dot" w:pos="8306"/>
        </w:tabs>
      </w:pPr>
      <w:hyperlink w:anchor="_Toc25881" w:history="1">
        <w:r>
          <w:rPr>
            <w:rFonts w:ascii="仿宋" w:eastAsia="仿宋" w:hAnsi="仿宋" w:cs="仿宋" w:hint="eastAsia"/>
            <w:lang w:eastAsia="zh-CN"/>
          </w:rPr>
          <w:t>一、化学试剂和助剂项目建设单位说明</w:t>
        </w:r>
        <w:r>
          <w:tab/>
        </w:r>
        <w:r>
          <w:fldChar w:fldCharType="begin"/>
        </w:r>
        <w:r>
          <w:instrText xml:space="preserve"> PAGEREF _Toc25881 \h </w:instrText>
        </w:r>
        <w:r>
          <w:fldChar w:fldCharType="separate"/>
        </w:r>
        <w:r>
          <w:t>3</w:t>
        </w:r>
        <w:r>
          <w:fldChar w:fldCharType="end"/>
        </w:r>
      </w:hyperlink>
    </w:p>
    <w:p>
      <w:pPr>
        <w:pStyle w:val="TOC2"/>
        <w:tabs>
          <w:tab w:val="right" w:leader="dot" w:pos="8306"/>
        </w:tabs>
      </w:pPr>
      <w:hyperlink w:anchor="_Toc3294" w:history="1">
        <w:r>
          <w:rPr>
            <w:rFonts w:ascii="仿宋" w:eastAsia="仿宋" w:hAnsi="仿宋" w:cs="仿宋" w:hint="eastAsia"/>
            <w:lang w:eastAsia="zh-CN"/>
          </w:rPr>
          <w:t>(一)、化学试剂和助剂项目承办单位基本情况</w:t>
        </w:r>
        <w:r>
          <w:tab/>
        </w:r>
        <w:r>
          <w:fldChar w:fldCharType="begin"/>
        </w:r>
        <w:r>
          <w:instrText xml:space="preserve"> PAGEREF _Toc3294 \h </w:instrText>
        </w:r>
        <w:r>
          <w:fldChar w:fldCharType="separate"/>
        </w:r>
        <w:r>
          <w:t>3</w:t>
        </w:r>
        <w:r>
          <w:fldChar w:fldCharType="end"/>
        </w:r>
      </w:hyperlink>
    </w:p>
    <w:p>
      <w:pPr>
        <w:pStyle w:val="TOC2"/>
        <w:tabs>
          <w:tab w:val="right" w:leader="dot" w:pos="8306"/>
        </w:tabs>
      </w:pPr>
      <w:hyperlink w:anchor="_Toc30181" w:history="1">
        <w:r>
          <w:rPr>
            <w:rFonts w:ascii="仿宋" w:eastAsia="仿宋" w:hAnsi="仿宋" w:cs="仿宋" w:hint="eastAsia"/>
            <w:lang w:eastAsia="zh-CN"/>
          </w:rPr>
          <w:t>(二)、公司经济效益分析</w:t>
        </w:r>
        <w:r>
          <w:tab/>
        </w:r>
        <w:r>
          <w:fldChar w:fldCharType="begin"/>
        </w:r>
        <w:r>
          <w:instrText xml:space="preserve"> PAGEREF _Toc30181 \h </w:instrText>
        </w:r>
        <w:r>
          <w:fldChar w:fldCharType="separate"/>
        </w:r>
        <w:r>
          <w:t>4</w:t>
        </w:r>
        <w:r>
          <w:fldChar w:fldCharType="end"/>
        </w:r>
      </w:hyperlink>
    </w:p>
    <w:p>
      <w:pPr>
        <w:pStyle w:val="TOC1"/>
        <w:tabs>
          <w:tab w:val="right" w:leader="dot" w:pos="8306"/>
        </w:tabs>
      </w:pPr>
      <w:hyperlink w:anchor="_Toc31807" w:history="1">
        <w:r>
          <w:rPr>
            <w:rFonts w:ascii="仿宋" w:eastAsia="仿宋" w:hAnsi="仿宋" w:cs="仿宋" w:hint="eastAsia"/>
            <w:lang w:eastAsia="zh-CN"/>
          </w:rPr>
          <w:t>二、化学试剂和助剂项目土建工程</w:t>
        </w:r>
        <w:r>
          <w:tab/>
        </w:r>
        <w:r>
          <w:fldChar w:fldCharType="begin"/>
        </w:r>
        <w:r>
          <w:instrText xml:space="preserve"> PAGEREF _Toc31807 \h </w:instrText>
        </w:r>
        <w:r>
          <w:fldChar w:fldCharType="separate"/>
        </w:r>
        <w:r>
          <w:t>5</w:t>
        </w:r>
        <w:r>
          <w:fldChar w:fldCharType="end"/>
        </w:r>
      </w:hyperlink>
    </w:p>
    <w:p>
      <w:pPr>
        <w:pStyle w:val="TOC2"/>
        <w:tabs>
          <w:tab w:val="right" w:leader="dot" w:pos="8306"/>
        </w:tabs>
      </w:pPr>
      <w:hyperlink w:anchor="_Toc15765" w:history="1">
        <w:r>
          <w:rPr>
            <w:rFonts w:ascii="仿宋" w:eastAsia="仿宋" w:hAnsi="仿宋" w:cs="仿宋" w:hint="eastAsia"/>
            <w:lang w:eastAsia="zh-CN"/>
          </w:rPr>
          <w:t>(一)、建筑工程设计原则</w:t>
        </w:r>
        <w:r>
          <w:tab/>
        </w:r>
        <w:r>
          <w:fldChar w:fldCharType="begin"/>
        </w:r>
        <w:r>
          <w:instrText xml:space="preserve"> PAGEREF _Toc15765 \h </w:instrText>
        </w:r>
        <w:r>
          <w:fldChar w:fldCharType="separate"/>
        </w:r>
        <w:r>
          <w:t>5</w:t>
        </w:r>
        <w:r>
          <w:fldChar w:fldCharType="end"/>
        </w:r>
      </w:hyperlink>
    </w:p>
    <w:p>
      <w:pPr>
        <w:pStyle w:val="TOC2"/>
        <w:tabs>
          <w:tab w:val="right" w:leader="dot" w:pos="8306"/>
        </w:tabs>
      </w:pPr>
      <w:hyperlink w:anchor="_Toc29267" w:history="1">
        <w:r>
          <w:rPr>
            <w:rFonts w:ascii="仿宋" w:eastAsia="仿宋" w:hAnsi="仿宋" w:cs="仿宋" w:hint="eastAsia"/>
            <w:lang w:eastAsia="zh-CN"/>
          </w:rPr>
          <w:t>(二)、土建工程设计年限及安全等级</w:t>
        </w:r>
        <w:r>
          <w:tab/>
        </w:r>
        <w:r>
          <w:fldChar w:fldCharType="begin"/>
        </w:r>
        <w:r>
          <w:instrText xml:space="preserve"> PAGEREF _Toc29267 \h </w:instrText>
        </w:r>
        <w:r>
          <w:fldChar w:fldCharType="separate"/>
        </w:r>
        <w:r>
          <w:t>6</w:t>
        </w:r>
        <w:r>
          <w:fldChar w:fldCharType="end"/>
        </w:r>
      </w:hyperlink>
    </w:p>
    <w:p>
      <w:pPr>
        <w:pStyle w:val="TOC2"/>
        <w:tabs>
          <w:tab w:val="right" w:leader="dot" w:pos="8306"/>
        </w:tabs>
      </w:pPr>
      <w:hyperlink w:anchor="_Toc18437" w:history="1">
        <w:r>
          <w:rPr>
            <w:rFonts w:ascii="仿宋" w:eastAsia="仿宋" w:hAnsi="仿宋" w:cs="仿宋" w:hint="eastAsia"/>
            <w:lang w:eastAsia="zh-CN"/>
          </w:rPr>
          <w:t>(三)、建筑工程设计总体要求</w:t>
        </w:r>
        <w:r>
          <w:tab/>
        </w:r>
        <w:r>
          <w:fldChar w:fldCharType="begin"/>
        </w:r>
        <w:r>
          <w:instrText xml:space="preserve"> PAGEREF _Toc18437 \h </w:instrText>
        </w:r>
        <w:r>
          <w:fldChar w:fldCharType="separate"/>
        </w:r>
        <w:r>
          <w:t>7</w:t>
        </w:r>
        <w:r>
          <w:fldChar w:fldCharType="end"/>
        </w:r>
      </w:hyperlink>
    </w:p>
    <w:p>
      <w:pPr>
        <w:pStyle w:val="TOC2"/>
        <w:tabs>
          <w:tab w:val="right" w:leader="dot" w:pos="8306"/>
        </w:tabs>
      </w:pPr>
      <w:hyperlink w:anchor="_Toc4254" w:history="1">
        <w:r>
          <w:rPr>
            <w:rFonts w:ascii="仿宋" w:eastAsia="仿宋" w:hAnsi="仿宋" w:cs="仿宋" w:hint="eastAsia"/>
            <w:lang w:eastAsia="zh-CN"/>
          </w:rPr>
          <w:t>(四)、土建工程建设指标</w:t>
        </w:r>
        <w:r>
          <w:tab/>
        </w:r>
        <w:r>
          <w:fldChar w:fldCharType="begin"/>
        </w:r>
        <w:r>
          <w:instrText xml:space="preserve"> PAGEREF _Toc4254 \h </w:instrText>
        </w:r>
        <w:r>
          <w:fldChar w:fldCharType="separate"/>
        </w:r>
        <w:r>
          <w:t>8</w:t>
        </w:r>
        <w:r>
          <w:fldChar w:fldCharType="end"/>
        </w:r>
      </w:hyperlink>
    </w:p>
    <w:p>
      <w:pPr>
        <w:pStyle w:val="TOC1"/>
        <w:tabs>
          <w:tab w:val="right" w:leader="dot" w:pos="8306"/>
        </w:tabs>
      </w:pPr>
      <w:hyperlink w:anchor="_Toc10611" w:history="1">
        <w:r>
          <w:rPr>
            <w:rFonts w:ascii="仿宋" w:eastAsia="仿宋" w:hAnsi="仿宋" w:cs="仿宋" w:hint="eastAsia"/>
            <w:lang w:eastAsia="zh-CN"/>
          </w:rPr>
          <w:t>三、化学试剂和助剂项目选址可行性分析</w:t>
        </w:r>
        <w:r>
          <w:tab/>
        </w:r>
        <w:r>
          <w:fldChar w:fldCharType="begin"/>
        </w:r>
        <w:r>
          <w:instrText xml:space="preserve"> PAGEREF _Toc10611 \h </w:instrText>
        </w:r>
        <w:r>
          <w:fldChar w:fldCharType="separate"/>
        </w:r>
        <w:r>
          <w:t>8</w:t>
        </w:r>
        <w:r>
          <w:fldChar w:fldCharType="end"/>
        </w:r>
      </w:hyperlink>
    </w:p>
    <w:p>
      <w:pPr>
        <w:pStyle w:val="TOC2"/>
        <w:tabs>
          <w:tab w:val="right" w:leader="dot" w:pos="8306"/>
        </w:tabs>
      </w:pPr>
      <w:hyperlink w:anchor="_Toc22533" w:history="1">
        <w:r>
          <w:rPr>
            <w:rFonts w:ascii="仿宋" w:eastAsia="仿宋" w:hAnsi="仿宋" w:cs="仿宋" w:hint="eastAsia"/>
            <w:lang w:eastAsia="zh-CN"/>
          </w:rPr>
          <w:t>(一)、化学试剂和助剂项目选址</w:t>
        </w:r>
        <w:r>
          <w:tab/>
        </w:r>
        <w:r>
          <w:fldChar w:fldCharType="begin"/>
        </w:r>
        <w:r>
          <w:instrText xml:space="preserve"> PAGEREF _Toc22533 \h </w:instrText>
        </w:r>
        <w:r>
          <w:fldChar w:fldCharType="separate"/>
        </w:r>
        <w:r>
          <w:t>8</w:t>
        </w:r>
        <w:r>
          <w:fldChar w:fldCharType="end"/>
        </w:r>
      </w:hyperlink>
    </w:p>
    <w:p>
      <w:pPr>
        <w:pStyle w:val="TOC2"/>
        <w:tabs>
          <w:tab w:val="right" w:leader="dot" w:pos="8306"/>
        </w:tabs>
      </w:pPr>
      <w:hyperlink w:anchor="_Toc11850" w:history="1">
        <w:r>
          <w:rPr>
            <w:rFonts w:ascii="仿宋" w:eastAsia="仿宋" w:hAnsi="仿宋" w:cs="仿宋" w:hint="eastAsia"/>
            <w:lang w:eastAsia="zh-CN"/>
          </w:rPr>
          <w:t>(二)、用地控制指标</w:t>
        </w:r>
        <w:r>
          <w:tab/>
        </w:r>
        <w:r>
          <w:fldChar w:fldCharType="begin"/>
        </w:r>
        <w:r>
          <w:instrText xml:space="preserve"> PAGEREF _Toc11850 \h </w:instrText>
        </w:r>
        <w:r>
          <w:fldChar w:fldCharType="separate"/>
        </w:r>
        <w:r>
          <w:t>8</w:t>
        </w:r>
        <w:r>
          <w:fldChar w:fldCharType="end"/>
        </w:r>
      </w:hyperlink>
    </w:p>
    <w:p>
      <w:pPr>
        <w:pStyle w:val="TOC2"/>
        <w:tabs>
          <w:tab w:val="right" w:leader="dot" w:pos="8306"/>
        </w:tabs>
      </w:pPr>
      <w:hyperlink w:anchor="_Toc24058" w:history="1">
        <w:r>
          <w:rPr>
            <w:rFonts w:ascii="仿宋" w:eastAsia="仿宋" w:hAnsi="仿宋" w:cs="仿宋" w:hint="eastAsia"/>
            <w:lang w:eastAsia="zh-CN"/>
          </w:rPr>
          <w:t>(三)、节约用地措施</w:t>
        </w:r>
        <w:r>
          <w:tab/>
        </w:r>
        <w:r>
          <w:fldChar w:fldCharType="begin"/>
        </w:r>
        <w:r>
          <w:instrText xml:space="preserve"> PAGEREF _Toc24058 \h </w:instrText>
        </w:r>
        <w:r>
          <w:fldChar w:fldCharType="separate"/>
        </w:r>
        <w:r>
          <w:t>10</w:t>
        </w:r>
        <w:r>
          <w:fldChar w:fldCharType="end"/>
        </w:r>
      </w:hyperlink>
    </w:p>
    <w:p>
      <w:pPr>
        <w:pStyle w:val="TOC2"/>
        <w:tabs>
          <w:tab w:val="right" w:leader="dot" w:pos="8306"/>
        </w:tabs>
      </w:pPr>
      <w:hyperlink w:anchor="_Toc28193" w:history="1">
        <w:r>
          <w:rPr>
            <w:rFonts w:ascii="仿宋" w:eastAsia="仿宋" w:hAnsi="仿宋" w:cs="仿宋" w:hint="eastAsia"/>
            <w:lang w:eastAsia="zh-CN"/>
          </w:rPr>
          <w:t>(四)、总图布置方案</w:t>
        </w:r>
        <w:r>
          <w:tab/>
        </w:r>
        <w:r>
          <w:fldChar w:fldCharType="begin"/>
        </w:r>
        <w:r>
          <w:instrText xml:space="preserve"> PAGEREF _Toc28193 \h </w:instrText>
        </w:r>
        <w:r>
          <w:fldChar w:fldCharType="separate"/>
        </w:r>
        <w:r>
          <w:t>11</w:t>
        </w:r>
        <w:r>
          <w:fldChar w:fldCharType="end"/>
        </w:r>
      </w:hyperlink>
    </w:p>
    <w:p>
      <w:pPr>
        <w:pStyle w:val="TOC2"/>
        <w:tabs>
          <w:tab w:val="right" w:leader="dot" w:pos="8306"/>
        </w:tabs>
      </w:pPr>
      <w:hyperlink w:anchor="_Toc31736" w:history="1">
        <w:r>
          <w:rPr>
            <w:rFonts w:ascii="仿宋" w:eastAsia="仿宋" w:hAnsi="仿宋" w:cs="仿宋" w:hint="eastAsia"/>
            <w:lang w:eastAsia="zh-CN"/>
          </w:rPr>
          <w:t>(五)、选址综合评价</w:t>
        </w:r>
        <w:r>
          <w:tab/>
        </w:r>
        <w:r>
          <w:fldChar w:fldCharType="begin"/>
        </w:r>
        <w:r>
          <w:instrText xml:space="preserve"> PAGEREF _Toc31736 \h </w:instrText>
        </w:r>
        <w:r>
          <w:fldChar w:fldCharType="separate"/>
        </w:r>
        <w:r>
          <w:t>12</w:t>
        </w:r>
        <w:r>
          <w:fldChar w:fldCharType="end"/>
        </w:r>
      </w:hyperlink>
    </w:p>
    <w:p>
      <w:pPr>
        <w:pStyle w:val="TOC1"/>
        <w:tabs>
          <w:tab w:val="right" w:leader="dot" w:pos="8306"/>
        </w:tabs>
      </w:pPr>
      <w:hyperlink w:anchor="_Toc957" w:history="1">
        <w:r>
          <w:rPr>
            <w:rFonts w:ascii="仿宋" w:eastAsia="仿宋" w:hAnsi="仿宋" w:cs="仿宋" w:hint="eastAsia"/>
            <w:lang w:eastAsia="zh-CN"/>
          </w:rPr>
          <w:t>四、化学试剂和助剂项目文档管理</w:t>
        </w:r>
        <w:r>
          <w:tab/>
        </w:r>
        <w:r>
          <w:fldChar w:fldCharType="begin"/>
        </w:r>
        <w:r>
          <w:instrText xml:space="preserve"> PAGEREF _Toc957 \h </w:instrText>
        </w:r>
        <w:r>
          <w:fldChar w:fldCharType="separate"/>
        </w:r>
        <w:r>
          <w:t>13</w:t>
        </w:r>
        <w:r>
          <w:fldChar w:fldCharType="end"/>
        </w:r>
      </w:hyperlink>
    </w:p>
    <w:p>
      <w:pPr>
        <w:pStyle w:val="TOC2"/>
        <w:tabs>
          <w:tab w:val="right" w:leader="dot" w:pos="8306"/>
        </w:tabs>
      </w:pPr>
      <w:hyperlink w:anchor="_Toc21508" w:history="1">
        <w:r>
          <w:rPr>
            <w:rFonts w:ascii="仿宋" w:eastAsia="仿宋" w:hAnsi="仿宋" w:cs="仿宋" w:hint="eastAsia"/>
            <w:lang w:eastAsia="zh-CN"/>
          </w:rPr>
          <w:t>(一)、文档编制与审查</w:t>
        </w:r>
        <w:r>
          <w:tab/>
        </w:r>
        <w:r>
          <w:fldChar w:fldCharType="begin"/>
        </w:r>
        <w:r>
          <w:instrText xml:space="preserve"> PAGEREF _Toc21508 \h </w:instrText>
        </w:r>
        <w:r>
          <w:fldChar w:fldCharType="separate"/>
        </w:r>
        <w:r>
          <w:t>13</w:t>
        </w:r>
        <w:r>
          <w:fldChar w:fldCharType="end"/>
        </w:r>
      </w:hyperlink>
    </w:p>
    <w:p>
      <w:pPr>
        <w:pStyle w:val="TOC2"/>
        <w:tabs>
          <w:tab w:val="right" w:leader="dot" w:pos="8306"/>
        </w:tabs>
      </w:pPr>
      <w:hyperlink w:anchor="_Toc31258" w:history="1">
        <w:r>
          <w:rPr>
            <w:rFonts w:ascii="仿宋" w:eastAsia="仿宋" w:hAnsi="仿宋" w:cs="仿宋" w:hint="eastAsia"/>
            <w:lang w:eastAsia="zh-CN"/>
          </w:rPr>
          <w:t>(二)、文档发布与分发</w:t>
        </w:r>
        <w:r>
          <w:tab/>
        </w:r>
        <w:r>
          <w:fldChar w:fldCharType="begin"/>
        </w:r>
        <w:r>
          <w:instrText xml:space="preserve"> PAGEREF _Toc31258 \h </w:instrText>
        </w:r>
        <w:r>
          <w:fldChar w:fldCharType="separate"/>
        </w:r>
        <w:r>
          <w:t>15</w:t>
        </w:r>
        <w:r>
          <w:fldChar w:fldCharType="end"/>
        </w:r>
      </w:hyperlink>
    </w:p>
    <w:p>
      <w:pPr>
        <w:pStyle w:val="TOC2"/>
        <w:tabs>
          <w:tab w:val="right" w:leader="dot" w:pos="8306"/>
        </w:tabs>
      </w:pPr>
      <w:hyperlink w:anchor="_Toc6669" w:history="1">
        <w:r>
          <w:rPr>
            <w:rFonts w:ascii="仿宋" w:eastAsia="仿宋" w:hAnsi="仿宋" w:cs="仿宋" w:hint="eastAsia"/>
            <w:lang w:eastAsia="zh-CN"/>
          </w:rPr>
          <w:t>(三)、文档存档与归档</w:t>
        </w:r>
        <w:r>
          <w:tab/>
        </w:r>
        <w:r>
          <w:fldChar w:fldCharType="begin"/>
        </w:r>
        <w:r>
          <w:instrText xml:space="preserve"> PAGEREF _Toc6669 \h </w:instrText>
        </w:r>
        <w:r>
          <w:fldChar w:fldCharType="separate"/>
        </w:r>
        <w:r>
          <w:t>16</w:t>
        </w:r>
        <w:r>
          <w:fldChar w:fldCharType="end"/>
        </w:r>
      </w:hyperlink>
    </w:p>
    <w:p>
      <w:pPr>
        <w:pStyle w:val="TOC1"/>
        <w:tabs>
          <w:tab w:val="right" w:leader="dot" w:pos="8306"/>
        </w:tabs>
      </w:pPr>
      <w:hyperlink w:anchor="_Toc16069" w:history="1">
        <w:r>
          <w:rPr>
            <w:rFonts w:ascii="仿宋" w:eastAsia="仿宋" w:hAnsi="仿宋" w:cs="仿宋" w:hint="eastAsia"/>
            <w:lang w:eastAsia="zh-CN"/>
          </w:rPr>
          <w:t>五、工艺说明</w:t>
        </w:r>
        <w:r>
          <w:tab/>
        </w:r>
        <w:r>
          <w:fldChar w:fldCharType="begin"/>
        </w:r>
        <w:r>
          <w:instrText xml:space="preserve"> PAGEREF _Toc16069 \h </w:instrText>
        </w:r>
        <w:r>
          <w:fldChar w:fldCharType="separate"/>
        </w:r>
        <w:r>
          <w:t>17</w:t>
        </w:r>
        <w:r>
          <w:fldChar w:fldCharType="end"/>
        </w:r>
      </w:hyperlink>
    </w:p>
    <w:p>
      <w:pPr>
        <w:pStyle w:val="TOC2"/>
        <w:tabs>
          <w:tab w:val="right" w:leader="dot" w:pos="8306"/>
        </w:tabs>
      </w:pPr>
      <w:hyperlink w:anchor="_Toc20825" w:history="1">
        <w:r>
          <w:rPr>
            <w:rFonts w:ascii="仿宋" w:eastAsia="仿宋" w:hAnsi="仿宋" w:cs="仿宋" w:hint="eastAsia"/>
            <w:lang w:eastAsia="zh-CN"/>
          </w:rPr>
          <w:t>(一)、技术管理特点</w:t>
        </w:r>
        <w:r>
          <w:tab/>
        </w:r>
        <w:r>
          <w:fldChar w:fldCharType="begin"/>
        </w:r>
        <w:r>
          <w:instrText xml:space="preserve"> PAGEREF _Toc20825 \h </w:instrText>
        </w:r>
        <w:r>
          <w:fldChar w:fldCharType="separate"/>
        </w:r>
        <w:r>
          <w:t>17</w:t>
        </w:r>
        <w:r>
          <w:fldChar w:fldCharType="end"/>
        </w:r>
      </w:hyperlink>
    </w:p>
    <w:p>
      <w:pPr>
        <w:pStyle w:val="TOC2"/>
        <w:tabs>
          <w:tab w:val="right" w:leader="dot" w:pos="8306"/>
        </w:tabs>
      </w:pPr>
      <w:hyperlink w:anchor="_Toc11284" w:history="1">
        <w:r>
          <w:rPr>
            <w:rFonts w:ascii="仿宋" w:eastAsia="仿宋" w:hAnsi="仿宋" w:cs="仿宋" w:hint="eastAsia"/>
            <w:lang w:eastAsia="zh-CN"/>
          </w:rPr>
          <w:t>(二)、化学试剂和助剂项目工艺技术设计方案</w:t>
        </w:r>
        <w:r>
          <w:tab/>
        </w:r>
        <w:r>
          <w:fldChar w:fldCharType="begin"/>
        </w:r>
        <w:r>
          <w:instrText xml:space="preserve"> PAGEREF _Toc11284 \h </w:instrText>
        </w:r>
        <w:r>
          <w:fldChar w:fldCharType="separate"/>
        </w:r>
        <w:r>
          <w:t>18</w:t>
        </w:r>
        <w:r>
          <w:fldChar w:fldCharType="end"/>
        </w:r>
      </w:hyperlink>
    </w:p>
    <w:p>
      <w:pPr>
        <w:pStyle w:val="TOC2"/>
        <w:tabs>
          <w:tab w:val="right" w:leader="dot" w:pos="8306"/>
        </w:tabs>
      </w:pPr>
      <w:hyperlink w:anchor="_Toc26221" w:history="1">
        <w:r>
          <w:rPr>
            <w:rFonts w:ascii="仿宋" w:eastAsia="仿宋" w:hAnsi="仿宋" w:cs="仿宋" w:hint="eastAsia"/>
            <w:lang w:eastAsia="zh-CN"/>
          </w:rPr>
          <w:t>(三)、设备选型方案</w:t>
        </w:r>
        <w:r>
          <w:tab/>
        </w:r>
        <w:r>
          <w:fldChar w:fldCharType="begin"/>
        </w:r>
        <w:r>
          <w:instrText xml:space="preserve"> PAGEREF _Toc26221 \h </w:instrText>
        </w:r>
        <w:r>
          <w:fldChar w:fldCharType="separate"/>
        </w:r>
        <w:r>
          <w:t>19</w:t>
        </w:r>
        <w:r>
          <w:fldChar w:fldCharType="end"/>
        </w:r>
      </w:hyperlink>
    </w:p>
    <w:p>
      <w:pPr>
        <w:pStyle w:val="TOC1"/>
        <w:tabs>
          <w:tab w:val="right" w:leader="dot" w:pos="8306"/>
        </w:tabs>
      </w:pPr>
      <w:hyperlink w:anchor="_Toc4599" w:history="1">
        <w:r>
          <w:rPr>
            <w:rFonts w:ascii="仿宋" w:eastAsia="仿宋" w:hAnsi="仿宋" w:cs="仿宋" w:hint="eastAsia"/>
            <w:lang w:eastAsia="zh-CN"/>
          </w:rPr>
          <w:t>六、化学试剂和助剂项目绩效评估</w:t>
        </w:r>
        <w:r>
          <w:tab/>
        </w:r>
        <w:r>
          <w:fldChar w:fldCharType="begin"/>
        </w:r>
        <w:r>
          <w:instrText xml:space="preserve"> PAGEREF _Toc4599 \h </w:instrText>
        </w:r>
        <w:r>
          <w:fldChar w:fldCharType="separate"/>
        </w:r>
        <w:r>
          <w:t>21</w:t>
        </w:r>
        <w:r>
          <w:fldChar w:fldCharType="end"/>
        </w:r>
      </w:hyperlink>
    </w:p>
    <w:p>
      <w:pPr>
        <w:pStyle w:val="TOC2"/>
        <w:tabs>
          <w:tab w:val="right" w:leader="dot" w:pos="8306"/>
        </w:tabs>
      </w:pPr>
      <w:hyperlink w:anchor="_Toc4359" w:history="1">
        <w:r>
          <w:rPr>
            <w:rFonts w:ascii="仿宋" w:eastAsia="仿宋" w:hAnsi="仿宋" w:cs="仿宋" w:hint="eastAsia"/>
            <w:lang w:eastAsia="zh-CN"/>
          </w:rPr>
          <w:t>(一)、绩效评估指标</w:t>
        </w:r>
        <w:r>
          <w:tab/>
        </w:r>
        <w:r>
          <w:fldChar w:fldCharType="begin"/>
        </w:r>
        <w:r>
          <w:instrText xml:space="preserve"> PAGEREF _Toc4359 \h </w:instrText>
        </w:r>
        <w:r>
          <w:fldChar w:fldCharType="separate"/>
        </w:r>
        <w:r>
          <w:t>21</w:t>
        </w:r>
        <w:r>
          <w:fldChar w:fldCharType="end"/>
        </w:r>
      </w:hyperlink>
    </w:p>
    <w:p>
      <w:pPr>
        <w:pStyle w:val="TOC2"/>
        <w:tabs>
          <w:tab w:val="right" w:leader="dot" w:pos="8306"/>
        </w:tabs>
      </w:pPr>
      <w:hyperlink w:anchor="_Toc6778" w:history="1">
        <w:r>
          <w:rPr>
            <w:rFonts w:ascii="仿宋" w:eastAsia="仿宋" w:hAnsi="仿宋" w:cs="仿宋" w:hint="eastAsia"/>
            <w:lang w:eastAsia="zh-CN"/>
          </w:rPr>
          <w:t>(二)、绩效评估方法</w:t>
        </w:r>
        <w:r>
          <w:tab/>
        </w:r>
        <w:r>
          <w:fldChar w:fldCharType="begin"/>
        </w:r>
        <w:r>
          <w:instrText xml:space="preserve"> PAGEREF _Toc6778 \h </w:instrText>
        </w:r>
        <w:r>
          <w:fldChar w:fldCharType="separate"/>
        </w:r>
        <w:r>
          <w:t>22</w:t>
        </w:r>
        <w:r>
          <w:fldChar w:fldCharType="end"/>
        </w:r>
      </w:hyperlink>
    </w:p>
    <w:p>
      <w:pPr>
        <w:pStyle w:val="TOC2"/>
        <w:tabs>
          <w:tab w:val="right" w:leader="dot" w:pos="8306"/>
        </w:tabs>
      </w:pPr>
      <w:hyperlink w:anchor="_Toc1834" w:history="1">
        <w:r>
          <w:rPr>
            <w:rFonts w:ascii="仿宋" w:eastAsia="仿宋" w:hAnsi="仿宋" w:cs="仿宋" w:hint="eastAsia"/>
            <w:lang w:eastAsia="zh-CN"/>
          </w:rPr>
          <w:t>(三)、绩效评估周期</w:t>
        </w:r>
        <w:r>
          <w:tab/>
        </w:r>
        <w:r>
          <w:fldChar w:fldCharType="begin"/>
        </w:r>
        <w:r>
          <w:instrText xml:space="preserve"> PAGEREF _Toc1834 \h </w:instrText>
        </w:r>
        <w:r>
          <w:fldChar w:fldCharType="separate"/>
        </w:r>
        <w:r>
          <w:t>23</w:t>
        </w:r>
        <w:r>
          <w:fldChar w:fldCharType="end"/>
        </w:r>
      </w:hyperlink>
    </w:p>
    <w:p>
      <w:pPr>
        <w:pStyle w:val="TOC1"/>
        <w:tabs>
          <w:tab w:val="right" w:leader="dot" w:pos="8306"/>
        </w:tabs>
      </w:pPr>
      <w:hyperlink w:anchor="_Toc3887" w:history="1">
        <w:r>
          <w:rPr>
            <w:rFonts w:ascii="仿宋" w:eastAsia="仿宋" w:hAnsi="仿宋" w:cs="仿宋" w:hint="eastAsia"/>
            <w:lang w:eastAsia="zh-CN"/>
          </w:rPr>
          <w:t>七、化学试剂和助剂项目经营效益</w:t>
        </w:r>
        <w:r>
          <w:tab/>
        </w:r>
        <w:r>
          <w:fldChar w:fldCharType="begin"/>
        </w:r>
        <w:r>
          <w:instrText xml:space="preserve"> PAGEREF _Toc3887 \h </w:instrText>
        </w:r>
        <w:r>
          <w:fldChar w:fldCharType="separate"/>
        </w:r>
        <w:r>
          <w:t>24</w:t>
        </w:r>
        <w:r>
          <w:fldChar w:fldCharType="end"/>
        </w:r>
      </w:hyperlink>
    </w:p>
    <w:p>
      <w:pPr>
        <w:pStyle w:val="TOC2"/>
        <w:tabs>
          <w:tab w:val="right" w:leader="dot" w:pos="8306"/>
        </w:tabs>
      </w:pPr>
      <w:hyperlink w:anchor="_Toc4429" w:history="1">
        <w:r>
          <w:rPr>
            <w:rFonts w:ascii="仿宋" w:eastAsia="仿宋" w:hAnsi="仿宋" w:cs="仿宋" w:hint="eastAsia"/>
            <w:lang w:eastAsia="zh-CN"/>
          </w:rPr>
          <w:t>(一)、经济评价财务测算</w:t>
        </w:r>
        <w:r>
          <w:tab/>
        </w:r>
        <w:r>
          <w:fldChar w:fldCharType="begin"/>
        </w:r>
        <w:r>
          <w:instrText xml:space="preserve"> PAGEREF _Toc4429 \h </w:instrText>
        </w:r>
        <w:r>
          <w:fldChar w:fldCharType="separate"/>
        </w:r>
        <w:r>
          <w:t>24</w:t>
        </w:r>
        <w:r>
          <w:fldChar w:fldCharType="end"/>
        </w:r>
      </w:hyperlink>
    </w:p>
    <w:p>
      <w:pPr>
        <w:pStyle w:val="TOC2"/>
        <w:tabs>
          <w:tab w:val="right" w:leader="dot" w:pos="8306"/>
        </w:tabs>
      </w:pPr>
      <w:hyperlink w:anchor="_Toc28444" w:history="1">
        <w:r>
          <w:rPr>
            <w:rFonts w:ascii="仿宋" w:eastAsia="仿宋" w:hAnsi="仿宋" w:cs="仿宋" w:hint="eastAsia"/>
            <w:lang w:eastAsia="zh-CN"/>
          </w:rPr>
          <w:t>(二)、化学试剂和助剂项目盈利能力分析</w:t>
        </w:r>
        <w:r>
          <w:tab/>
        </w:r>
        <w:r>
          <w:fldChar w:fldCharType="begin"/>
        </w:r>
        <w:r>
          <w:instrText xml:space="preserve"> PAGEREF _Toc28444 \h </w:instrText>
        </w:r>
        <w:r>
          <w:fldChar w:fldCharType="separate"/>
        </w:r>
        <w:r>
          <w:t>25</w:t>
        </w:r>
        <w:r>
          <w:fldChar w:fldCharType="end"/>
        </w:r>
      </w:hyperlink>
    </w:p>
    <w:p>
      <w:pPr>
        <w:pStyle w:val="TOC1"/>
        <w:tabs>
          <w:tab w:val="right" w:leader="dot" w:pos="8306"/>
        </w:tabs>
      </w:pPr>
      <w:hyperlink w:anchor="_Toc20772" w:history="1">
        <w:r>
          <w:rPr>
            <w:rFonts w:ascii="仿宋" w:eastAsia="仿宋" w:hAnsi="仿宋" w:cs="仿宋" w:hint="eastAsia"/>
            <w:lang w:eastAsia="zh-CN"/>
          </w:rPr>
          <w:t>八、化学试剂和助剂项目风险管理</w:t>
        </w:r>
        <w:r>
          <w:tab/>
        </w:r>
        <w:r>
          <w:fldChar w:fldCharType="begin"/>
        </w:r>
        <w:r>
          <w:instrText xml:space="preserve"> PAGEREF _Toc20772 \h </w:instrText>
        </w:r>
        <w:r>
          <w:fldChar w:fldCharType="separate"/>
        </w:r>
        <w:r>
          <w:t>26</w:t>
        </w:r>
        <w:r>
          <w:fldChar w:fldCharType="end"/>
        </w:r>
      </w:hyperlink>
    </w:p>
    <w:p>
      <w:pPr>
        <w:pStyle w:val="TOC2"/>
        <w:tabs>
          <w:tab w:val="right" w:leader="dot" w:pos="8306"/>
        </w:tabs>
      </w:pPr>
      <w:hyperlink w:anchor="_Toc224" w:history="1">
        <w:r>
          <w:rPr>
            <w:rFonts w:ascii="仿宋" w:eastAsia="仿宋" w:hAnsi="仿宋" w:cs="仿宋" w:hint="eastAsia"/>
            <w:lang w:eastAsia="zh-CN"/>
          </w:rPr>
          <w:t>(一)、风险识别与评估</w:t>
        </w:r>
        <w:r>
          <w:tab/>
        </w:r>
        <w:r>
          <w:fldChar w:fldCharType="begin"/>
        </w:r>
        <w:r>
          <w:instrText xml:space="preserve"> PAGEREF _Toc224 \h </w:instrText>
        </w:r>
        <w:r>
          <w:fldChar w:fldCharType="separate"/>
        </w:r>
        <w:r>
          <w:t>26</w:t>
        </w:r>
        <w:r>
          <w:fldChar w:fldCharType="end"/>
        </w:r>
      </w:hyperlink>
    </w:p>
    <w:p>
      <w:pPr>
        <w:pStyle w:val="TOC2"/>
        <w:tabs>
          <w:tab w:val="right" w:leader="dot" w:pos="8306"/>
        </w:tabs>
      </w:pPr>
      <w:hyperlink w:anchor="_Toc22435" w:history="1">
        <w:r>
          <w:rPr>
            <w:rFonts w:ascii="仿宋" w:eastAsia="仿宋" w:hAnsi="仿宋" w:cs="仿宋" w:hint="eastAsia"/>
            <w:lang w:eastAsia="zh-CN"/>
          </w:rPr>
          <w:t>(二)、风险应对策略</w:t>
        </w:r>
        <w:r>
          <w:tab/>
        </w:r>
        <w:r>
          <w:fldChar w:fldCharType="begin"/>
        </w:r>
        <w:r>
          <w:instrText xml:space="preserve"> PAGEREF _Toc22435 \h </w:instrText>
        </w:r>
        <w:r>
          <w:fldChar w:fldCharType="separate"/>
        </w:r>
        <w:r>
          <w:t>27</w:t>
        </w:r>
        <w:r>
          <w:fldChar w:fldCharType="end"/>
        </w:r>
      </w:hyperlink>
    </w:p>
    <w:p>
      <w:pPr>
        <w:pStyle w:val="TOC2"/>
        <w:tabs>
          <w:tab w:val="right" w:leader="dot" w:pos="8306"/>
        </w:tabs>
      </w:pPr>
      <w:hyperlink w:anchor="_Toc11046" w:history="1">
        <w:r>
          <w:rPr>
            <w:rFonts w:ascii="仿宋" w:eastAsia="仿宋" w:hAnsi="仿宋" w:cs="仿宋" w:hint="eastAsia"/>
            <w:lang w:eastAsia="zh-CN"/>
          </w:rPr>
          <w:t>(三)、风险监控与控制</w:t>
        </w:r>
        <w:r>
          <w:tab/>
        </w:r>
        <w:r>
          <w:fldChar w:fldCharType="begin"/>
        </w:r>
        <w:r>
          <w:instrText xml:space="preserve"> PAGEREF _Toc11046 \h </w:instrText>
        </w:r>
        <w:r>
          <w:fldChar w:fldCharType="separate"/>
        </w:r>
        <w:r>
          <w:t>29</w:t>
        </w:r>
        <w:r>
          <w:fldChar w:fldCharType="end"/>
        </w:r>
      </w:hyperlink>
    </w:p>
    <w:p>
      <w:pPr>
        <w:pStyle w:val="TOC1"/>
        <w:tabs>
          <w:tab w:val="right" w:leader="dot" w:pos="8306"/>
        </w:tabs>
      </w:pPr>
      <w:hyperlink w:anchor="_Toc19498" w:history="1">
        <w:r>
          <w:rPr>
            <w:rFonts w:ascii="仿宋" w:eastAsia="仿宋" w:hAnsi="仿宋" w:cs="仿宋" w:hint="eastAsia"/>
            <w:lang w:eastAsia="zh-CN"/>
          </w:rPr>
          <w:t>九、化学试剂和助剂项目人力资源培养与发展</w:t>
        </w:r>
        <w:r>
          <w:tab/>
        </w:r>
        <w:r>
          <w:fldChar w:fldCharType="begin"/>
        </w:r>
        <w:r>
          <w:instrText xml:space="preserve"> PAGEREF _Toc19498 \h </w:instrText>
        </w:r>
        <w:r>
          <w:fldChar w:fldCharType="separate"/>
        </w:r>
        <w:r>
          <w:t>30</w:t>
        </w:r>
        <w:r>
          <w:fldChar w:fldCharType="end"/>
        </w:r>
      </w:hyperlink>
    </w:p>
    <w:p>
      <w:pPr>
        <w:pStyle w:val="TOC2"/>
        <w:tabs>
          <w:tab w:val="right" w:leader="dot" w:pos="8306"/>
        </w:tabs>
      </w:pPr>
      <w:hyperlink w:anchor="_Toc28072" w:history="1">
        <w:r>
          <w:rPr>
            <w:rFonts w:ascii="仿宋" w:eastAsia="仿宋" w:hAnsi="仿宋" w:cs="仿宋" w:hint="eastAsia"/>
            <w:lang w:eastAsia="zh-CN"/>
          </w:rPr>
          <w:t>(一)、人才需求与规划</w:t>
        </w:r>
        <w:r>
          <w:tab/>
        </w:r>
        <w:r>
          <w:fldChar w:fldCharType="begin"/>
        </w:r>
        <w:r>
          <w:instrText xml:space="preserve"> PAGEREF _Toc28072 \h </w:instrText>
        </w:r>
        <w:r>
          <w:fldChar w:fldCharType="separate"/>
        </w:r>
        <w:r>
          <w:t>30</w:t>
        </w:r>
        <w:r>
          <w:fldChar w:fldCharType="end"/>
        </w:r>
      </w:hyperlink>
    </w:p>
    <w:p>
      <w:pPr>
        <w:pStyle w:val="TOC2"/>
        <w:tabs>
          <w:tab w:val="right" w:leader="dot" w:pos="8306"/>
        </w:tabs>
      </w:pPr>
      <w:hyperlink w:anchor="_Toc13818" w:history="1">
        <w:r>
          <w:rPr>
            <w:rFonts w:ascii="仿宋" w:eastAsia="仿宋" w:hAnsi="仿宋" w:cs="仿宋" w:hint="eastAsia"/>
            <w:lang w:eastAsia="zh-CN"/>
          </w:rPr>
          <w:t>(二)、培训与发展计划</w:t>
        </w:r>
        <w:r>
          <w:tab/>
        </w:r>
        <w:r>
          <w:fldChar w:fldCharType="begin"/>
        </w:r>
        <w:r>
          <w:instrText xml:space="preserve"> PAGEREF _Toc13818 \h </w:instrText>
        </w:r>
        <w:r>
          <w:fldChar w:fldCharType="separate"/>
        </w:r>
        <w:r>
          <w:t>30</w:t>
        </w:r>
        <w:r>
          <w:fldChar w:fldCharType="end"/>
        </w:r>
      </w:hyperlink>
    </w:p>
    <w:p>
      <w:pPr>
        <w:pStyle w:val="TOC1"/>
        <w:tabs>
          <w:tab w:val="right" w:leader="dot" w:pos="8306"/>
        </w:tabs>
      </w:pPr>
      <w:hyperlink w:anchor="_Toc26446" w:history="1">
        <w:r>
          <w:rPr>
            <w:rFonts w:ascii="仿宋" w:eastAsia="仿宋" w:hAnsi="仿宋" w:cs="仿宋" w:hint="eastAsia"/>
            <w:lang w:eastAsia="zh-CN"/>
          </w:rPr>
          <w:t>十、化学试剂和助剂项目创新与研发</w:t>
        </w:r>
        <w:r>
          <w:tab/>
        </w:r>
        <w:r>
          <w:fldChar w:fldCharType="begin"/>
        </w:r>
        <w:r>
          <w:instrText xml:space="preserve"> PAGEREF _Toc26446 \h </w:instrText>
        </w:r>
        <w:r>
          <w:fldChar w:fldCharType="separate"/>
        </w:r>
        <w:r>
          <w:t>31</w:t>
        </w:r>
        <w:r>
          <w:fldChar w:fldCharType="end"/>
        </w:r>
      </w:hyperlink>
    </w:p>
    <w:p>
      <w:pPr>
        <w:pStyle w:val="TOC2"/>
        <w:tabs>
          <w:tab w:val="right" w:leader="dot" w:pos="8306"/>
        </w:tabs>
      </w:pPr>
      <w:hyperlink w:anchor="_Toc16994" w:history="1">
        <w:r>
          <w:rPr>
            <w:rFonts w:ascii="仿宋" w:eastAsia="仿宋" w:hAnsi="仿宋" w:cs="仿宋" w:hint="eastAsia"/>
            <w:lang w:eastAsia="zh-CN"/>
          </w:rPr>
          <w:t>(一)、创新策略与方向</w:t>
        </w:r>
        <w:r>
          <w:tab/>
        </w:r>
        <w:r>
          <w:fldChar w:fldCharType="begin"/>
        </w:r>
        <w:r>
          <w:instrText xml:space="preserve"> PAGEREF _Toc16994 \h </w:instrText>
        </w:r>
        <w:r>
          <w:fldChar w:fldCharType="separate"/>
        </w:r>
        <w:r>
          <w:t>31</w:t>
        </w:r>
        <w:r>
          <w:fldChar w:fldCharType="end"/>
        </w:r>
      </w:hyperlink>
    </w:p>
    <w:p>
      <w:pPr>
        <w:pStyle w:val="TOC2"/>
        <w:tabs>
          <w:tab w:val="right" w:leader="dot" w:pos="8306"/>
        </w:tabs>
      </w:pPr>
      <w:hyperlink w:anchor="_Toc31272" w:history="1">
        <w:r>
          <w:rPr>
            <w:rFonts w:ascii="仿宋" w:eastAsia="仿宋" w:hAnsi="仿宋" w:cs="仿宋" w:hint="eastAsia"/>
            <w:lang w:eastAsia="zh-CN"/>
          </w:rPr>
          <w:t>(二)、研发规划与投入</w:t>
        </w:r>
        <w:r>
          <w:tab/>
        </w:r>
        <w:r>
          <w:fldChar w:fldCharType="begin"/>
        </w:r>
        <w:r>
          <w:instrText xml:space="preserve"> PAGEREF _Toc31272 \h </w:instrText>
        </w:r>
        <w:r>
          <w:fldChar w:fldCharType="separate"/>
        </w:r>
        <w:r>
          <w:t>33</w:t>
        </w:r>
        <w:r>
          <w:fldChar w:fldCharType="end"/>
        </w:r>
      </w:hyperlink>
    </w:p>
    <w:p>
      <w:pPr>
        <w:pStyle w:val="TOC1"/>
        <w:tabs>
          <w:tab w:val="right" w:leader="dot" w:pos="8306"/>
        </w:tabs>
      </w:pPr>
      <w:hyperlink w:anchor="_Toc30021" w:history="1">
        <w:r>
          <w:rPr>
            <w:rFonts w:ascii="仿宋" w:eastAsia="仿宋" w:hAnsi="仿宋" w:cs="仿宋" w:hint="eastAsia"/>
            <w:lang w:eastAsia="zh-CN"/>
          </w:rPr>
          <w:t>十一、生产安全保护</w:t>
        </w:r>
        <w:r>
          <w:tab/>
        </w:r>
        <w:r>
          <w:fldChar w:fldCharType="begin"/>
        </w:r>
        <w:r>
          <w:instrText xml:space="preserve"> PAGEREF _Toc30021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2" w:history="1">
        <w:r>
          <w:rPr>
            <w:rFonts w:ascii="仿宋" w:eastAsia="仿宋" w:hAnsi="仿宋" w:cs="仿宋" w:hint="eastAsia"/>
            <w:lang w:eastAsia="zh-CN"/>
          </w:rPr>
          <w:t>(一)、消防安全</w:t>
        </w:r>
        <w:r>
          <w:tab/>
        </w:r>
        <w:r>
          <w:fldChar w:fldCharType="begin"/>
        </w:r>
        <w:r>
          <w:instrText xml:space="preserve"> PAGEREF _Toc25682 \h </w:instrText>
        </w:r>
        <w:r>
          <w:fldChar w:fldCharType="separate"/>
        </w:r>
        <w:r>
          <w:t>34</w:t>
        </w:r>
        <w:r>
          <w:fldChar w:fldCharType="end"/>
        </w:r>
      </w:hyperlink>
    </w:p>
    <w:p>
      <w:pPr>
        <w:pStyle w:val="TOC2"/>
        <w:tabs>
          <w:tab w:val="right" w:leader="dot" w:pos="8306"/>
        </w:tabs>
      </w:pPr>
      <w:hyperlink w:anchor="_Toc24299" w:history="1">
        <w:r>
          <w:rPr>
            <w:rFonts w:ascii="仿宋" w:eastAsia="仿宋" w:hAnsi="仿宋" w:cs="仿宋" w:hint="eastAsia"/>
            <w:lang w:eastAsia="zh-CN"/>
          </w:rPr>
          <w:t>(二)、防火防爆总图布置措施</w:t>
        </w:r>
        <w:r>
          <w:tab/>
        </w:r>
        <w:r>
          <w:fldChar w:fldCharType="begin"/>
        </w:r>
        <w:r>
          <w:instrText xml:space="preserve"> PAGEREF _Toc24299 \h </w:instrText>
        </w:r>
        <w:r>
          <w:fldChar w:fldCharType="separate"/>
        </w:r>
        <w:r>
          <w:t>36</w:t>
        </w:r>
        <w:r>
          <w:fldChar w:fldCharType="end"/>
        </w:r>
      </w:hyperlink>
    </w:p>
    <w:p>
      <w:pPr>
        <w:pStyle w:val="TOC2"/>
        <w:tabs>
          <w:tab w:val="right" w:leader="dot" w:pos="8306"/>
        </w:tabs>
      </w:pPr>
      <w:hyperlink w:anchor="_Toc7442" w:history="1">
        <w:r>
          <w:rPr>
            <w:rFonts w:ascii="仿宋" w:eastAsia="仿宋" w:hAnsi="仿宋" w:cs="仿宋" w:hint="eastAsia"/>
            <w:lang w:eastAsia="zh-CN"/>
          </w:rPr>
          <w:t>(三)、自然灾害防范措施</w:t>
        </w:r>
        <w:r>
          <w:tab/>
        </w:r>
        <w:r>
          <w:fldChar w:fldCharType="begin"/>
        </w:r>
        <w:r>
          <w:instrText xml:space="preserve"> PAGEREF _Toc7442 \h </w:instrText>
        </w:r>
        <w:r>
          <w:fldChar w:fldCharType="separate"/>
        </w:r>
        <w:r>
          <w:t>37</w:t>
        </w:r>
        <w:r>
          <w:fldChar w:fldCharType="end"/>
        </w:r>
      </w:hyperlink>
    </w:p>
    <w:p>
      <w:pPr>
        <w:pStyle w:val="TOC2"/>
        <w:tabs>
          <w:tab w:val="right" w:leader="dot" w:pos="8306"/>
        </w:tabs>
      </w:pPr>
      <w:hyperlink w:anchor="_Toc2360" w:history="1">
        <w:r>
          <w:rPr>
            <w:rFonts w:ascii="仿宋" w:eastAsia="仿宋" w:hAnsi="仿宋" w:cs="仿宋" w:hint="eastAsia"/>
            <w:lang w:eastAsia="zh-CN"/>
          </w:rPr>
          <w:t>(四)、安全色及安全标志使用要求</w:t>
        </w:r>
        <w:r>
          <w:tab/>
        </w:r>
        <w:r>
          <w:fldChar w:fldCharType="begin"/>
        </w:r>
        <w:r>
          <w:instrText xml:space="preserve"> PAGEREF _Toc2360 \h </w:instrText>
        </w:r>
        <w:r>
          <w:fldChar w:fldCharType="separate"/>
        </w:r>
        <w:r>
          <w:t>38</w:t>
        </w:r>
        <w:r>
          <w:fldChar w:fldCharType="end"/>
        </w:r>
      </w:hyperlink>
    </w:p>
    <w:p>
      <w:pPr>
        <w:pStyle w:val="TOC2"/>
        <w:tabs>
          <w:tab w:val="right" w:leader="dot" w:pos="8306"/>
        </w:tabs>
      </w:pPr>
      <w:hyperlink w:anchor="_Toc32674" w:history="1">
        <w:r>
          <w:rPr>
            <w:rFonts w:ascii="仿宋" w:eastAsia="仿宋" w:hAnsi="仿宋" w:cs="仿宋" w:hint="eastAsia"/>
            <w:lang w:eastAsia="zh-CN"/>
          </w:rPr>
          <w:t>(五)、防尘防毒措施</w:t>
        </w:r>
        <w:r>
          <w:tab/>
        </w:r>
        <w:r>
          <w:fldChar w:fldCharType="begin"/>
        </w:r>
        <w:r>
          <w:instrText xml:space="preserve"> PAGEREF _Toc32674 \h </w:instrText>
        </w:r>
        <w:r>
          <w:fldChar w:fldCharType="separate"/>
        </w:r>
        <w:r>
          <w:t>39</w:t>
        </w:r>
        <w:r>
          <w:fldChar w:fldCharType="end"/>
        </w:r>
      </w:hyperlink>
    </w:p>
    <w:p>
      <w:pPr>
        <w:pStyle w:val="TOC2"/>
        <w:tabs>
          <w:tab w:val="right" w:leader="dot" w:pos="8306"/>
        </w:tabs>
      </w:pPr>
      <w:hyperlink w:anchor="_Toc8128" w:history="1">
        <w:r>
          <w:rPr>
            <w:rFonts w:ascii="仿宋" w:eastAsia="仿宋" w:hAnsi="仿宋" w:cs="仿宋" w:hint="eastAsia"/>
            <w:lang w:eastAsia="zh-CN"/>
          </w:rPr>
          <w:t>(六)、防静电、触电防护及防雷措施</w:t>
        </w:r>
        <w:r>
          <w:tab/>
        </w:r>
        <w:r>
          <w:fldChar w:fldCharType="begin"/>
        </w:r>
        <w:r>
          <w:instrText xml:space="preserve"> PAGEREF _Toc8128 \h </w:instrText>
        </w:r>
        <w:r>
          <w:fldChar w:fldCharType="separate"/>
        </w:r>
        <w:r>
          <w:t>40</w:t>
        </w:r>
        <w:r>
          <w:fldChar w:fldCharType="end"/>
        </w:r>
      </w:hyperlink>
    </w:p>
    <w:p>
      <w:pPr>
        <w:pStyle w:val="TOC2"/>
        <w:tabs>
          <w:tab w:val="right" w:leader="dot" w:pos="8306"/>
        </w:tabs>
      </w:pPr>
      <w:hyperlink w:anchor="_Toc22915" w:history="1">
        <w:r>
          <w:rPr>
            <w:rFonts w:ascii="仿宋" w:eastAsia="仿宋" w:hAnsi="仿宋" w:cs="仿宋" w:hint="eastAsia"/>
            <w:lang w:eastAsia="zh-CN"/>
          </w:rPr>
          <w:t>(七)、机械设备安全保障措施</w:t>
        </w:r>
        <w:r>
          <w:tab/>
        </w:r>
        <w:r>
          <w:fldChar w:fldCharType="begin"/>
        </w:r>
        <w:r>
          <w:instrText xml:space="preserve"> PAGEREF _Toc22915 \h </w:instrText>
        </w:r>
        <w:r>
          <w:fldChar w:fldCharType="separate"/>
        </w:r>
        <w:r>
          <w:t>41</w:t>
        </w:r>
        <w:r>
          <w:fldChar w:fldCharType="end"/>
        </w:r>
      </w:hyperlink>
    </w:p>
    <w:p>
      <w:pPr>
        <w:pStyle w:val="TOC1"/>
        <w:tabs>
          <w:tab w:val="right" w:leader="dot" w:pos="8306"/>
        </w:tabs>
      </w:pPr>
      <w:hyperlink w:anchor="_Toc12624" w:history="1">
        <w:r>
          <w:rPr>
            <w:rFonts w:ascii="仿宋" w:eastAsia="仿宋" w:hAnsi="仿宋" w:cs="仿宋" w:hint="eastAsia"/>
            <w:lang w:eastAsia="zh-CN"/>
          </w:rPr>
          <w:t>十二、化学试剂和助剂项目技术管理</w:t>
        </w:r>
        <w:r>
          <w:tab/>
        </w:r>
        <w:r>
          <w:fldChar w:fldCharType="begin"/>
        </w:r>
        <w:r>
          <w:instrText xml:space="preserve"> PAGEREF _Toc12624 \h </w:instrText>
        </w:r>
        <w:r>
          <w:fldChar w:fldCharType="separate"/>
        </w:r>
        <w:r>
          <w:t>43</w:t>
        </w:r>
        <w:r>
          <w:fldChar w:fldCharType="end"/>
        </w:r>
      </w:hyperlink>
    </w:p>
    <w:p>
      <w:pPr>
        <w:pStyle w:val="TOC2"/>
        <w:tabs>
          <w:tab w:val="right" w:leader="dot" w:pos="8306"/>
        </w:tabs>
      </w:pPr>
      <w:hyperlink w:anchor="_Toc24665" w:history="1">
        <w:r>
          <w:rPr>
            <w:rFonts w:ascii="仿宋" w:eastAsia="仿宋" w:hAnsi="仿宋" w:cs="仿宋" w:hint="eastAsia"/>
            <w:lang w:eastAsia="zh-CN"/>
          </w:rPr>
          <w:t>(一)、技术方案选用方向</w:t>
        </w:r>
        <w:r>
          <w:tab/>
        </w:r>
        <w:r>
          <w:fldChar w:fldCharType="begin"/>
        </w:r>
        <w:r>
          <w:instrText xml:space="preserve"> PAGEREF _Toc24665 \h </w:instrText>
        </w:r>
        <w:r>
          <w:fldChar w:fldCharType="separate"/>
        </w:r>
        <w:r>
          <w:t>43</w:t>
        </w:r>
        <w:r>
          <w:fldChar w:fldCharType="end"/>
        </w:r>
      </w:hyperlink>
    </w:p>
    <w:p>
      <w:pPr>
        <w:pStyle w:val="TOC2"/>
        <w:tabs>
          <w:tab w:val="right" w:leader="dot" w:pos="8306"/>
        </w:tabs>
      </w:pPr>
      <w:hyperlink w:anchor="_Toc7904" w:history="1">
        <w:r>
          <w:rPr>
            <w:rFonts w:ascii="仿宋" w:eastAsia="仿宋" w:hAnsi="仿宋" w:cs="仿宋" w:hint="eastAsia"/>
            <w:lang w:eastAsia="zh-CN"/>
          </w:rPr>
          <w:t>(二)、工艺技术方案选用原则</w:t>
        </w:r>
        <w:r>
          <w:tab/>
        </w:r>
        <w:r>
          <w:fldChar w:fldCharType="begin"/>
        </w:r>
        <w:r>
          <w:instrText xml:space="preserve"> PAGEREF _Toc7904 \h </w:instrText>
        </w:r>
        <w:r>
          <w:fldChar w:fldCharType="separate"/>
        </w:r>
        <w:r>
          <w:t>44</w:t>
        </w:r>
        <w:r>
          <w:fldChar w:fldCharType="end"/>
        </w:r>
      </w:hyperlink>
    </w:p>
    <w:p>
      <w:pPr>
        <w:pStyle w:val="TOC2"/>
        <w:tabs>
          <w:tab w:val="right" w:leader="dot" w:pos="8306"/>
        </w:tabs>
      </w:pPr>
      <w:hyperlink w:anchor="_Toc29588" w:history="1">
        <w:r>
          <w:rPr>
            <w:rFonts w:ascii="仿宋" w:eastAsia="仿宋" w:hAnsi="仿宋" w:cs="仿宋" w:hint="eastAsia"/>
            <w:lang w:eastAsia="zh-CN"/>
          </w:rPr>
          <w:t>(三)、工艺技术方案要求</w:t>
        </w:r>
        <w:r>
          <w:tab/>
        </w:r>
        <w:r>
          <w:fldChar w:fldCharType="begin"/>
        </w:r>
        <w:r>
          <w:instrText xml:space="preserve"> PAGEREF _Toc29588 \h </w:instrText>
        </w:r>
        <w:r>
          <w:fldChar w:fldCharType="separate"/>
        </w:r>
        <w:r>
          <w:t>47</w:t>
        </w:r>
        <w:r>
          <w:fldChar w:fldCharType="end"/>
        </w:r>
      </w:hyperlink>
    </w:p>
    <w:p>
      <w:pPr>
        <w:pStyle w:val="TOC1"/>
        <w:tabs>
          <w:tab w:val="right" w:leader="dot" w:pos="8306"/>
        </w:tabs>
      </w:pPr>
      <w:hyperlink w:anchor="_Toc11027" w:history="1">
        <w:r>
          <w:rPr>
            <w:rFonts w:ascii="仿宋" w:eastAsia="仿宋" w:hAnsi="仿宋" w:cs="仿宋" w:hint="eastAsia"/>
            <w:lang w:eastAsia="zh-CN"/>
          </w:rPr>
          <w:t>十三、风险识别与分类</w:t>
        </w:r>
        <w:r>
          <w:tab/>
        </w:r>
        <w:r>
          <w:fldChar w:fldCharType="begin"/>
        </w:r>
        <w:r>
          <w:instrText xml:space="preserve"> PAGEREF _Toc11027 \h </w:instrText>
        </w:r>
        <w:r>
          <w:fldChar w:fldCharType="separate"/>
        </w:r>
        <w:r>
          <w:t>49</w:t>
        </w:r>
        <w:r>
          <w:fldChar w:fldCharType="end"/>
        </w:r>
      </w:hyperlink>
    </w:p>
    <w:p>
      <w:pPr>
        <w:pStyle w:val="TOC2"/>
        <w:tabs>
          <w:tab w:val="right" w:leader="dot" w:pos="8306"/>
        </w:tabs>
      </w:pPr>
      <w:hyperlink w:anchor="_Toc28786" w:history="1">
        <w:r>
          <w:rPr>
            <w:rFonts w:ascii="仿宋" w:eastAsia="仿宋" w:hAnsi="仿宋" w:cs="仿宋" w:hint="eastAsia"/>
            <w:lang w:eastAsia="zh-CN"/>
          </w:rPr>
          <w:t>(一)、风险识别</w:t>
        </w:r>
        <w:r>
          <w:tab/>
        </w:r>
        <w:r>
          <w:fldChar w:fldCharType="begin"/>
        </w:r>
        <w:r>
          <w:instrText xml:space="preserve"> PAGEREF _Toc28786 \h </w:instrText>
        </w:r>
        <w:r>
          <w:fldChar w:fldCharType="separate"/>
        </w:r>
        <w:r>
          <w:t>49</w:t>
        </w:r>
        <w:r>
          <w:fldChar w:fldCharType="end"/>
        </w:r>
      </w:hyperlink>
    </w:p>
    <w:p>
      <w:pPr>
        <w:pStyle w:val="TOC2"/>
        <w:tabs>
          <w:tab w:val="right" w:leader="dot" w:pos="8306"/>
        </w:tabs>
      </w:pPr>
      <w:hyperlink w:anchor="_Toc30380" w:history="1">
        <w:r>
          <w:rPr>
            <w:rFonts w:ascii="仿宋" w:eastAsia="仿宋" w:hAnsi="仿宋" w:cs="仿宋" w:hint="eastAsia"/>
            <w:lang w:eastAsia="zh-CN"/>
          </w:rPr>
          <w:t>(二)、风险分类</w:t>
        </w:r>
        <w:r>
          <w:tab/>
        </w:r>
        <w:r>
          <w:fldChar w:fldCharType="begin"/>
        </w:r>
        <w:r>
          <w:instrText xml:space="preserve"> PAGEREF _Toc30380 \h </w:instrText>
        </w:r>
        <w:r>
          <w:fldChar w:fldCharType="separate"/>
        </w:r>
        <w:r>
          <w:t>50</w:t>
        </w:r>
        <w:r>
          <w:fldChar w:fldCharType="end"/>
        </w:r>
      </w:hyperlink>
    </w:p>
    <w:p>
      <w:pPr>
        <w:pStyle w:val="TOC1"/>
        <w:tabs>
          <w:tab w:val="right" w:leader="dot" w:pos="8306"/>
        </w:tabs>
      </w:pPr>
      <w:hyperlink w:anchor="_Toc21292" w:history="1">
        <w:r>
          <w:rPr>
            <w:rFonts w:ascii="仿宋" w:eastAsia="仿宋" w:hAnsi="仿宋" w:cs="仿宋" w:hint="eastAsia"/>
            <w:lang w:eastAsia="zh-CN"/>
          </w:rPr>
          <w:t>十四、利益相关者分析与沟通计划</w:t>
        </w:r>
        <w:r>
          <w:tab/>
        </w:r>
        <w:r>
          <w:fldChar w:fldCharType="begin"/>
        </w:r>
        <w:r>
          <w:instrText xml:space="preserve"> PAGEREF _Toc21292 \h </w:instrText>
        </w:r>
        <w:r>
          <w:fldChar w:fldCharType="separate"/>
        </w:r>
        <w:r>
          <w:t>52</w:t>
        </w:r>
        <w:r>
          <w:fldChar w:fldCharType="end"/>
        </w:r>
      </w:hyperlink>
    </w:p>
    <w:p>
      <w:pPr>
        <w:pStyle w:val="TOC2"/>
        <w:tabs>
          <w:tab w:val="right" w:leader="dot" w:pos="8306"/>
        </w:tabs>
      </w:pPr>
      <w:hyperlink w:anchor="_Toc22937" w:history="1">
        <w:r>
          <w:rPr>
            <w:rFonts w:ascii="仿宋" w:eastAsia="仿宋" w:hAnsi="仿宋" w:cs="仿宋" w:hint="eastAsia"/>
            <w:lang w:eastAsia="zh-CN"/>
          </w:rPr>
          <w:t>(一)、利益相关者分析</w:t>
        </w:r>
        <w:r>
          <w:tab/>
        </w:r>
        <w:r>
          <w:fldChar w:fldCharType="begin"/>
        </w:r>
        <w:r>
          <w:instrText xml:space="preserve"> PAGEREF _Toc22937 \h </w:instrText>
        </w:r>
        <w:r>
          <w:fldChar w:fldCharType="separate"/>
        </w:r>
        <w:r>
          <w:t>52</w:t>
        </w:r>
        <w:r>
          <w:fldChar w:fldCharType="end"/>
        </w:r>
      </w:hyperlink>
    </w:p>
    <w:p>
      <w:pPr>
        <w:pStyle w:val="TOC2"/>
        <w:tabs>
          <w:tab w:val="right" w:leader="dot" w:pos="8306"/>
        </w:tabs>
      </w:pPr>
      <w:hyperlink w:anchor="_Toc30265" w:history="1">
        <w:r>
          <w:rPr>
            <w:rFonts w:ascii="仿宋" w:eastAsia="仿宋" w:hAnsi="仿宋" w:cs="仿宋" w:hint="eastAsia"/>
            <w:lang w:eastAsia="zh-CN"/>
          </w:rPr>
          <w:t>(二)、沟通计划</w:t>
        </w:r>
        <w:r>
          <w:tab/>
        </w:r>
        <w:r>
          <w:fldChar w:fldCharType="begin"/>
        </w:r>
        <w:r>
          <w:instrText xml:space="preserve"> PAGEREF _Toc30265 \h </w:instrText>
        </w:r>
        <w:r>
          <w:fldChar w:fldCharType="separate"/>
        </w:r>
        <w:r>
          <w:t>53</w:t>
        </w:r>
        <w:r>
          <w:fldChar w:fldCharType="end"/>
        </w:r>
      </w:hyperlink>
    </w:p>
    <w:p>
      <w:pPr>
        <w:pStyle w:val="TOC1"/>
        <w:tabs>
          <w:tab w:val="right" w:leader="dot" w:pos="8306"/>
        </w:tabs>
      </w:pPr>
      <w:hyperlink w:anchor="_Toc17808" w:history="1">
        <w:r>
          <w:rPr>
            <w:rFonts w:ascii="仿宋" w:eastAsia="仿宋" w:hAnsi="仿宋" w:cs="仿宋" w:hint="eastAsia"/>
            <w:lang w:eastAsia="zh-CN"/>
          </w:rPr>
          <w:t>十五、供应链管理</w:t>
        </w:r>
        <w:r>
          <w:tab/>
        </w:r>
        <w:r>
          <w:fldChar w:fldCharType="begin"/>
        </w:r>
        <w:r>
          <w:instrText xml:space="preserve"> PAGEREF _Toc17808 \h </w:instrText>
        </w:r>
        <w:r>
          <w:fldChar w:fldCharType="separate"/>
        </w:r>
        <w:r>
          <w:t>55</w:t>
        </w:r>
        <w:r>
          <w:fldChar w:fldCharType="end"/>
        </w:r>
      </w:hyperlink>
    </w:p>
    <w:p>
      <w:pPr>
        <w:pStyle w:val="TOC2"/>
        <w:tabs>
          <w:tab w:val="right" w:leader="dot" w:pos="8306"/>
        </w:tabs>
      </w:pPr>
      <w:hyperlink w:anchor="_Toc2328" w:history="1">
        <w:r>
          <w:rPr>
            <w:rFonts w:ascii="仿宋" w:eastAsia="仿宋" w:hAnsi="仿宋" w:cs="仿宋" w:hint="eastAsia"/>
            <w:lang w:eastAsia="zh-CN"/>
          </w:rPr>
          <w:t>(一)、供应链战略规划</w:t>
        </w:r>
        <w:r>
          <w:tab/>
        </w:r>
        <w:r>
          <w:fldChar w:fldCharType="begin"/>
        </w:r>
        <w:r>
          <w:instrText xml:space="preserve"> PAGEREF _Toc2328 \h </w:instrText>
        </w:r>
        <w:r>
          <w:fldChar w:fldCharType="separate"/>
        </w:r>
        <w:r>
          <w:t>55</w:t>
        </w:r>
        <w:r>
          <w:fldChar w:fldCharType="end"/>
        </w:r>
      </w:hyperlink>
    </w:p>
    <w:p>
      <w:pPr>
        <w:pStyle w:val="TOC2"/>
        <w:tabs>
          <w:tab w:val="right" w:leader="dot" w:pos="8306"/>
        </w:tabs>
      </w:pPr>
      <w:hyperlink w:anchor="_Toc1611" w:history="1">
        <w:r>
          <w:rPr>
            <w:rFonts w:ascii="仿宋" w:eastAsia="仿宋" w:hAnsi="仿宋" w:cs="仿宋" w:hint="eastAsia"/>
            <w:lang w:eastAsia="zh-CN"/>
          </w:rPr>
          <w:t>(二)、供应商选择与合作</w:t>
        </w:r>
        <w:r>
          <w:tab/>
        </w:r>
        <w:r>
          <w:fldChar w:fldCharType="begin"/>
        </w:r>
        <w:r>
          <w:instrText xml:space="preserve"> PAGEREF _Toc1611 \h </w:instrText>
        </w:r>
        <w:r>
          <w:fldChar w:fldCharType="separate"/>
        </w:r>
        <w:r>
          <w:t>56</w:t>
        </w:r>
        <w:r>
          <w:fldChar w:fldCharType="end"/>
        </w:r>
      </w:hyperlink>
    </w:p>
    <w:p>
      <w:pPr>
        <w:pStyle w:val="TOC2"/>
        <w:tabs>
          <w:tab w:val="right" w:leader="dot" w:pos="8306"/>
        </w:tabs>
      </w:pPr>
      <w:hyperlink w:anchor="_Toc25087" w:history="1">
        <w:r>
          <w:rPr>
            <w:rFonts w:ascii="仿宋" w:eastAsia="仿宋" w:hAnsi="仿宋" w:cs="仿宋" w:hint="eastAsia"/>
            <w:lang w:eastAsia="zh-CN"/>
          </w:rPr>
          <w:t>(三)、物流与库存管理</w:t>
        </w:r>
        <w:r>
          <w:tab/>
        </w:r>
        <w:r>
          <w:fldChar w:fldCharType="begin"/>
        </w:r>
        <w:r>
          <w:instrText xml:space="preserve"> PAGEREF _Toc25087 \h </w:instrText>
        </w:r>
        <w:r>
          <w:fldChar w:fldCharType="separate"/>
        </w:r>
        <w:r>
          <w:t>57</w:t>
        </w:r>
        <w:r>
          <w:fldChar w:fldCharType="end"/>
        </w:r>
      </w:hyperlink>
    </w:p>
    <w:p>
      <w:pPr>
        <w:pStyle w:val="TOC1"/>
        <w:tabs>
          <w:tab w:val="right" w:leader="dot" w:pos="8306"/>
        </w:tabs>
      </w:pPr>
      <w:hyperlink w:anchor="_Toc5349" w:history="1">
        <w:r>
          <w:rPr>
            <w:rFonts w:ascii="仿宋" w:eastAsia="仿宋" w:hAnsi="仿宋" w:cs="仿宋" w:hint="eastAsia"/>
            <w:lang w:eastAsia="zh-CN"/>
          </w:rPr>
          <w:t>十六、化学试剂和助剂项目变更管理</w:t>
        </w:r>
        <w:r>
          <w:tab/>
        </w:r>
        <w:r>
          <w:fldChar w:fldCharType="begin"/>
        </w:r>
        <w:r>
          <w:instrText xml:space="preserve"> PAGEREF _Toc5349 \h </w:instrText>
        </w:r>
        <w:r>
          <w:fldChar w:fldCharType="separate"/>
        </w:r>
        <w:r>
          <w:t>59</w:t>
        </w:r>
        <w:r>
          <w:fldChar w:fldCharType="end"/>
        </w:r>
      </w:hyperlink>
    </w:p>
    <w:p>
      <w:pPr>
        <w:pStyle w:val="TOC2"/>
        <w:tabs>
          <w:tab w:val="right" w:leader="dot" w:pos="8306"/>
        </w:tabs>
      </w:pPr>
      <w:hyperlink w:anchor="_Toc10845" w:history="1">
        <w:r>
          <w:rPr>
            <w:rFonts w:ascii="仿宋" w:eastAsia="仿宋" w:hAnsi="仿宋" w:cs="仿宋" w:hint="eastAsia"/>
            <w:lang w:eastAsia="zh-CN"/>
          </w:rPr>
          <w:t>(一)、变更申请与评估</w:t>
        </w:r>
        <w:r>
          <w:tab/>
        </w:r>
        <w:r>
          <w:fldChar w:fldCharType="begin"/>
        </w:r>
        <w:r>
          <w:instrText xml:space="preserve"> PAGEREF _Toc10845 \h </w:instrText>
        </w:r>
        <w:r>
          <w:fldChar w:fldCharType="separate"/>
        </w:r>
        <w:r>
          <w:t>59</w:t>
        </w:r>
        <w:r>
          <w:fldChar w:fldCharType="end"/>
        </w:r>
      </w:hyperlink>
    </w:p>
    <w:p>
      <w:pPr>
        <w:pStyle w:val="TOC2"/>
        <w:tabs>
          <w:tab w:val="right" w:leader="dot" w:pos="8306"/>
        </w:tabs>
      </w:pPr>
      <w:hyperlink w:anchor="_Toc7915" w:history="1">
        <w:r>
          <w:rPr>
            <w:rFonts w:ascii="仿宋" w:eastAsia="仿宋" w:hAnsi="仿宋" w:cs="仿宋" w:hint="eastAsia"/>
            <w:lang w:eastAsia="zh-CN"/>
          </w:rPr>
          <w:t>(二)、变更实施与控制</w:t>
        </w:r>
        <w:r>
          <w:tab/>
        </w:r>
        <w:r>
          <w:fldChar w:fldCharType="begin"/>
        </w:r>
        <w:r>
          <w:instrText xml:space="preserve"> PAGEREF _Toc7915 \h </w:instrText>
        </w:r>
        <w:r>
          <w:fldChar w:fldCharType="separate"/>
        </w:r>
        <w:r>
          <w:t>59</w:t>
        </w:r>
        <w:r>
          <w:fldChar w:fldCharType="end"/>
        </w:r>
      </w:hyperlink>
    </w:p>
    <w:p>
      <w:pPr>
        <w:pStyle w:val="TOC1"/>
        <w:tabs>
          <w:tab w:val="right" w:leader="dot" w:pos="8306"/>
        </w:tabs>
      </w:pPr>
      <w:hyperlink w:anchor="_Toc9234" w:history="1">
        <w:r>
          <w:rPr>
            <w:rFonts w:ascii="仿宋" w:eastAsia="仿宋" w:hAnsi="仿宋" w:cs="仿宋" w:hint="eastAsia"/>
            <w:lang w:eastAsia="zh-CN"/>
          </w:rPr>
          <w:t>十七、营销与推广策略</w:t>
        </w:r>
        <w:r>
          <w:tab/>
        </w:r>
        <w:r>
          <w:fldChar w:fldCharType="begin"/>
        </w:r>
        <w:r>
          <w:instrText xml:space="preserve"> PAGEREF _Toc9234 \h </w:instrText>
        </w:r>
        <w:r>
          <w:fldChar w:fldCharType="separate"/>
        </w:r>
        <w:r>
          <w:t>60</w:t>
        </w:r>
        <w:r>
          <w:fldChar w:fldCharType="end"/>
        </w:r>
      </w:hyperlink>
    </w:p>
    <w:p>
      <w:pPr>
        <w:pStyle w:val="TOC2"/>
        <w:tabs>
          <w:tab w:val="right" w:leader="dot" w:pos="8306"/>
        </w:tabs>
      </w:pPr>
      <w:hyperlink w:anchor="_Toc10006" w:history="1">
        <w:r>
          <w:rPr>
            <w:rFonts w:ascii="仿宋" w:eastAsia="仿宋" w:hAnsi="仿宋" w:cs="仿宋" w:hint="eastAsia"/>
            <w:lang w:eastAsia="zh-CN"/>
          </w:rPr>
          <w:t>(一)、产品/服务定位与特点</w:t>
        </w:r>
        <w:r>
          <w:tab/>
        </w:r>
        <w:r>
          <w:fldChar w:fldCharType="begin"/>
        </w:r>
        <w:r>
          <w:instrText xml:space="preserve"> PAGEREF _Toc10006 \h </w:instrText>
        </w:r>
        <w:r>
          <w:fldChar w:fldCharType="separate"/>
        </w:r>
        <w:r>
          <w:t>60</w:t>
        </w:r>
        <w:r>
          <w:fldChar w:fldCharType="end"/>
        </w:r>
      </w:hyperlink>
    </w:p>
    <w:p>
      <w:pPr>
        <w:pStyle w:val="TOC2"/>
        <w:tabs>
          <w:tab w:val="right" w:leader="dot" w:pos="8306"/>
        </w:tabs>
      </w:pPr>
      <w:hyperlink w:anchor="_Toc30156" w:history="1">
        <w:r>
          <w:rPr>
            <w:rFonts w:ascii="仿宋" w:eastAsia="仿宋" w:hAnsi="仿宋" w:cs="仿宋" w:hint="eastAsia"/>
            <w:lang w:eastAsia="zh-CN"/>
          </w:rPr>
          <w:t>(二)、市场定位与竞争分析</w:t>
        </w:r>
        <w:r>
          <w:tab/>
        </w:r>
        <w:r>
          <w:fldChar w:fldCharType="begin"/>
        </w:r>
        <w:r>
          <w:instrText xml:space="preserve"> PAGEREF _Toc30156 \h </w:instrText>
        </w:r>
        <w:r>
          <w:fldChar w:fldCharType="separate"/>
        </w:r>
        <w:r>
          <w:t>61</w:t>
        </w:r>
        <w:r>
          <w:fldChar w:fldCharType="end"/>
        </w:r>
      </w:hyperlink>
    </w:p>
    <w:p>
      <w:pPr>
        <w:pStyle w:val="TOC2"/>
        <w:tabs>
          <w:tab w:val="right" w:leader="dot" w:pos="8306"/>
        </w:tabs>
      </w:pPr>
      <w:hyperlink w:anchor="_Toc5333" w:history="1">
        <w:r>
          <w:rPr>
            <w:rFonts w:ascii="仿宋" w:eastAsia="仿宋" w:hAnsi="仿宋" w:cs="仿宋" w:hint="eastAsia"/>
            <w:lang w:eastAsia="zh-CN"/>
          </w:rPr>
          <w:t>(三)、营销渠道与策略</w:t>
        </w:r>
        <w:r>
          <w:tab/>
        </w:r>
        <w:r>
          <w:fldChar w:fldCharType="begin"/>
        </w:r>
        <w:r>
          <w:instrText xml:space="preserve"> PAGEREF _Toc5333 \h </w:instrText>
        </w:r>
        <w:r>
          <w:fldChar w:fldCharType="separate"/>
        </w:r>
        <w:r>
          <w:t>63</w:t>
        </w:r>
        <w:r>
          <w:fldChar w:fldCharType="end"/>
        </w:r>
      </w:hyperlink>
    </w:p>
    <w:p>
      <w:pPr>
        <w:pStyle w:val="TOC2"/>
        <w:tabs>
          <w:tab w:val="right" w:leader="dot" w:pos="8306"/>
        </w:tabs>
      </w:pPr>
      <w:hyperlink w:anchor="_Toc7917" w:history="1">
        <w:r>
          <w:rPr>
            <w:rFonts w:ascii="仿宋" w:eastAsia="仿宋" w:hAnsi="仿宋" w:cs="仿宋" w:hint="eastAsia"/>
            <w:lang w:eastAsia="zh-CN"/>
          </w:rPr>
          <w:t>(四)、推广与宣传活动</w:t>
        </w:r>
        <w:r>
          <w:tab/>
        </w:r>
        <w:r>
          <w:fldChar w:fldCharType="begin"/>
        </w:r>
        <w:r>
          <w:instrText xml:space="preserve"> PAGEREF _Toc7917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81"/>
      <w:r>
        <w:rPr>
          <w:rFonts w:ascii="仿宋" w:eastAsia="仿宋" w:hAnsi="仿宋" w:cs="仿宋" w:hint="eastAsia"/>
          <w:sz w:val="28"/>
          <w:lang w:eastAsia="zh-CN"/>
        </w:rPr>
        <w:t>一、化学试剂和助剂项目建设单位说明</w:t>
      </w:r>
      <w:bookmarkEnd w:id="2"/>
    </w:p>
    <w:p>
      <w:pPr>
        <w:pStyle w:val="Heading2"/>
        <w:rPr>
          <w:rFonts w:ascii="仿宋" w:eastAsia="仿宋" w:hAnsi="仿宋" w:cs="仿宋" w:hint="eastAsia"/>
          <w:lang w:eastAsia="zh-CN"/>
        </w:rPr>
      </w:pPr>
      <w:bookmarkStart w:id="3" w:name="_Toc3294"/>
      <w:r>
        <w:rPr>
          <w:rFonts w:ascii="仿宋" w:eastAsia="仿宋" w:hAnsi="仿宋" w:cs="仿宋" w:hint="eastAsia"/>
          <w:lang w:eastAsia="zh-CN"/>
        </w:rPr>
        <w:t>(一)、化学试剂和助剂项目承办单位基本情况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18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试剂和助剂项目承办单位的XXXX，我们着眼于实现可持续的经济效益。通过技术创新和解决方案的提供，公司预计在化学试剂和助剂项目执行期间将获得可观的收入增长。这一收入来源主要包括化学试剂和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同时，我们注重成本控制和效率提升，以确保化学试剂和助剂项目的可持续盈利。透过精细的管理和资源优化，公司期望实现化学试剂和助剂项目利润最大化。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学试剂和助剂项目实施进行全面的投资评估，包括化学试剂和助剂项目启动阶段的资金投入和后续运营成本。通过对化学试剂和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化学试剂和助剂项目实施过程中具备足够的资金流动性，公司将进行详尽的现金流分析。这包括资金需求的合理预测、化学试剂和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807"/>
      <w:r>
        <w:rPr>
          <w:rFonts w:ascii="仿宋" w:eastAsia="仿宋" w:hAnsi="仿宋" w:cs="仿宋" w:hint="eastAsia"/>
          <w:sz w:val="28"/>
          <w:lang w:eastAsia="zh-CN"/>
        </w:rPr>
        <w:t>二、化学试剂和助剂项目土建工程</w:t>
      </w:r>
      <w:bookmarkEnd w:id="5"/>
    </w:p>
    <w:p>
      <w:pPr>
        <w:pStyle w:val="Heading2"/>
        <w:rPr>
          <w:rFonts w:ascii="仿宋" w:eastAsia="仿宋" w:hAnsi="仿宋" w:cs="仿宋" w:hint="eastAsia"/>
          <w:lang w:eastAsia="zh-CN"/>
        </w:rPr>
      </w:pPr>
      <w:bookmarkStart w:id="6" w:name="_Toc1576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在化学试剂和助剂项目的建筑工程设计中，我们将秉承一系列重要的设计原则，以确保化学试剂和助剂项目建筑在功能、美观、可持续性等方面达到最佳效果。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首要原则是确保建筑的功能性得到最大化的发挥。我们将充分理解化学试剂和助剂项目的实际需求，合理布局各个功能区域，保证建筑在满足业务需求的同时，提供高效的工作环境。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在建筑设计中，我们将综合考虑建设和运营成本。通过精细的经济效益分析，确保设计方案在高效利用资源的同时，对化学试剂和助剂项目的长期盈利能力有积极的贡献。</w:t>
      </w:r>
    </w:p>
    <w:p>
      <w:pPr>
        <w:pStyle w:val="Heading2"/>
        <w:ind w:firstLine="560" w:firstLineChars="200"/>
        <w:rPr>
          <w:rFonts w:ascii="仿宋" w:eastAsia="仿宋" w:hAnsi="仿宋" w:cs="仿宋" w:hint="eastAsia"/>
          <w:sz w:val="28"/>
          <w:lang w:eastAsia="zh-CN"/>
        </w:rPr>
      </w:pPr>
      <w:bookmarkStart w:id="7" w:name="_Toc2926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试剂和助剂项目的土建工程设计中，我们将精准设定设计年限，结合化学试剂和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试剂和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43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化学试剂和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试剂和助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试剂和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25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本期工程化学试剂和助剂项目预计总建筑面积XXX平方米，其中：计容建筑面积XXX平方米，计划建筑工程投资XX万元，占化学试剂和助剂项目总投资的XX%。</w:t>
      </w:r>
    </w:p>
    <w:p>
      <w:pPr>
        <w:pStyle w:val="Heading1"/>
        <w:ind w:firstLine="560" w:firstLineChars="200"/>
        <w:rPr>
          <w:rFonts w:ascii="仿宋" w:eastAsia="仿宋" w:hAnsi="仿宋" w:cs="仿宋" w:hint="eastAsia"/>
          <w:sz w:val="28"/>
          <w:lang w:eastAsia="zh-CN"/>
        </w:rPr>
      </w:pPr>
      <w:bookmarkStart w:id="10" w:name="_Toc10611"/>
      <w:r>
        <w:rPr>
          <w:rFonts w:ascii="仿宋" w:eastAsia="仿宋" w:hAnsi="仿宋" w:cs="仿宋" w:hint="eastAsia"/>
          <w:sz w:val="28"/>
          <w:lang w:eastAsia="zh-CN"/>
        </w:rPr>
        <w:t>三、化学试剂和助剂项目选址可行性分析</w:t>
      </w:r>
      <w:bookmarkEnd w:id="10"/>
    </w:p>
    <w:p>
      <w:pPr>
        <w:pStyle w:val="Heading2"/>
        <w:rPr>
          <w:rFonts w:ascii="仿宋" w:eastAsia="仿宋" w:hAnsi="仿宋" w:cs="仿宋" w:hint="eastAsia"/>
          <w:lang w:eastAsia="zh-CN"/>
        </w:rPr>
      </w:pPr>
      <w:bookmarkStart w:id="11" w:name="_Toc22533"/>
      <w:r>
        <w:rPr>
          <w:rFonts w:ascii="仿宋" w:eastAsia="仿宋" w:hAnsi="仿宋" w:cs="仿宋" w:hint="eastAsia"/>
          <w:lang w:eastAsia="zh-CN"/>
        </w:rPr>
        <w:t>(一)、化学试剂和助剂项目选址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该化学试剂和助剂项目选址位于XX省XX市XX区XXX街道</w:t>
      </w:r>
    </w:p>
    <w:p>
      <w:pPr>
        <w:pStyle w:val="Heading2"/>
        <w:ind w:firstLine="560" w:firstLineChars="200"/>
        <w:rPr>
          <w:rFonts w:ascii="仿宋" w:eastAsia="仿宋" w:hAnsi="仿宋" w:cs="仿宋" w:hint="eastAsia"/>
          <w:sz w:val="28"/>
          <w:lang w:eastAsia="zh-CN"/>
        </w:rPr>
      </w:pPr>
      <w:bookmarkStart w:id="12" w:name="_Toc1185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化学试剂和助剂项目的征地面积将根据化学试剂和助剂项目的实际规模和需求进行精确规划。具体面积XXX平方米，旨在确保化学试剂和助剂项目不仅能够满足当前的发展需求，还能够预留空间以适应未来的扩展。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净用地面积是在征地面积基础上去除不可利用面积后的实际可开发用地。具体面积XXX平方米，考虑到环保、交通、安全等多方面因素，以确保化学试剂和助剂项目在整体利用效率上达到最优。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化学试剂和助剂项目计划建设的建筑总规模具体面积XXX平方米。这一规模的确定综合考虑了化学试剂和助剂项目的性质、规模，以及城市规划的相关要求，确保建筑布局与周边环境协调一致。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绿地率是化学试剂和助剂项目用地中被规划为绿地的比例。具体面积XXX平方米，旨在通过合理规划绿地，改善化学试剂和助剂项目周边环境，提升居民生活质量，并符合城市整体绿化规划。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容积率是用地上可以建设的建筑总体积与用地面积之比。具体面积XXX，通过合理的容积率规划，确保化学试剂和助剂项目建筑规模与周边环境和谐共生。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试剂和助剂项目选址与当地城市规划相一致，具体面积XXX平方米。通过与城市规划部门深入沟通，确保化学试剂和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试剂和助剂项目选址符合当地产业政策，具体面积XXX平方米。这包括化学试剂和助剂项目对当地经济的促进作用，以及对相关产业的带动效应，确保化学试剂和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用地总体要求必须符合环保和可持续发展的原则，具体面积XXX平方米。通过采用绿色建筑设计、节能减排等措施，确保化学试剂和助剂项目在建设和运营过程中对环境的影响最小化，达到可持续发展的要求。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确保化学试剂和助剂项目选址具备必要的公共设施配套，具体面积XXX平方米。这包括交通便利性、教育、医疗等基础设施，以提高居民生活品质，使得化学试剂和助剂项目选址更具吸引力。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考虑用地总体要求对当地社会稳定性的影响，具体面积XXX平方米。通过深入了解当地社区反馈，确保化学试剂和助剂项目的选址和建设过程对当地社会和谐稳定产生积极作用。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试剂和助剂项目选址不仅符合法规和规划，还在实际操作中具有可行性。这一全面规划将为化学试剂和助剂项目的成功实施提供坚实的基础，确保化学试剂和助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405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试剂和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试剂和助剂项目的设备规划和空间设计中，我们将采取灵活设备布局的措施。设备布局将根据实际需求进行灵活设计，避免不必要的浪费。通过合理规划设备摆放位置，我们将提高设备的利用率，减少设备间距，以确保化学试剂和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试剂和助剂项目内部引入共享设施的概念，例如共享会议室、办公区等。通过这种方式，我们可以减少对资源的重复建设，提高资源共享效率，从而减小化学试剂和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819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试剂和助剂项目的总图布置中，我们将不同功能区域进行明确的规划，以最大程度满足化学试剂和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173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试剂和助剂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学试剂和助剂项目对环境的影响是综合评价的重要因素之一。我们将详细考虑选址周边的自然环境、生态保护区、水源地等情况，确保化学试剂和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对选址的评价还需充分考虑当地政府的产业政策和法规。我们将详细了解化学试剂和助剂项目所在地的相关政策，确保化学试剂和助剂项目的规划和运营与当地法规相符，降低不必要的法律风险。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考虑到社会稳定性对企业运营的重要性，我们将评估选址地区的社会安全情况、劳工关系、社区反馈等方面，以确保化学试剂和助剂项目的建设和运营不会受到社会稳定性的负面影响。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最后，我们将综合考虑用地成本，包括土地购置费用、土地开发成本等。通过对用地成本的详细评估，我们能够做出更为精确的经济效益分析，为化学试剂和助剂项目的投资决策提供有力支持。</w:t>
      </w:r>
    </w:p>
    <w:p>
      <w:pPr>
        <w:pStyle w:val="Heading1"/>
        <w:ind w:firstLine="560" w:firstLineChars="200"/>
        <w:rPr>
          <w:rFonts w:ascii="仿宋" w:eastAsia="仿宋" w:hAnsi="仿宋" w:cs="仿宋" w:hint="eastAsia"/>
          <w:sz w:val="28"/>
          <w:lang w:eastAsia="zh-CN"/>
        </w:rPr>
      </w:pPr>
      <w:bookmarkStart w:id="16" w:name="_Toc957"/>
      <w:r>
        <w:rPr>
          <w:rFonts w:ascii="仿宋" w:eastAsia="仿宋" w:hAnsi="仿宋" w:cs="仿宋" w:hint="eastAsia"/>
          <w:sz w:val="28"/>
          <w:lang w:eastAsia="zh-CN"/>
        </w:rPr>
        <w:t>四、化学试剂和助剂项目文档管理</w:t>
      </w:r>
      <w:bookmarkEnd w:id="16"/>
    </w:p>
    <w:p>
      <w:pPr>
        <w:pStyle w:val="Heading2"/>
        <w:rPr>
          <w:rFonts w:ascii="仿宋" w:eastAsia="仿宋" w:hAnsi="仿宋" w:cs="仿宋" w:hint="eastAsia"/>
          <w:lang w:eastAsia="zh-CN"/>
        </w:rPr>
      </w:pPr>
      <w:bookmarkStart w:id="17" w:name="_Toc2150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化学试剂和助剂项目高度重视文档的质量和准确性，以支持化学试剂和助剂项目的各项活动和决策。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文档的编制始于化学试剂和助剂项目计划的初期，我们制定了详细的文档编制计划，明确了每个文档的内容、格式和编写责任人。在化学试剂和助剂项目启动阶段，我们首先编制了化学试剂和助剂项目章程，明确定义了化学试剂和助剂项目的目标、范围、风险等关键要素。随后，化学试剂和助剂项目团队根据计划陆续编制了需求文档、设计文档、测试文档等各类文档，确保化学试剂和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试剂和助剂项目管理中的重要环节，旨在确保化学试剂和助剂项目文档符合质量标准和化学试剂和助剂项目需求。在化学试剂和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化学试剂和助剂项目相关利益方和专业领域的专家对文档进行独立审查。这有助于获取更全面、客观的反馈，确保化学试剂和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化学试剂和助剂项目在文档编制与审查方面建立了严格的管理机制，通过规范的流程和多维度的审查，确保化学试剂和助剂项目文档的质量、准确性和可靠性，为化学试剂和助剂项目的顺利推进提供了有力支持。</w:t>
      </w:r>
    </w:p>
    <w:p>
      <w:pPr>
        <w:pStyle w:val="Heading2"/>
        <w:ind w:firstLine="560" w:firstLineChars="200"/>
        <w:rPr>
          <w:rFonts w:ascii="仿宋" w:eastAsia="仿宋" w:hAnsi="仿宋" w:cs="仿宋" w:hint="eastAsia"/>
          <w:sz w:val="28"/>
          <w:lang w:eastAsia="zh-CN"/>
        </w:rPr>
      </w:pPr>
      <w:bookmarkStart w:id="18" w:name="_Toc3125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在化学试剂和助剂项目中，我们致力于优化文档发布与分发过程，以确保信息的高效传递和团队间协作的顺畅进行。以下是我们采取的关键优化策略：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我们通过多渠道发布文档，包括电子邮件、化学试剂和助剂项目管理平台、内部网站等，以满足不同团队成员的偏好和需求。多渠道发布确保了信息的全面覆盖。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我们采用了精细的权限控制，确保只有授权人员可以访问敏感信息。这种安全措施保护了化学试剂和助剂项目文档的机密性，防止了未经授权的信息泄露。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6669"/>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学试剂和助剂项目生命周期中一个至关重要的环节，直接关系到化学试剂和助剂项目信息的长期保存和历史记录的完整性。在化学试剂和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https://d.book118.com/248042063007006027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D0C94"/>
    <w:rsid w:val="6CBD0C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4206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2024-01-17T00:16:00Z</dcterms:created>
  <dcterms:modified xsi:type="dcterms:W3CDTF">2024-01-17T00:16:43Z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598F423DD9E84412A35846E36563CB56_11</vt:lpwstr>
  </property>
  <property fmtid="{D5CDD505-2E9C-101B-9397-08002B2CF9AE}" pid="3" name="KSOProductBuildVer">
    <vt:lpwstr>2052-12.1.0.16120</vt:lpwstr>
  </property>
</Properties>
</file>