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spacing w:before="236" w:line="224" w:lineRule="auto"/>
        <w:ind w:left="6058"/>
        <w:outlineLvl w:val="0"/>
        <w:rPr>
          <w:rFonts w:ascii="Microsoft YaHei" w:eastAsia="Microsoft YaHei" w:hAnsi="Microsoft YaHei" w:cs="Microsoft YaHei"/>
          <w:sz w:val="55"/>
          <w:szCs w:val="55"/>
        </w:rPr>
        <w:sectPr>
          <w:headerReference w:type="default" r:id="rId4"/>
          <w:pgSz w:w="19200" w:h="10800"/>
          <w:pgMar w:top="400" w:right="0" w:bottom="0" w:left="0" w:header="0" w:footer="0" w:gutter="0"/>
          <w:cols w:space="708"/>
        </w:sectPr>
      </w:pPr>
      <w:r>
        <w:rPr>
          <w:rFonts w:ascii="Microsoft YaHei" w:eastAsia="Microsoft YaHei" w:hAnsi="Microsoft YaHei" w:cs="Microsoft YaHei"/>
          <w:b/>
          <w:bCs/>
          <w:color w:val="FFFFFF"/>
          <w:spacing w:val="6"/>
          <w:sz w:val="55"/>
          <w:szCs w:val="55"/>
          <w14:textOutline w14:w="10151" w14:cap="sq">
            <w14:solidFill>
              <w14:srgbClr w14:val="FFFFFF"/>
            </w14:solidFill>
            <w14:prstDash w14:val="solid"/>
            <w14:bevel/>
          </w14:textOutline>
        </w:rPr>
        <w:t>「基础设施与软件架构」专场</w:t>
      </w:r>
    </w:p>
    <w:p>
      <w:pPr>
        <w:spacing w:before="350" w:line="177" w:lineRule="auto"/>
        <w:ind w:left="4764"/>
        <w:rPr>
          <w:rFonts w:ascii="Microsoft YaHei" w:eastAsia="Microsoft YaHei" w:hAnsi="Microsoft YaHei" w:cs="Microsoft YaHei"/>
          <w:sz w:val="40"/>
          <w:szCs w:val="40"/>
        </w:rPr>
      </w:pPr>
      <w:r>
        <w:rPr>
          <w:rFonts w:ascii="Microsoft YaHei" w:eastAsia="Microsoft YaHei" w:hAnsi="Microsoft YaHei" w:cs="Microsoft YaHei"/>
          <w:color w:val="FFFFFF"/>
          <w:sz w:val="40"/>
          <w:szCs w:val="40"/>
        </w:rPr>
        <w:t>本期议题：</w:t>
      </w:r>
      <w:r>
        <w:rPr>
          <w:rFonts w:ascii="Microsoft YaHei" w:eastAsia="Microsoft YaHei" w:hAnsi="Microsoft YaHei" w:cs="Microsoft YaHei"/>
          <w:color w:val="FFFFFF"/>
          <w:spacing w:val="-68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z w:val="40"/>
          <w:szCs w:val="40"/>
        </w:rPr>
        <w:t>RISC-V云计算软件开源现状及中国电信探索</w:t>
      </w:r>
    </w:p>
    <w:p>
      <w:pPr>
        <w:pStyle w:val="BodyText"/>
        <w:spacing w:line="283" w:lineRule="auto"/>
      </w:pPr>
    </w:p>
    <w:p>
      <w:pPr>
        <w:pStyle w:val="BodyText"/>
        <w:spacing w:line="284" w:lineRule="auto"/>
      </w:pPr>
    </w:p>
    <w:p>
      <w:pPr>
        <w:pStyle w:val="BodyText"/>
        <w:spacing w:line="284" w:lineRule="auto"/>
      </w:pPr>
    </w:p>
    <w:p>
      <w:pPr>
        <w:pStyle w:val="BodyText"/>
        <w:spacing w:line="284" w:lineRule="auto"/>
      </w:pPr>
    </w:p>
    <w:p>
      <w:pPr>
        <w:pStyle w:val="BodyText"/>
        <w:spacing w:line="284" w:lineRule="auto"/>
      </w:pPr>
    </w:p>
    <w:p>
      <w:pPr>
        <w:spacing w:before="120" w:line="178" w:lineRule="auto"/>
        <w:ind w:left="8146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b/>
          <w:bCs/>
          <w:color w:val="FFFFFF"/>
          <w:sz w:val="28"/>
          <w:szCs w:val="28"/>
          <w14:textOutline w14:w="5103" w14:cap="sq">
            <w14:solidFill>
              <w14:srgbClr w14:val="FFFFFF"/>
            </w14:solidFill>
            <w14:prstDash w14:val="solid"/>
            <w14:bevel/>
          </w14:textOutline>
        </w:rPr>
        <w:t>崔恩放</w:t>
      </w:r>
      <w:r>
        <w:rPr>
          <w:rFonts w:ascii="Microsoft YaHei" w:eastAsia="Microsoft YaHei" w:hAnsi="Microsoft YaHei" w:cs="Microsoft YaHei"/>
          <w:b/>
          <w:bCs/>
          <w:color w:val="FFFFFF"/>
          <w:spacing w:val="28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FFFFFF"/>
          <w:sz w:val="28"/>
          <w:szCs w:val="28"/>
          <w14:textOutline w14:w="5103" w14:cap="sq">
            <w14:solidFill>
              <w14:srgbClr w14:val="FFFFFF"/>
            </w14:solidFill>
            <w14:prstDash w14:val="solid"/>
            <w14:bevel/>
          </w14:textOutline>
        </w:rPr>
        <w:t>2023年5月28日</w:t>
      </w:r>
    </w:p>
    <w:p>
      <w:pPr>
        <w:spacing w:line="178" w:lineRule="auto"/>
        <w:rPr>
          <w:rFonts w:ascii="Microsoft YaHei" w:eastAsia="Microsoft YaHei" w:hAnsi="Microsoft YaHei" w:cs="Microsoft YaHei"/>
          <w:sz w:val="28"/>
          <w:szCs w:val="28"/>
        </w:rPr>
        <w:sectPr>
          <w:headerReference w:type="default" r:id="rId5"/>
          <w:type w:val="nextPage"/>
          <w:pgSz w:w="19200" w:h="10800"/>
          <w:pgMar w:top="400" w:right="0" w:bottom="0" w:left="0" w:header="0" w:footer="0" w:gutter="0"/>
          <w:pgNumType w:start="2"/>
          <w:cols w:space="708"/>
          <w:titlePg w:val="0"/>
        </w:sectPr>
      </w:pPr>
    </w:p>
    <w:p>
      <w:pPr>
        <w:spacing w:line="192" w:lineRule="auto"/>
        <w:rPr>
          <w:rFonts w:ascii="Microsoft YaHei" w:eastAsia="Microsoft YaHei" w:hAnsi="Microsoft YaHei" w:cs="Microsoft YaHei"/>
          <w:sz w:val="55"/>
          <w:szCs w:val="55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9720071</wp:posOffset>
            </wp:positionH>
            <wp:positionV relativeFrom="page">
              <wp:posOffset>1202435</wp:posOffset>
            </wp:positionV>
            <wp:extent cx="1714500" cy="1423416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423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25" style="width:195.8pt;height:28.1pt;margin-top:219.87pt;margin-left:607.21pt;mso-position-horizontal-relative:page;mso-position-vertical-relative:page;position:absolute;z-index:251660288" coordorigin="0,0" coordsize="3916,562" o:allowincell="f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3916;height:562;position:absolute" filled="f" stroked="f">
              <v:imagedata r:id="rId7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3956;height:703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02" w:line="176" w:lineRule="auto"/>
                      <w:ind w:left="1127"/>
                      <w:rPr>
                        <w:rFonts w:ascii="Microsoft YaHei" w:eastAsia="Microsoft YaHei" w:hAnsi="Microsoft YaHei" w:cs="Microsoft YaHei"/>
                        <w:sz w:val="31"/>
                        <w:szCs w:val="31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z w:val="31"/>
                        <w:szCs w:val="31"/>
                        <w14:textOutline w14:w="5793" w14:cap="sq">
                          <w14:solidFill>
                            <w14:srgbClr w14:val="FFFFFF"/>
                          </w14:solidFill>
                          <w14:prstDash w14:val="solid"/>
                          <w14:bevel/>
                        </w14:textOutline>
                      </w:rPr>
                      <w:t>RISC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20"/>
                        <w:sz w:val="31"/>
                        <w:szCs w:val="31"/>
                        <w14:textOutline w14:w="5793" w14:cap="sq">
                          <w14:solidFill>
                            <w14:srgbClr w14:val="FFFFFF"/>
                          </w14:solidFill>
                          <w14:prstDash w14:val="solid"/>
                          <w14:bevel/>
                        </w14:textOutline>
                      </w:rPr>
                      <w:t>-V诞生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5022075</wp:posOffset>
            </wp:positionH>
            <wp:positionV relativeFrom="page">
              <wp:posOffset>2594406</wp:posOffset>
            </wp:positionV>
            <wp:extent cx="2380055" cy="752652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80055" cy="7526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color w:val="595959"/>
          <w:position w:val="-8"/>
          <w:sz w:val="55"/>
          <w:szCs w:val="55"/>
        </w:rPr>
        <w:drawing>
          <wp:inline distT="0" distB="0" distL="0" distR="0">
            <wp:extent cx="214884" cy="370332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4884" cy="370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595959"/>
          <w:spacing w:val="73"/>
          <w:sz w:val="55"/>
          <w:szCs w:val="55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z w:val="55"/>
          <w:szCs w:val="55"/>
          <w14:textOutline w14:w="10151" w14:cap="sq">
            <w14:solidFill>
              <w14:srgbClr w14:val="595959"/>
            </w14:solidFill>
            <w14:prstDash w14:val="solid"/>
            <w14:bevel/>
          </w14:textOutline>
        </w:rPr>
        <w:t>RISC</w:t>
      </w:r>
      <w:r>
        <w:rPr>
          <w:rFonts w:ascii="Microsoft YaHei" w:eastAsia="Microsoft YaHei" w:hAnsi="Microsoft YaHei" w:cs="Microsoft YaHei"/>
          <w:color w:val="595959"/>
          <w:spacing w:val="24"/>
          <w:sz w:val="55"/>
          <w:szCs w:val="55"/>
          <w14:textOutline w14:w="10151" w14:cap="sq">
            <w14:solidFill>
              <w14:srgbClr w14:val="595959"/>
            </w14:solidFill>
            <w14:prstDash w14:val="solid"/>
            <w14:bevel/>
          </w14:textOutline>
        </w:rPr>
        <w:t>-V简介</w:t>
      </w:r>
    </w:p>
    <w:p>
      <w:pPr>
        <w:spacing w:before="218" w:line="223" w:lineRule="auto"/>
        <w:ind w:left="558"/>
        <w:rPr>
          <w:rFonts w:ascii="Microsoft YaHei" w:eastAsia="Microsoft YaHei" w:hAnsi="Microsoft YaHei" w:cs="Microsoft YaHei"/>
          <w:sz w:val="40"/>
          <w:szCs w:val="40"/>
        </w:rPr>
      </w:pPr>
      <w:r>
        <w:rPr>
          <w:rFonts w:ascii="Microsoft YaHei" w:eastAsia="Microsoft YaHei" w:hAnsi="Microsoft YaHei" w:cs="Microsoft YaHei"/>
          <w:color w:val="414771"/>
          <w:sz w:val="40"/>
          <w:szCs w:val="40"/>
        </w:rPr>
        <w:t>RISC</w:t>
      </w:r>
      <w:r>
        <w:rPr>
          <w:rFonts w:ascii="Microsoft YaHei" w:eastAsia="Microsoft YaHei" w:hAnsi="Microsoft YaHei" w:cs="Microsoft YaHei"/>
          <w:color w:val="414771"/>
          <w:spacing w:val="4"/>
          <w:sz w:val="40"/>
          <w:szCs w:val="40"/>
        </w:rPr>
        <w:t>-V是什么？</w:t>
      </w:r>
    </w:p>
    <w:p>
      <w:pPr>
        <w:spacing w:before="44" w:line="223" w:lineRule="auto"/>
        <w:ind w:left="1833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Wingdings" w:eastAsia="Wingdings" w:hAnsi="Wingdings" w:cs="Wingdings"/>
          <w:spacing w:val="5"/>
          <w:sz w:val="31"/>
          <w:szCs w:val="31"/>
        </w:rPr>
        <w:sym w:font="Wingdings" w:char="F070"/>
      </w:r>
      <w:r>
        <w:rPr>
          <w:rFonts w:ascii="Wingdings" w:eastAsia="Wingdings" w:hAnsi="Wingdings" w:cs="Wingdings"/>
          <w:spacing w:val="-11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65"/>
          <w:sz w:val="31"/>
          <w:szCs w:val="31"/>
          <w:u w:val="single" w:color="auto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  <w:u w:val="single" w:color="000000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RISC</w:t>
      </w:r>
      <w:r>
        <w:rPr>
          <w:rFonts w:ascii="Microsoft YaHei" w:eastAsia="Microsoft YaHei" w:hAnsi="Microsoft YaHei" w:cs="Microsoft YaHei"/>
          <w:spacing w:val="5"/>
          <w:sz w:val="31"/>
          <w:szCs w:val="31"/>
          <w:u w:val="single" w:color="000000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-V（</w:t>
      </w:r>
      <w:r>
        <w:rPr>
          <w:rFonts w:ascii="Microsoft YaHei" w:eastAsia="Microsoft YaHei" w:hAnsi="Microsoft YaHei" w:cs="Microsoft YaHei"/>
          <w:spacing w:val="-36"/>
          <w:sz w:val="31"/>
          <w:szCs w:val="31"/>
          <w:u w:val="single" w:color="auto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31"/>
          <w:szCs w:val="31"/>
          <w:u w:val="single" w:color="000000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一般读作：“</w:t>
      </w:r>
      <w:r>
        <w:rPr>
          <w:rFonts w:ascii="Microsoft YaHei" w:eastAsia="Microsoft YaHei" w:hAnsi="Microsoft YaHei" w:cs="Microsoft YaHei"/>
          <w:spacing w:val="-68"/>
          <w:sz w:val="31"/>
          <w:szCs w:val="31"/>
          <w:u w:val="single" w:color="auto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  <w:u w:val="single" w:color="000000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risk</w:t>
      </w:r>
      <w:r>
        <w:rPr>
          <w:rFonts w:ascii="Microsoft YaHei" w:eastAsia="Microsoft YaHei" w:hAnsi="Microsoft YaHei" w:cs="Microsoft YaHei"/>
          <w:spacing w:val="5"/>
          <w:sz w:val="31"/>
          <w:szCs w:val="31"/>
          <w:u w:val="single" w:color="000000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-</w:t>
      </w:r>
      <w:r>
        <w:rPr>
          <w:rFonts w:ascii="Microsoft YaHei" w:eastAsia="Microsoft YaHei" w:hAnsi="Microsoft YaHei" w:cs="Microsoft YaHei"/>
          <w:sz w:val="31"/>
          <w:szCs w:val="31"/>
          <w:u w:val="single" w:color="000000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five</w:t>
      </w:r>
      <w:r>
        <w:rPr>
          <w:rFonts w:ascii="Microsoft YaHei" w:eastAsia="Microsoft YaHei" w:hAnsi="Microsoft YaHei" w:cs="Microsoft YaHei"/>
          <w:spacing w:val="-28"/>
          <w:sz w:val="31"/>
          <w:szCs w:val="31"/>
          <w:u w:val="single" w:color="auto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31"/>
          <w:szCs w:val="31"/>
          <w:u w:val="single" w:color="000000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”</w:t>
      </w:r>
      <w:r>
        <w:rPr>
          <w:rFonts w:ascii="Microsoft YaHei" w:eastAsia="Microsoft YaHei" w:hAnsi="Microsoft YaHei" w:cs="Microsoft YaHei"/>
          <w:spacing w:val="5"/>
          <w:sz w:val="31"/>
          <w:szCs w:val="31"/>
          <w:u w:val="single" w:color="auto"/>
        </w:rPr>
        <w:t xml:space="preserve"> </w:t>
      </w:r>
      <w:r>
        <w:rPr>
          <w:rFonts w:ascii="Microsoft YaHei" w:eastAsia="Microsoft YaHei" w:hAnsi="Microsoft YaHei" w:cs="Microsoft YaHei"/>
          <w:spacing w:val="-13"/>
          <w:sz w:val="31"/>
          <w:szCs w:val="31"/>
          <w:u w:val="single" w:color="000000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）</w:t>
      </w:r>
      <w:r>
        <w:rPr>
          <w:rFonts w:ascii="Microsoft YaHei" w:eastAsia="Microsoft YaHei" w:hAnsi="Microsoft YaHei" w:cs="Microsoft YaHei"/>
          <w:spacing w:val="-13"/>
          <w:sz w:val="31"/>
          <w:szCs w:val="31"/>
        </w:rPr>
        <w:t>，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“V</w:t>
      </w:r>
      <w:r>
        <w:rPr>
          <w:rFonts w:ascii="Microsoft YaHei" w:eastAsia="Microsoft YaHei" w:hAnsi="Microsoft YaHei" w:cs="Microsoft YaHei"/>
          <w:spacing w:val="-4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”包含两层意思：</w:t>
      </w:r>
    </w:p>
    <w:p>
      <w:pPr>
        <w:spacing w:before="9" w:line="223" w:lineRule="auto"/>
        <w:ind w:left="2553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Wingdings" w:eastAsia="Wingdings" w:hAnsi="Wingdings" w:cs="Wingdings"/>
          <w:spacing w:val="5"/>
          <w:sz w:val="31"/>
          <w:szCs w:val="31"/>
        </w:rPr>
        <w:t>&gt;</w:t>
      </w:r>
      <w:r>
        <w:rPr>
          <w:rFonts w:ascii="Wingdings" w:eastAsia="Wingdings" w:hAnsi="Wingdings" w:cs="Wingdings"/>
          <w:spacing w:val="-80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1</w:t>
      </w:r>
      <w:r>
        <w:rPr>
          <w:rFonts w:ascii="Microsoft YaHei" w:eastAsia="Microsoft YaHei" w:hAnsi="Microsoft YaHei" w:cs="Microsoft YaHei"/>
          <w:spacing w:val="-50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）伯克利从</w:t>
      </w:r>
      <w:r>
        <w:rPr>
          <w:rFonts w:ascii="Microsoft YaHei" w:eastAsia="Microsoft YaHei" w:hAnsi="Microsoft YaHei" w:cs="Microsoft YaHei"/>
          <w:sz w:val="31"/>
          <w:szCs w:val="31"/>
        </w:rPr>
        <w:t>RISC</w:t>
      </w:r>
      <w:r>
        <w:rPr>
          <w:rFonts w:ascii="Microsoft YaHei" w:eastAsia="Microsoft YaHei" w:hAnsi="Microsoft YaHei" w:cs="Microsoft YaHei"/>
          <w:spacing w:val="40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I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开始设计的</w:t>
      </w:r>
      <w:r>
        <w:rPr>
          <w:rFonts w:ascii="Microsoft YaHei" w:eastAsia="Microsoft YaHei" w:hAnsi="Microsoft YaHei" w:cs="Microsoft YaHei"/>
          <w:spacing w:val="5"/>
          <w:sz w:val="31"/>
          <w:szCs w:val="31"/>
          <w:u w:val="single" w:color="000000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第五代指令集架</w:t>
      </w:r>
      <w:r>
        <w:rPr>
          <w:rFonts w:ascii="Microsoft YaHei" w:eastAsia="Microsoft YaHei" w:hAnsi="Microsoft YaHei" w:cs="Microsoft YaHei"/>
          <w:spacing w:val="4"/>
          <w:sz w:val="31"/>
          <w:szCs w:val="31"/>
          <w:u w:val="single" w:color="000000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构</w:t>
      </w:r>
      <w:r>
        <w:rPr>
          <w:rFonts w:ascii="Microsoft YaHei" w:eastAsia="Microsoft YaHei" w:hAnsi="Microsoft YaHei" w:cs="Microsoft YaHei"/>
          <w:spacing w:val="-5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。</w:t>
      </w:r>
    </w:p>
    <w:p>
      <w:pPr>
        <w:spacing w:before="9" w:line="223" w:lineRule="auto"/>
        <w:ind w:left="2553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Wingdings" w:eastAsia="Wingdings" w:hAnsi="Wingdings" w:cs="Wingdings"/>
          <w:spacing w:val="-4"/>
          <w:sz w:val="31"/>
          <w:szCs w:val="31"/>
        </w:rPr>
        <w:t>&gt;</w:t>
      </w:r>
      <w:r>
        <w:rPr>
          <w:rFonts w:ascii="Wingdings" w:eastAsia="Wingdings" w:hAnsi="Wingdings" w:cs="Wingdings"/>
          <w:spacing w:val="-9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2</w:t>
      </w:r>
      <w:r>
        <w:rPr>
          <w:rFonts w:ascii="Microsoft YaHei" w:eastAsia="Microsoft YaHei" w:hAnsi="Microsoft YaHei" w:cs="Microsoft YaHei"/>
          <w:spacing w:val="-50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）代表变化（</w:t>
      </w:r>
      <w:r>
        <w:rPr>
          <w:rFonts w:ascii="Microsoft YaHei" w:eastAsia="Microsoft YaHei" w:hAnsi="Microsoft YaHei" w:cs="Microsoft YaHei"/>
          <w:spacing w:val="-4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Variation</w:t>
      </w:r>
      <w:r>
        <w:rPr>
          <w:rFonts w:ascii="Microsoft YaHei" w:eastAsia="Microsoft YaHei" w:hAnsi="Microsoft YaHei" w:cs="Microsoft YaHei"/>
          <w:spacing w:val="-5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）和向量（</w:t>
      </w:r>
      <w:r>
        <w:rPr>
          <w:rFonts w:ascii="Microsoft YaHei" w:eastAsia="Microsoft YaHei" w:hAnsi="Microsoft YaHei" w:cs="Microsoft YaHei"/>
          <w:spacing w:val="-4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Vecto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rs</w:t>
      </w:r>
      <w:r>
        <w:rPr>
          <w:rFonts w:ascii="Microsoft YaHei" w:eastAsia="Microsoft YaHei" w:hAnsi="Microsoft YaHei" w:cs="Microsoft YaHei"/>
          <w:spacing w:val="-2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）</w:t>
      </w:r>
      <w:r>
        <w:rPr>
          <w:rFonts w:ascii="Microsoft YaHei" w:eastAsia="Microsoft YaHei" w:hAnsi="Microsoft YaHei" w:cs="Microsoft YaHei"/>
          <w:spacing w:val="-6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。</w:t>
      </w:r>
    </w:p>
    <w:p>
      <w:pPr>
        <w:spacing w:before="10" w:line="223" w:lineRule="auto"/>
        <w:ind w:left="1833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Wingdings" w:eastAsia="Wingdings" w:hAnsi="Wingdings" w:cs="Wingdings"/>
          <w:spacing w:val="7"/>
          <w:sz w:val="31"/>
          <w:szCs w:val="31"/>
        </w:rPr>
        <w:sym w:font="Wingdings" w:char="F070"/>
      </w:r>
      <w:r>
        <w:rPr>
          <w:rFonts w:ascii="Wingdings" w:eastAsia="Wingdings" w:hAnsi="Wingdings" w:cs="Wingdings"/>
          <w:spacing w:val="-90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RISC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-V是一种基于“精简指令集（</w:t>
      </w:r>
      <w:r>
        <w:rPr>
          <w:rFonts w:ascii="Microsoft YaHei" w:eastAsia="Microsoft YaHei" w:hAnsi="Microsoft YaHei" w:cs="Microsoft YaHei"/>
          <w:spacing w:val="-2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RISC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）</w:t>
      </w:r>
      <w:r>
        <w:rPr>
          <w:rFonts w:ascii="Microsoft YaHei" w:eastAsia="Microsoft YaHei" w:hAnsi="Microsoft YaHei" w:cs="Microsoft YaHei"/>
          <w:spacing w:val="-3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”原则的</w:t>
      </w:r>
      <w:r>
        <w:rPr>
          <w:rFonts w:ascii="Microsoft YaHei" w:eastAsia="Microsoft YaHei" w:hAnsi="Microsoft YaHei" w:cs="Microsoft YaHei"/>
          <w:spacing w:val="7"/>
          <w:sz w:val="31"/>
          <w:szCs w:val="31"/>
          <w:u w:val="single" w:color="000000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开源指</w:t>
      </w:r>
      <w:r>
        <w:rPr>
          <w:rFonts w:ascii="Microsoft YaHei" w:eastAsia="Microsoft YaHei" w:hAnsi="Microsoft YaHei" w:cs="Microsoft YaHei"/>
          <w:spacing w:val="6"/>
          <w:sz w:val="31"/>
          <w:szCs w:val="31"/>
          <w:u w:val="single" w:color="000000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令集架构</w:t>
      </w:r>
      <w:r>
        <w:rPr>
          <w:rFonts w:ascii="Microsoft YaHei" w:eastAsia="Microsoft YaHei" w:hAnsi="Microsoft YaHei" w:cs="Microsoft YaHei"/>
          <w:spacing w:val="-5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。</w:t>
      </w:r>
    </w:p>
    <w:p>
      <w:pPr>
        <w:pStyle w:val="BodyText"/>
        <w:spacing w:line="371" w:lineRule="auto"/>
      </w:pPr>
    </w:p>
    <w:p>
      <w:pPr>
        <w:spacing w:line="562" w:lineRule="exact"/>
        <w:ind w:firstLine="3500"/>
      </w:pPr>
      <w:r>
        <w:rPr>
          <w:position w:val="-11"/>
        </w:rPr>
        <w:pict>
          <v:group id="_x0000_i1028" style="width:195.8pt;height:28.1pt;mso-position-horizontal-relative:char;mso-position-vertical-relative:line" coordorigin="0,0" coordsize="3916,562" filled="f" stroked="f">
            <v:shape id="_x0000_s1029" type="#_x0000_t75" style="width:3916;height:562;position:absolute" filled="f" stroked="f">
              <v:imagedata r:id="rId10" o:title=""/>
            </v:shape>
            <v:shape id="_x0000_s1030" type="#_x0000_t202" style="width:3956;height:602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95" w:line="179" w:lineRule="auto"/>
                      <w:ind w:left="865"/>
                      <w:rPr>
                        <w:rFonts w:ascii="Microsoft YaHei" w:eastAsia="Microsoft YaHei" w:hAnsi="Microsoft YaHei" w:cs="Microsoft YaHei"/>
                        <w:sz w:val="31"/>
                        <w:szCs w:val="31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9"/>
                        <w:sz w:val="31"/>
                        <w:szCs w:val="31"/>
                        <w14:textOutline w14:w="5793" w14:cap="sq">
                          <w14:solidFill>
                            <w14:srgbClr w14:val="FFFFFF"/>
                          </w14:solidFill>
                          <w14:prstDash w14:val="solid"/>
                          <w14:bevel/>
                        </w14:textOutline>
                      </w:rPr>
                      <w:t>指令集存在问题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9"/>
      </w:pPr>
    </w:p>
    <w:p>
      <w:pPr>
        <w:spacing w:before="8"/>
      </w:pPr>
    </w:p>
    <w:p>
      <w:pPr>
        <w:sectPr>
          <w:headerReference w:type="default" r:id="rId11"/>
          <w:pgSz w:w="19200" w:h="10800"/>
          <w:pgMar w:top="362" w:right="0" w:bottom="0" w:left="0" w:header="0" w:footer="0" w:gutter="0"/>
          <w:pgNumType w:start="3"/>
          <w:cols w:num="1" w:space="708" w:equalWidth="0">
            <w:col w:w="19200" w:space="0"/>
          </w:cols>
        </w:sectPr>
      </w:pPr>
    </w:p>
    <w:p>
      <w:pPr>
        <w:spacing w:before="81" w:line="178" w:lineRule="auto"/>
        <w:ind w:left="1958" w:right="1672" w:firstLine="269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z w:val="28"/>
          <w:szCs w:val="28"/>
        </w:rPr>
        <w:t>在2010年，</w:t>
      </w:r>
      <w:r>
        <w:rPr>
          <w:rFonts w:ascii="Microsoft YaHei" w:eastAsia="Microsoft YaHei" w:hAnsi="Microsoft YaHei" w:cs="Microsoft YaHei"/>
          <w:spacing w:val="-44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z w:val="28"/>
          <w:szCs w:val="28"/>
        </w:rPr>
        <w:t>已存在ARM，x86，</w:t>
      </w:r>
      <w:r>
        <w:rPr>
          <w:rFonts w:ascii="Microsoft YaHei" w:eastAsia="Microsoft YaHei" w:hAnsi="Microsoft YaHei" w:cs="Microsoft YaHei"/>
          <w:spacing w:val="-6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z w:val="28"/>
          <w:szCs w:val="28"/>
        </w:rPr>
        <w:t>MIPS，</w:t>
      </w:r>
      <w:r>
        <w:rPr>
          <w:rFonts w:ascii="Microsoft YaHei" w:eastAsia="Microsoft YaHei" w:hAnsi="Microsoft YaHei" w:cs="Microsoft YaHei"/>
          <w:spacing w:val="-6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Power等多种 </w:t>
      </w:r>
      <w:r>
        <w:rPr>
          <w:rFonts w:ascii="Microsoft YaHei" w:eastAsia="Microsoft YaHei" w:hAnsi="Microsoft YaHei" w:cs="Microsoft YaHei"/>
          <w:spacing w:val="-1"/>
          <w:sz w:val="28"/>
          <w:szCs w:val="28"/>
        </w:rPr>
        <w:t>指令集架构，存在如下问题：</w:t>
      </w:r>
    </w:p>
    <w:p>
      <w:pPr>
        <w:pStyle w:val="BodyText"/>
        <w:spacing w:before="82" w:line="180" w:lineRule="auto"/>
        <w:ind w:left="2427" w:right="1804" w:hanging="464"/>
        <w:rPr>
          <w:rFonts w:ascii="Microsoft YaHei" w:eastAsia="Microsoft YaHei" w:hAnsi="Microsoft YaHei" w:cs="Microsoft YaHei"/>
          <w:sz w:val="28"/>
          <w:szCs w:val="28"/>
        </w:rPr>
      </w:pPr>
      <w:r>
        <w:rPr>
          <w:spacing w:val="1"/>
          <w:sz w:val="28"/>
          <w:szCs w:val="28"/>
        </w:rPr>
        <w:t xml:space="preserve">•    </w:t>
      </w:r>
      <w:r>
        <w:rPr>
          <w:rFonts w:ascii="Microsoft YaHei" w:eastAsia="Microsoft YaHei" w:hAnsi="Microsoft YaHei" w:cs="Microsoft YaHei"/>
          <w:spacing w:val="-71"/>
          <w:sz w:val="28"/>
          <w:szCs w:val="28"/>
          <w:u w:val="single" w:color="auto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28"/>
          <w:szCs w:val="28"/>
          <w:u w:val="single" w:color="000000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复杂且不开源</w:t>
      </w:r>
      <w:r>
        <w:rPr>
          <w:rFonts w:ascii="Microsoft YaHei" w:eastAsia="Microsoft YaHei" w:hAnsi="Microsoft YaHei" w:cs="Microsoft YaHei"/>
          <w:spacing w:val="1"/>
          <w:sz w:val="28"/>
          <w:szCs w:val="28"/>
        </w:rPr>
        <w:t>，处理器内部结构不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清楚，可能存在后 </w:t>
      </w:r>
      <w:r>
        <w:rPr>
          <w:rFonts w:ascii="Microsoft YaHei" w:eastAsia="Microsoft YaHei" w:hAnsi="Microsoft YaHei" w:cs="Microsoft YaHei"/>
          <w:spacing w:val="-1"/>
          <w:sz w:val="28"/>
          <w:szCs w:val="28"/>
        </w:rPr>
        <w:t>门漏洞，无法安全可控（x86）</w:t>
      </w:r>
      <w:r>
        <w:rPr>
          <w:rFonts w:ascii="Microsoft YaHei" w:eastAsia="Microsoft YaHei" w:hAnsi="Microsoft YaHei" w:cs="Microsoft YaHei"/>
          <w:spacing w:val="-4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8"/>
          <w:szCs w:val="28"/>
        </w:rPr>
        <w:t>。</w:t>
      </w:r>
    </w:p>
    <w:p>
      <w:pPr>
        <w:pStyle w:val="BodyText"/>
        <w:spacing w:before="20" w:line="218" w:lineRule="auto"/>
        <w:ind w:left="1963"/>
        <w:rPr>
          <w:rFonts w:ascii="Microsoft YaHei" w:eastAsia="Microsoft YaHei" w:hAnsi="Microsoft YaHei" w:cs="Microsoft YaHei"/>
          <w:sz w:val="28"/>
          <w:szCs w:val="28"/>
        </w:rPr>
      </w:pPr>
      <w:r>
        <w:rPr>
          <w:sz w:val="28"/>
          <w:szCs w:val="28"/>
        </w:rPr>
        <w:t xml:space="preserve">•    </w:t>
      </w:r>
      <w:r>
        <w:rPr>
          <w:rFonts w:ascii="Microsoft YaHei" w:eastAsia="Microsoft YaHei" w:hAnsi="Microsoft YaHei" w:cs="Microsoft YaHei"/>
          <w:spacing w:val="-75"/>
          <w:sz w:val="28"/>
          <w:szCs w:val="28"/>
          <w:u w:val="single" w:color="auto"/>
        </w:rPr>
        <w:t xml:space="preserve"> </w:t>
      </w:r>
      <w:r>
        <w:rPr>
          <w:rFonts w:ascii="Microsoft YaHei" w:eastAsia="Microsoft YaHei" w:hAnsi="Microsoft YaHei" w:cs="Microsoft YaHei"/>
          <w:sz w:val="28"/>
          <w:szCs w:val="28"/>
          <w:u w:val="single" w:color="000000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存在专利壁垒</w:t>
      </w:r>
      <w:r>
        <w:rPr>
          <w:rFonts w:ascii="Microsoft YaHei" w:eastAsia="Microsoft YaHei" w:hAnsi="Microsoft YaHei" w:cs="Microsoft YaHei"/>
          <w:sz w:val="28"/>
          <w:szCs w:val="28"/>
        </w:rPr>
        <w:t>，</w:t>
      </w:r>
      <w:r>
        <w:rPr>
          <w:rFonts w:ascii="Microsoft YaHei" w:eastAsia="Microsoft YaHei" w:hAnsi="Microsoft YaHei" w:cs="Microsoft YaHei"/>
          <w:spacing w:val="-5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z w:val="28"/>
          <w:szCs w:val="28"/>
        </w:rPr>
        <w:t>昂贵的知识产权授权费</w:t>
      </w:r>
      <w:r>
        <w:rPr>
          <w:rFonts w:ascii="Microsoft YaHei" w:eastAsia="Microsoft YaHei" w:hAnsi="Microsoft YaHei" w:cs="Microsoft YaHei"/>
          <w:spacing w:val="-1"/>
          <w:sz w:val="28"/>
          <w:szCs w:val="28"/>
        </w:rPr>
        <w:t>用（ARM）</w:t>
      </w:r>
      <w:r>
        <w:rPr>
          <w:rFonts w:ascii="Microsoft YaHei" w:eastAsia="Microsoft YaHei" w:hAnsi="Microsoft YaHei" w:cs="Microsoft YaHei"/>
          <w:spacing w:val="-5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8"/>
          <w:szCs w:val="28"/>
        </w:rPr>
        <w:t>。</w:t>
      </w:r>
    </w:p>
    <w:p>
      <w:pPr>
        <w:pStyle w:val="BodyText"/>
        <w:spacing w:before="71" w:line="176" w:lineRule="auto"/>
        <w:ind w:left="2413" w:right="1805" w:hanging="450"/>
        <w:rPr>
          <w:rFonts w:ascii="Microsoft YaHei" w:eastAsia="Microsoft YaHei" w:hAnsi="Microsoft YaHei" w:cs="Microsoft YaHei"/>
          <w:sz w:val="28"/>
          <w:szCs w:val="28"/>
        </w:rPr>
      </w:pPr>
      <w:r>
        <w:rPr>
          <w:spacing w:val="-1"/>
          <w:sz w:val="28"/>
          <w:szCs w:val="28"/>
        </w:rPr>
        <w:t xml:space="preserve">•    </w:t>
      </w:r>
      <w:r>
        <w:rPr>
          <w:rFonts w:ascii="Microsoft YaHei" w:eastAsia="Microsoft YaHei" w:hAnsi="Microsoft YaHei" w:cs="Microsoft YaHei"/>
          <w:spacing w:val="-1"/>
          <w:sz w:val="28"/>
          <w:szCs w:val="28"/>
        </w:rPr>
        <w:t>商业公司以盈利为目的</w:t>
      </w:r>
      <w:r>
        <w:rPr>
          <w:rFonts w:ascii="Microsoft YaHei" w:eastAsia="Microsoft YaHei" w:hAnsi="Microsoft YaHei" w:cs="Microsoft YaHei"/>
          <w:spacing w:val="-24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8"/>
          <w:szCs w:val="28"/>
        </w:rPr>
        <w:t>，不利于技术标准推广普及，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8"/>
          <w:szCs w:val="28"/>
        </w:rPr>
        <w:t>由于容易与上下游公司产生利益冲突，</w:t>
      </w:r>
      <w:r>
        <w:rPr>
          <w:rFonts w:ascii="Microsoft YaHei" w:eastAsia="Microsoft YaHei" w:hAnsi="Microsoft YaHei" w:cs="Microsoft YaHei"/>
          <w:spacing w:val="-1"/>
          <w:sz w:val="28"/>
          <w:szCs w:val="28"/>
          <w:u w:val="single" w:color="000000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缺乏完善的产</w:t>
      </w:r>
      <w:r>
        <w:rPr>
          <w:rFonts w:ascii="Microsoft YaHei" w:eastAsia="Microsoft YaHei" w:hAnsi="Microsoft YaHei" w:cs="Microsoft YaHei"/>
          <w:spacing w:val="13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28"/>
          <w:szCs w:val="28"/>
          <w:u w:val="single" w:color="000000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业链生态支持</w:t>
      </w:r>
      <w:r>
        <w:rPr>
          <w:rFonts w:ascii="Microsoft YaHei" w:eastAsia="Microsoft YaHei" w:hAnsi="Microsoft YaHei" w:cs="Microsoft YaHei"/>
          <w:spacing w:val="-3"/>
          <w:sz w:val="28"/>
          <w:szCs w:val="28"/>
        </w:rPr>
        <w:t>（</w:t>
      </w:r>
      <w:r>
        <w:rPr>
          <w:rFonts w:ascii="Microsoft YaHei" w:eastAsia="Microsoft YaHei" w:hAnsi="Microsoft YaHei" w:cs="Microsoft YaHei"/>
          <w:spacing w:val="-2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28"/>
          <w:szCs w:val="28"/>
        </w:rPr>
        <w:t>MIPS</w:t>
      </w:r>
      <w:r>
        <w:rPr>
          <w:rFonts w:ascii="Microsoft YaHei" w:eastAsia="Microsoft YaHei" w:hAnsi="Microsoft YaHei" w:cs="Microsoft YaHei"/>
          <w:spacing w:val="-3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28"/>
          <w:szCs w:val="28"/>
        </w:rPr>
        <w:t>、Power)。</w:t>
      </w:r>
    </w:p>
    <w:p>
      <w:pPr>
        <w:pStyle w:val="BodyText"/>
        <w:spacing w:line="291" w:lineRule="auto"/>
      </w:pPr>
    </w:p>
    <w:p>
      <w:pPr>
        <w:pStyle w:val="BodyText"/>
        <w:spacing w:line="292" w:lineRule="auto"/>
      </w:pPr>
    </w:p>
    <w:p>
      <w:pPr>
        <w:pStyle w:val="BodyText"/>
        <w:spacing w:line="292" w:lineRule="auto"/>
      </w:pPr>
    </w:p>
    <w:p>
      <w:pPr>
        <w:spacing w:line="823" w:lineRule="exact"/>
        <w:ind w:firstLine="465"/>
      </w:pPr>
      <w:r>
        <w:rPr>
          <w:position w:val="-16"/>
        </w:rPr>
        <w:drawing>
          <wp:inline distT="0" distB="0" distL="0" distR="0">
            <wp:extent cx="2874264" cy="522731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874264" cy="522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  <w:sectPr>
          <w:headerReference w:type="default" r:id="rId13"/>
          <w:type w:val="continuous"/>
          <w:pgSz w:w="19200" w:h="10800"/>
          <w:pgMar w:top="362" w:right="0" w:bottom="0" w:left="0" w:header="0" w:footer="0" w:gutter="0"/>
          <w:pgNumType w:start="4"/>
          <w:cols w:num="2" w:space="708" w:equalWidth="0">
            <w:col w:w="10651" w:space="100"/>
            <w:col w:w="8450" w:space="0"/>
          </w:cols>
        </w:sectPr>
      </w:pPr>
      <w:r>
        <w:rPr>
          <w:sz w:val="2"/>
          <w:szCs w:val="2"/>
        </w:rPr>
        <w:br w:type="column"/>
      </w:r>
    </w:p>
    <w:p>
      <w:pPr>
        <w:spacing w:before="58" w:line="172" w:lineRule="auto"/>
        <w:ind w:right="1424" w:firstLine="461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1"/>
          <w:sz w:val="28"/>
          <w:szCs w:val="28"/>
        </w:rPr>
        <w:t>2010年，加州伯克利大学决定发明一种全新的指令集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28"/>
          <w:szCs w:val="28"/>
        </w:rPr>
        <w:t>架构</w:t>
      </w:r>
      <w:r>
        <w:rPr>
          <w:rFonts w:ascii="Microsoft YaHei" w:eastAsia="Microsoft YaHei" w:hAnsi="Microsoft YaHei" w:cs="Microsoft YaHei"/>
          <w:sz w:val="28"/>
          <w:szCs w:val="28"/>
        </w:rPr>
        <w:t>RISC</w:t>
      </w:r>
      <w:r>
        <w:rPr>
          <w:rFonts w:ascii="Microsoft YaHei" w:eastAsia="Microsoft YaHei" w:hAnsi="Microsoft YaHei" w:cs="Microsoft YaHei"/>
          <w:spacing w:val="3"/>
          <w:sz w:val="28"/>
          <w:szCs w:val="28"/>
        </w:rPr>
        <w:t>-V解决上述问题：</w:t>
      </w:r>
    </w:p>
    <w:p>
      <w:pPr>
        <w:pStyle w:val="BodyText"/>
        <w:spacing w:before="50" w:line="186" w:lineRule="auto"/>
        <w:ind w:left="449" w:right="1689" w:hanging="446"/>
        <w:rPr>
          <w:rFonts w:ascii="Microsoft YaHei" w:eastAsia="Microsoft YaHei" w:hAnsi="Microsoft YaHei" w:cs="Microsoft YaHei"/>
          <w:sz w:val="28"/>
          <w:szCs w:val="28"/>
        </w:rPr>
      </w:pPr>
      <w:r>
        <w:rPr>
          <w:spacing w:val="-3"/>
          <w:sz w:val="28"/>
          <w:szCs w:val="28"/>
        </w:rPr>
        <w:t xml:space="preserve">•     </w:t>
      </w:r>
      <w:r>
        <w:rPr>
          <w:rFonts w:ascii="Microsoft YaHei" w:eastAsia="Microsoft YaHei" w:hAnsi="Microsoft YaHei" w:cs="Microsoft YaHei"/>
          <w:spacing w:val="-3"/>
          <w:sz w:val="28"/>
          <w:szCs w:val="28"/>
        </w:rPr>
        <w:t>由计算机体系结构领域的泰斗David</w:t>
      </w:r>
      <w:r>
        <w:rPr>
          <w:rFonts w:ascii="Microsoft YaHei" w:eastAsia="Microsoft YaHei" w:hAnsi="Microsoft YaHei" w:cs="Microsoft YaHei"/>
          <w:spacing w:val="40"/>
          <w:w w:val="10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28"/>
          <w:szCs w:val="28"/>
        </w:rPr>
        <w:t>Patterson的大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28"/>
          <w:szCs w:val="28"/>
        </w:rPr>
        <w:t>力支持和推动</w:t>
      </w:r>
    </w:p>
    <w:p>
      <w:pPr>
        <w:pStyle w:val="BodyText"/>
        <w:spacing w:before="102" w:line="177" w:lineRule="auto"/>
        <w:ind w:left="3"/>
        <w:rPr>
          <w:rFonts w:ascii="Microsoft YaHei" w:eastAsia="Microsoft YaHei" w:hAnsi="Microsoft YaHei" w:cs="Microsoft YaHei"/>
          <w:sz w:val="28"/>
          <w:szCs w:val="28"/>
        </w:rPr>
      </w:pPr>
      <w:r>
        <w:rPr>
          <w:spacing w:val="-6"/>
          <w:sz w:val="28"/>
          <w:szCs w:val="28"/>
        </w:rPr>
        <w:t>•</w:t>
      </w:r>
      <w:r>
        <w:rPr>
          <w:spacing w:val="10"/>
          <w:sz w:val="28"/>
          <w:szCs w:val="28"/>
        </w:rPr>
        <w:t xml:space="preserve">    </w:t>
      </w:r>
      <w:r>
        <w:rPr>
          <w:rFonts w:ascii="Microsoft YaHei" w:eastAsia="Microsoft YaHei" w:hAnsi="Microsoft YaHei" w:cs="Microsoft YaHei"/>
          <w:spacing w:val="-64"/>
          <w:sz w:val="28"/>
          <w:szCs w:val="28"/>
          <w:u w:val="single" w:color="auto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28"/>
          <w:szCs w:val="28"/>
          <w:u w:val="single" w:color="000000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完全开源</w:t>
      </w:r>
    </w:p>
    <w:p>
      <w:pPr>
        <w:pStyle w:val="BodyText"/>
        <w:spacing w:before="100" w:line="187" w:lineRule="auto"/>
        <w:ind w:left="3"/>
        <w:rPr>
          <w:rFonts w:ascii="Microsoft YaHei" w:eastAsia="Microsoft YaHei" w:hAnsi="Microsoft YaHei" w:cs="Microsoft YaHei"/>
          <w:sz w:val="28"/>
          <w:szCs w:val="28"/>
        </w:rPr>
      </w:pPr>
      <w:r>
        <w:rPr>
          <w:spacing w:val="-6"/>
          <w:sz w:val="28"/>
          <w:szCs w:val="28"/>
        </w:rPr>
        <w:t>•</w:t>
      </w:r>
      <w:r>
        <w:rPr>
          <w:spacing w:val="11"/>
          <w:sz w:val="28"/>
          <w:szCs w:val="28"/>
        </w:rPr>
        <w:t xml:space="preserve">    </w:t>
      </w:r>
      <w:r>
        <w:rPr>
          <w:rFonts w:ascii="Microsoft YaHei" w:eastAsia="Microsoft YaHei" w:hAnsi="Microsoft YaHei" w:cs="Microsoft YaHei"/>
          <w:spacing w:val="-68"/>
          <w:sz w:val="28"/>
          <w:szCs w:val="28"/>
          <w:u w:val="single" w:color="auto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28"/>
          <w:szCs w:val="28"/>
          <w:u w:val="single" w:color="000000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免费授权</w:t>
      </w:r>
      <w:r>
        <w:rPr>
          <w:rFonts w:ascii="Microsoft YaHei" w:eastAsia="Microsoft YaHei" w:hAnsi="Microsoft YaHei" w:cs="Microsoft YaHei"/>
          <w:spacing w:val="-27"/>
          <w:sz w:val="28"/>
          <w:szCs w:val="28"/>
          <w:u w:val="single" w:color="auto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28"/>
          <w:szCs w:val="28"/>
          <w:u w:val="single" w:color="000000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，不存在专利壁垒</w:t>
      </w:r>
    </w:p>
    <w:p>
      <w:pPr>
        <w:pStyle w:val="BodyText"/>
        <w:spacing w:before="81" w:line="178" w:lineRule="auto"/>
        <w:ind w:left="3"/>
        <w:rPr>
          <w:rFonts w:ascii="Microsoft YaHei" w:eastAsia="Microsoft YaHei" w:hAnsi="Microsoft YaHei" w:cs="Microsoft YaHei"/>
          <w:sz w:val="28"/>
          <w:szCs w:val="28"/>
        </w:rPr>
      </w:pPr>
      <w:r>
        <w:rPr>
          <w:spacing w:val="1"/>
          <w:sz w:val="28"/>
          <w:szCs w:val="28"/>
        </w:rPr>
        <w:t xml:space="preserve">•    </w:t>
      </w:r>
      <w:r>
        <w:rPr>
          <w:rFonts w:ascii="Microsoft YaHei" w:eastAsia="Microsoft YaHei" w:hAnsi="Microsoft YaHei" w:cs="Microsoft YaHei"/>
          <w:spacing w:val="-63"/>
          <w:sz w:val="28"/>
          <w:szCs w:val="28"/>
          <w:u w:val="single" w:color="auto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28"/>
          <w:szCs w:val="28"/>
          <w:u w:val="single" w:color="000000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组织建立完整的上下游产业开发联盟</w:t>
      </w:r>
    </w:p>
    <w:p>
      <w:pPr>
        <w:pStyle w:val="BodyText"/>
        <w:spacing w:before="99" w:line="176" w:lineRule="auto"/>
        <w:ind w:left="3"/>
        <w:rPr>
          <w:rFonts w:ascii="Microsoft YaHei" w:eastAsia="Microsoft YaHei" w:hAnsi="Microsoft YaHei" w:cs="Microsoft YaHei"/>
          <w:sz w:val="28"/>
          <w:szCs w:val="28"/>
        </w:rPr>
      </w:pPr>
      <w:r>
        <w:rPr>
          <w:spacing w:val="-2"/>
          <w:sz w:val="28"/>
          <w:szCs w:val="28"/>
        </w:rPr>
        <w:t>•</w:t>
      </w:r>
      <w:r>
        <w:rPr>
          <w:spacing w:val="14"/>
          <w:sz w:val="28"/>
          <w:szCs w:val="28"/>
        </w:rPr>
        <w:t xml:space="preserve">    </w:t>
      </w:r>
      <w:r>
        <w:rPr>
          <w:rFonts w:ascii="Microsoft YaHei" w:eastAsia="Microsoft YaHei" w:hAnsi="Microsoft YaHei" w:cs="Microsoft YaHei"/>
          <w:spacing w:val="-2"/>
          <w:sz w:val="28"/>
          <w:szCs w:val="28"/>
        </w:rPr>
        <w:t>成立永久的非营利性基金会管理运营</w:t>
      </w:r>
    </w:p>
    <w:p>
      <w:pPr>
        <w:pStyle w:val="BodyText"/>
        <w:spacing w:before="103" w:line="178" w:lineRule="auto"/>
        <w:ind w:left="3"/>
        <w:rPr>
          <w:rFonts w:ascii="Microsoft YaHei" w:eastAsia="Microsoft YaHei" w:hAnsi="Microsoft YaHei" w:cs="Microsoft YaHei"/>
          <w:sz w:val="28"/>
          <w:szCs w:val="28"/>
        </w:rPr>
      </w:pPr>
      <w:r>
        <w:rPr>
          <w:spacing w:val="-2"/>
          <w:sz w:val="28"/>
          <w:szCs w:val="28"/>
        </w:rPr>
        <w:t>•</w:t>
      </w:r>
      <w:r>
        <w:rPr>
          <w:spacing w:val="13"/>
          <w:sz w:val="28"/>
          <w:szCs w:val="28"/>
        </w:rPr>
        <w:t xml:space="preserve">    </w:t>
      </w:r>
      <w:r>
        <w:rPr>
          <w:rFonts w:ascii="Microsoft YaHei" w:eastAsia="Microsoft YaHei" w:hAnsi="Microsoft YaHei" w:cs="Microsoft YaHei"/>
          <w:spacing w:val="-2"/>
          <w:sz w:val="28"/>
          <w:szCs w:val="28"/>
        </w:rPr>
        <w:t>每年召开国际技术讨论大会</w:t>
      </w:r>
    </w:p>
    <w:p>
      <w:pPr>
        <w:spacing w:line="178" w:lineRule="auto"/>
        <w:rPr>
          <w:rFonts w:ascii="Microsoft YaHei" w:eastAsia="Microsoft YaHei" w:hAnsi="Microsoft YaHei" w:cs="Microsoft YaHei"/>
          <w:sz w:val="28"/>
          <w:szCs w:val="28"/>
        </w:rPr>
        <w:sectPr>
          <w:headerReference w:type="default" r:id="rId14"/>
          <w:type w:val="nextPage"/>
          <w:pgSz w:w="19200" w:h="10800"/>
          <w:pgMar w:top="362" w:right="0" w:bottom="0" w:left="0" w:header="0" w:footer="0" w:gutter="0"/>
          <w:pgNumType w:start="5"/>
          <w:cols w:num="2" w:space="708" w:equalWidth="0">
            <w:col w:w="10651" w:space="100"/>
            <w:col w:w="8450" w:space="0"/>
          </w:cols>
          <w:titlePg w:val="0"/>
        </w:sectPr>
      </w:pPr>
    </w:p>
    <w:p>
      <w:pPr>
        <w:spacing w:line="192" w:lineRule="auto"/>
        <w:rPr>
          <w:rFonts w:ascii="Microsoft YaHei" w:eastAsia="Microsoft YaHei" w:hAnsi="Microsoft YaHei" w:cs="Microsoft YaHei"/>
          <w:sz w:val="55"/>
          <w:szCs w:val="55"/>
        </w:rPr>
      </w:pP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387095</wp:posOffset>
            </wp:positionH>
            <wp:positionV relativeFrom="page">
              <wp:posOffset>2849879</wp:posOffset>
            </wp:positionV>
            <wp:extent cx="1965960" cy="2718816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965960" cy="27188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1" locked="0" layoutInCell="0" allowOverlap="1">
            <wp:simplePos x="0" y="0"/>
            <wp:positionH relativeFrom="page">
              <wp:posOffset>3571430</wp:posOffset>
            </wp:positionH>
            <wp:positionV relativeFrom="page">
              <wp:posOffset>2798012</wp:posOffset>
            </wp:positionV>
            <wp:extent cx="697775" cy="3014484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97775" cy="30144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1" type="#_x0000_t202" style="width:72.65pt;height:40.1pt;margin-top:444.78pt;margin-left:494.37pt;mso-position-horizontal-relative:page;mso-position-vertical-relative:page;position:absolute;z-index:251665408" o:allowincell="f" filled="f" stroked="f">
            <o:lock v:ext="edit" aspectratio="f"/>
            <v:textbox inset="0,0,0,0">
              <w:txbxContent>
                <w:p>
                  <w:pPr>
                    <w:spacing w:before="20" w:line="190" w:lineRule="auto"/>
                    <w:ind w:left="515" w:right="20" w:hanging="495"/>
                    <w:rPr>
                      <w:rFonts w:ascii="Microsoft YaHei" w:eastAsia="Microsoft YaHei" w:hAnsi="Microsoft YaHei" w:cs="Microsoft YaHei"/>
                      <w:sz w:val="28"/>
                      <w:szCs w:val="28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1"/>
                      <w:sz w:val="28"/>
                      <w:szCs w:val="28"/>
                      <w14:textOutline w14:w="5103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Supervisor</w:t>
                  </w:r>
                  <w:r>
                    <w:rPr>
                      <w:rFonts w:ascii="Microsoft YaHei" w:eastAsia="Microsoft YaHei" w:hAnsi="Microsoft YaHei" w:cs="Microsoft YaHei"/>
                      <w:spacing w:val="6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3"/>
                      <w:sz w:val="28"/>
                      <w:szCs w:val="28"/>
                      <w14:textOutline w14:w="5103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ISA</w:t>
                  </w:r>
                </w:p>
              </w:txbxContent>
            </v:textbox>
          </v:shape>
        </w:pict>
      </w:r>
      <w:r>
        <w:pict>
          <v:group id="_x0000_s1032" style="width:299.75pt;height:46.65pt;margin-top:467.03pt;margin-left:22.76pt;mso-position-horizontal-relative:page;mso-position-vertical-relative:page;position:absolute;z-index:251664384" coordorigin="0,0" coordsize="5995,933" o:allowincell="f" filled="f" stroked="f">
            <v:shape id="_x0000_s1033" type="#_x0000_t75" style="width:5984;height:921;left:5;position:absolute;top:4" filled="f" stroked="f">
              <v:imagedata r:id="rId17" o:title=""/>
            </v:shape>
            <v:shape id="_x0000_s1034" type="#_x0000_t202" style="width:6035;height:973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0"/>
                      <w:tblW w:w="5984" w:type="dxa"/>
                      <w:tblInd w:w="25" w:type="dxa"/>
                      <w:tblBorders>
                        <w:top w:val="single" w:sz="4" w:space="0" w:color="5B9BD5"/>
                        <w:left w:val="single" w:sz="4" w:space="0" w:color="5B9BD5"/>
                        <w:bottom w:val="single" w:sz="4" w:space="0" w:color="5B9BD5"/>
                        <w:right w:val="single" w:sz="4" w:space="0" w:color="5B9BD5"/>
                      </w:tblBorders>
                      <w:tblLayout w:type="fixed"/>
                    </w:tblPr>
                    <w:tblGrid>
                      <w:gridCol w:w="5984"/>
                    </w:tblGrid>
                    <w:tr>
                      <w:tblPrEx>
                        <w:tblW w:w="5984" w:type="dxa"/>
                        <w:tblInd w:w="25" w:type="dxa"/>
                        <w:tblBorders>
                          <w:top w:val="single" w:sz="4" w:space="0" w:color="5B9BD5"/>
                          <w:left w:val="single" w:sz="4" w:space="0" w:color="5B9BD5"/>
                          <w:bottom w:val="single" w:sz="4" w:space="0" w:color="5B9BD5"/>
                          <w:right w:val="single" w:sz="4" w:space="0" w:color="5B9BD5"/>
                        </w:tblBorders>
                        <w:tblLayout w:type="fixed"/>
                      </w:tblPrEx>
                      <w:trPr>
                        <w:trHeight w:val="912"/>
                      </w:trPr>
                      <w:tc>
                        <w:tcPr>
                          <w:tcW w:w="5984" w:type="dxa"/>
                          <w:vAlign w:val="top"/>
                        </w:tcPr>
                        <w:p>
                          <w:pPr>
                            <w:pStyle w:val="TableText"/>
                            <w:spacing w:before="28" w:line="197" w:lineRule="auto"/>
                            <w:ind w:left="153" w:right="296" w:firstLine="7"/>
                            <w:rPr>
                              <w:sz w:val="31"/>
                              <w:szCs w:val="31"/>
                            </w:rPr>
                          </w:pPr>
                          <w:hyperlink r:id="rId18" w:history="1">
                            <w:r>
                              <w:rPr>
                                <w:sz w:val="31"/>
                                <w:szCs w:val="31"/>
                              </w:rPr>
                              <w:t>https</w:t>
                            </w:r>
                            <w:r>
                              <w:rPr>
                                <w:spacing w:val="17"/>
                                <w:sz w:val="31"/>
                                <w:szCs w:val="31"/>
                              </w:rPr>
                              <w:t>://</w:t>
                            </w:r>
                            <w:r>
                              <w:rPr>
                                <w:sz w:val="31"/>
                                <w:szCs w:val="31"/>
                              </w:rPr>
                              <w:t>riscv</w:t>
                            </w:r>
                            <w:r>
                              <w:rPr>
                                <w:spacing w:val="17"/>
                                <w:sz w:val="31"/>
                                <w:szCs w:val="31"/>
                              </w:rPr>
                              <w:t>.</w:t>
                            </w:r>
                            <w:r>
                              <w:rPr>
                                <w:sz w:val="31"/>
                                <w:szCs w:val="31"/>
                              </w:rPr>
                              <w:t>org</w:t>
                            </w:r>
                            <w:r>
                              <w:rPr>
                                <w:spacing w:val="17"/>
                                <w:sz w:val="31"/>
                                <w:szCs w:val="31"/>
                              </w:rPr>
                              <w:t>/</w:t>
                            </w:r>
                            <w:r>
                              <w:rPr>
                                <w:sz w:val="31"/>
                                <w:szCs w:val="31"/>
                              </w:rPr>
                              <w:t>technical</w:t>
                            </w:r>
                            <w:r>
                              <w:rPr>
                                <w:spacing w:val="17"/>
                                <w:sz w:val="31"/>
                                <w:szCs w:val="31"/>
                              </w:rPr>
                              <w:t>/</w:t>
                            </w:r>
                            <w:r>
                              <w:rPr>
                                <w:sz w:val="31"/>
                                <w:szCs w:val="31"/>
                              </w:rPr>
                              <w:t>specificati</w:t>
                            </w:r>
                          </w:hyperlink>
                          <w:r>
                            <w:rPr>
                              <w:spacing w:val="4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sz w:val="31"/>
                              <w:szCs w:val="31"/>
                            </w:rPr>
                            <w:t>ons</w:t>
                          </w:r>
                          <w:r>
                            <w:rPr>
                              <w:spacing w:val="3"/>
                              <w:sz w:val="31"/>
                              <w:szCs w:val="31"/>
                            </w:rPr>
                            <w:t>/</w:t>
                          </w:r>
                        </w:p>
                      </w:tc>
                    </w:tr>
                  </w:tbl>
                  <w:p>
                    <w:pPr>
                      <w:pStyle w:val="BodyText"/>
                    </w:pP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295656</wp:posOffset>
            </wp:positionH>
            <wp:positionV relativeFrom="page">
              <wp:posOffset>6045708</wp:posOffset>
            </wp:positionV>
            <wp:extent cx="2874264" cy="522731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874264" cy="5227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5" type="#_x0000_t202" style="width:100.1pt;height:61.9pt;margin-top:424.73pt;margin-left:334.66pt;mso-position-horizontal-relative:page;mso-position-vertical-relative:page;position:absolute;z-index:251666432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0"/>
                    <w:tblW w:w="1951" w:type="dxa"/>
                    <w:tblInd w:w="2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</w:tblBorders>
                    <w:shd w:val="clear" w:color="auto" w:fill="DCDADA"/>
                    <w:tblLayout w:type="fixed"/>
                  </w:tblPr>
                  <w:tblGrid>
                    <w:gridCol w:w="1951"/>
                  </w:tblGrid>
                  <w:tr>
                    <w:tblPrEx>
                      <w:tblW w:w="1951" w:type="dxa"/>
                      <w:tblInd w:w="2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</w:tblBorders>
                      <w:shd w:val="clear" w:color="auto" w:fill="DCDADA"/>
                      <w:tblLayout w:type="fixed"/>
                    </w:tblPrEx>
                    <w:trPr>
                      <w:trHeight w:val="1177"/>
                    </w:trPr>
                    <w:tc>
                      <w:tcPr>
                        <w:tcW w:w="1951" w:type="dxa"/>
                        <w:shd w:val="clear" w:color="auto" w:fill="DCDADA"/>
                        <w:vAlign w:val="top"/>
                      </w:tcPr>
                      <w:p>
                        <w:pPr>
                          <w:pStyle w:val="TableText"/>
                          <w:spacing w:before="131" w:line="229" w:lineRule="auto"/>
                          <w:ind w:left="658"/>
                          <w:rPr>
                            <w:sz w:val="31"/>
                            <w:szCs w:val="31"/>
                          </w:rPr>
                        </w:pPr>
                        <w:r>
                          <w:rPr>
                            <w:color w:val="A80000"/>
                            <w:spacing w:val="5"/>
                            <w:sz w:val="31"/>
                            <w:szCs w:val="31"/>
                            <w14:textOutline w14:w="5793" w14:cap="sq">
                              <w14:solidFill>
                                <w14:srgbClr w14:val="A80000"/>
                              </w14:solidFill>
                              <w14:prstDash w14:val="solid"/>
                              <w14:bevel/>
                            </w14:textOutline>
                          </w:rPr>
                          <w:t>特权</w:t>
                        </w:r>
                      </w:p>
                      <w:p>
                        <w:pPr>
                          <w:pStyle w:val="TableText"/>
                          <w:spacing w:line="179" w:lineRule="auto"/>
                          <w:ind w:left="499"/>
                          <w:rPr>
                            <w:sz w:val="31"/>
                            <w:szCs w:val="31"/>
                          </w:rPr>
                        </w:pPr>
                        <w:r>
                          <w:rPr>
                            <w:color w:val="A80000"/>
                            <w:spacing w:val="6"/>
                            <w:sz w:val="31"/>
                            <w:szCs w:val="31"/>
                            <w14:textOutline w14:w="5793" w14:cap="sq">
                              <w14:solidFill>
                                <w14:srgbClr w14:val="A80000"/>
                              </w14:solidFill>
                              <w14:prstDash w14:val="solid"/>
                              <w14:bevel/>
                            </w14:textOutline>
                          </w:rPr>
                          <w:t>指令集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color w:val="595959"/>
          <w:position w:val="-8"/>
          <w:sz w:val="55"/>
          <w:szCs w:val="55"/>
        </w:rPr>
        <w:drawing>
          <wp:inline distT="0" distB="0" distL="0" distR="0">
            <wp:extent cx="214884" cy="370332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4884" cy="370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595959"/>
          <w:spacing w:val="73"/>
          <w:sz w:val="55"/>
          <w:szCs w:val="55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z w:val="55"/>
          <w:szCs w:val="55"/>
          <w14:textOutline w14:w="10151" w14:cap="sq">
            <w14:solidFill>
              <w14:srgbClr w14:val="595959"/>
            </w14:solidFill>
            <w14:prstDash w14:val="solid"/>
            <w14:bevel/>
          </w14:textOutline>
        </w:rPr>
        <w:t>RISC</w:t>
      </w:r>
      <w:r>
        <w:rPr>
          <w:rFonts w:ascii="Microsoft YaHei" w:eastAsia="Microsoft YaHei" w:hAnsi="Microsoft YaHei" w:cs="Microsoft YaHei"/>
          <w:color w:val="595959"/>
          <w:spacing w:val="24"/>
          <w:sz w:val="55"/>
          <w:szCs w:val="55"/>
          <w14:textOutline w14:w="10151" w14:cap="sq">
            <w14:solidFill>
              <w14:srgbClr w14:val="595959"/>
            </w14:solidFill>
            <w14:prstDash w14:val="solid"/>
            <w14:bevel/>
          </w14:textOutline>
        </w:rPr>
        <w:t>-V简介</w:t>
      </w:r>
    </w:p>
    <w:p>
      <w:pPr>
        <w:spacing w:before="51"/>
      </w:pPr>
    </w:p>
    <w:p>
      <w:pPr>
        <w:sectPr>
          <w:headerReference w:type="default" r:id="rId19"/>
          <w:footerReference w:type="default" r:id="rId20"/>
          <w:pgSz w:w="19200" w:h="10800"/>
          <w:pgMar w:top="362" w:right="0" w:bottom="1" w:left="0" w:header="0" w:footer="0" w:gutter="0"/>
          <w:pgNumType w:start="6"/>
          <w:cols w:num="1" w:space="708" w:equalWidth="0">
            <w:col w:w="19200" w:space="0"/>
          </w:cols>
        </w:sectPr>
      </w:pPr>
    </w:p>
    <w:p>
      <w:pPr>
        <w:spacing w:before="1" w:line="176" w:lineRule="auto"/>
        <w:ind w:left="558"/>
        <w:rPr>
          <w:rFonts w:ascii="Microsoft YaHei" w:eastAsia="Microsoft YaHei" w:hAnsi="Microsoft YaHei" w:cs="Microsoft YaHei"/>
          <w:sz w:val="40"/>
          <w:szCs w:val="40"/>
        </w:rPr>
      </w:pPr>
      <w:r>
        <w:rPr>
          <w:rFonts w:ascii="Microsoft YaHei" w:eastAsia="Microsoft YaHei" w:hAnsi="Microsoft YaHei" w:cs="Microsoft YaHei"/>
          <w:color w:val="414771"/>
          <w:sz w:val="40"/>
          <w:szCs w:val="40"/>
        </w:rPr>
        <w:t>RISC</w:t>
      </w:r>
      <w:r>
        <w:rPr>
          <w:rFonts w:ascii="Microsoft YaHei" w:eastAsia="Microsoft YaHei" w:hAnsi="Microsoft YaHei" w:cs="Microsoft YaHei"/>
          <w:color w:val="414771"/>
          <w:spacing w:val="3"/>
          <w:sz w:val="40"/>
          <w:szCs w:val="40"/>
        </w:rPr>
        <w:t>-V指令集架构简介</w:t>
      </w:r>
    </w:p>
    <w:p>
      <w:pPr>
        <w:spacing w:before="253" w:line="227" w:lineRule="auto"/>
        <w:ind w:left="632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Wingdings" w:eastAsia="Wingdings" w:hAnsi="Wingdings" w:cs="Wingdings"/>
          <w:spacing w:val="9"/>
          <w:sz w:val="31"/>
          <w:szCs w:val="31"/>
        </w:rPr>
        <w:sym w:font="Wingdings" w:char="F070"/>
      </w:r>
      <w:r>
        <w:rPr>
          <w:rFonts w:ascii="Wingdings" w:eastAsia="Wingdings" w:hAnsi="Wingdings" w:cs="Wingdings"/>
          <w:spacing w:val="-7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RISC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>-V指令集架构规范包含</w:t>
      </w:r>
      <w:r>
        <w:rPr>
          <w:rFonts w:ascii="Microsoft YaHei" w:eastAsia="Microsoft YaHei" w:hAnsi="Microsoft YaHei" w:cs="Microsoft YaHei"/>
          <w:spacing w:val="9"/>
          <w:sz w:val="31"/>
          <w:szCs w:val="31"/>
          <w:u w:val="single" w:color="000000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非特权指令集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>和</w:t>
      </w:r>
      <w:r>
        <w:rPr>
          <w:rFonts w:ascii="Microsoft YaHei" w:eastAsia="Microsoft YaHei" w:hAnsi="Microsoft YaHei" w:cs="Microsoft YaHei"/>
          <w:spacing w:val="9"/>
          <w:sz w:val="31"/>
          <w:szCs w:val="31"/>
          <w:u w:val="single" w:color="000000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特权指令集</w:t>
      </w:r>
    </w:p>
    <w:p>
      <w:pPr>
        <w:spacing w:before="1" w:line="199" w:lineRule="auto"/>
        <w:ind w:left="628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Wingdings" w:eastAsia="Wingdings" w:hAnsi="Wingdings" w:cs="Wingdings"/>
          <w:spacing w:val="-4"/>
          <w:sz w:val="28"/>
          <w:szCs w:val="28"/>
        </w:rPr>
        <w:t xml:space="preserve">&gt; 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非特权指令集包含基础指令集和模块化的扩</w:t>
      </w:r>
      <w:r>
        <w:rPr>
          <w:rFonts w:ascii="Microsoft YaHei" w:eastAsia="Microsoft YaHei" w:hAnsi="Microsoft YaHei" w:cs="Microsoft YaHei"/>
          <w:spacing w:val="-5"/>
          <w:sz w:val="28"/>
          <w:szCs w:val="28"/>
        </w:rPr>
        <w:t>展指令集</w:t>
      </w:r>
    </w:p>
    <w:p>
      <w:pPr>
        <w:spacing w:before="56" w:line="177" w:lineRule="auto"/>
        <w:ind w:left="628"/>
        <w:rPr>
          <w:rFonts w:ascii="Microsoft YaHei" w:eastAsia="Microsoft YaHei" w:hAnsi="Microsoft YaHei" w:cs="Microsoft YaHei"/>
          <w:sz w:val="28"/>
          <w:szCs w:val="28"/>
        </w:rPr>
      </w:pPr>
      <w:r>
        <w:pict>
          <v:shape id="_x0000_s1036" type="#_x0000_t202" style="width:71.8pt;height:19.6pt;margin-top:0.74pt;margin-left:498.19pt;position:absolute;z-index:251669504" filled="f" stroked="f">
            <o:lock v:ext="edit" aspectratio="f"/>
            <v:textbox inset="0,0,0,0">
              <w:txbxContent>
                <w:p>
                  <w:pPr>
                    <w:spacing w:before="19" w:line="176" w:lineRule="auto"/>
                    <w:ind w:left="20"/>
                    <w:rPr>
                      <w:rFonts w:ascii="Microsoft YaHei" w:eastAsia="Microsoft YaHei" w:hAnsi="Microsoft YaHei" w:cs="Microsoft YaHei"/>
                      <w:sz w:val="28"/>
                      <w:szCs w:val="28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1"/>
                      <w:sz w:val="28"/>
                      <w:szCs w:val="28"/>
                      <w14:textOutline w14:w="5103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基础指令集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7456" behindDoc="1" locked="0" layoutInCell="1" allowOverlap="1">
            <wp:simplePos x="0" y="0"/>
            <wp:positionH relativeFrom="column">
              <wp:posOffset>5547169</wp:posOffset>
            </wp:positionH>
            <wp:positionV relativeFrom="paragraph">
              <wp:posOffset>95437</wp:posOffset>
            </wp:positionV>
            <wp:extent cx="697788" cy="1610804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97788" cy="16108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Wingdings" w:eastAsia="Wingdings" w:hAnsi="Wingdings" w:cs="Wingdings"/>
          <w:spacing w:val="-4"/>
          <w:sz w:val="28"/>
          <w:szCs w:val="28"/>
        </w:rPr>
        <w:t xml:space="preserve">&gt; 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特权指令集涵盖特权指令以及运行操作系统和连接外部设备所需</w:t>
      </w:r>
    </w:p>
    <w:p>
      <w:pPr>
        <w:spacing w:before="2" w:line="169" w:lineRule="auto"/>
        <w:ind w:left="1082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6"/>
          <w:sz w:val="28"/>
          <w:szCs w:val="28"/>
        </w:rPr>
        <w:t>的附加功能</w:t>
      </w:r>
    </w:p>
    <w:p>
      <w:pPr>
        <w:pStyle w:val="BodyText"/>
        <w:spacing w:line="1197" w:lineRule="exact"/>
        <w:ind w:firstLine="6713"/>
      </w:pPr>
      <w:r>
        <w:rPr>
          <w:position w:val="-23"/>
        </w:rPr>
        <w:pict>
          <v:group id="_x0000_i1037" style="width:98.1pt;height:59.9pt;mso-position-horizontal-relative:char;mso-position-vertical-relative:line" coordorigin="0,0" coordsize="1961,1198" filled="f" stroked="f">
            <v:shape id="_x0000_s1038" type="#_x0000_t202" style="width:2001;height:1238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0"/>
                      <w:tblW w:w="1951" w:type="dxa"/>
                      <w:tblInd w:w="2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</w:tblBorders>
                      <w:tblLayout w:type="fixed"/>
                    </w:tblPr>
                    <w:tblGrid>
                      <w:gridCol w:w="1951"/>
                    </w:tblGrid>
                    <w:tr>
                      <w:tblPrEx>
                        <w:tblW w:w="1951" w:type="dxa"/>
                        <w:tblInd w:w="2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blBorders>
                        <w:tblLayout w:type="fixed"/>
                      </w:tblPrEx>
                      <w:trPr>
                        <w:trHeight w:val="1177"/>
                      </w:trPr>
                      <w:tc>
                        <w:tcPr>
                          <w:tcW w:w="1951" w:type="dxa"/>
                          <w:shd w:val="clear" w:color="auto" w:fill="DEDCDC"/>
                          <w:vAlign w:val="top"/>
                        </w:tcPr>
                        <w:p>
                          <w:pPr>
                            <w:spacing w:before="131" w:line="229" w:lineRule="auto"/>
                            <w:ind w:left="504"/>
                            <w:rPr>
                              <w:rFonts w:ascii="Microsoft YaHei" w:eastAsia="Microsoft YaHei" w:hAnsi="Microsoft YaHei" w:cs="Microsoft YaHei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color w:val="A80000"/>
                              <w:spacing w:val="5"/>
                              <w:sz w:val="31"/>
                              <w:szCs w:val="31"/>
                              <w14:textOutline w14:w="5793" w14:cap="sq">
                                <w14:solidFill>
                                  <w14:srgbClr w14:val="A80000"/>
                                </w14:solidFill>
                                <w14:prstDash w14:val="solid"/>
                                <w14:bevel/>
                              </w14:textOutline>
                            </w:rPr>
                            <w:t>非特权</w:t>
                          </w:r>
                        </w:p>
                        <w:p>
                          <w:pPr>
                            <w:spacing w:line="179" w:lineRule="auto"/>
                            <w:ind w:left="499"/>
                            <w:rPr>
                              <w:rFonts w:ascii="Microsoft YaHei" w:eastAsia="Microsoft YaHei" w:hAnsi="Microsoft YaHei" w:cs="Microsoft YaHei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color w:val="A80000"/>
                              <w:spacing w:val="6"/>
                              <w:sz w:val="31"/>
                              <w:szCs w:val="31"/>
                              <w14:textOutline w14:w="5793" w14:cap="sq">
                                <w14:solidFill>
                                  <w14:srgbClr w14:val="A80000"/>
                                </w14:solidFill>
                                <w14:prstDash w14:val="solid"/>
                                <w14:bevel/>
                              </w14:textOutline>
                            </w:rPr>
                            <w:t>指令集</w:t>
                          </w:r>
                        </w:p>
                      </w:tc>
                    </w:tr>
                  </w:tbl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line="473" w:lineRule="auto"/>
      </w:pPr>
    </w:p>
    <w:p>
      <w:pPr>
        <w:spacing w:before="120" w:line="177" w:lineRule="auto"/>
        <w:ind w:left="9983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扩展指令集</w:t>
      </w:r>
    </w:p>
    <w:p>
      <w:pPr>
        <w:spacing w:before="19"/>
      </w:pPr>
    </w:p>
    <w:tbl>
      <w:tblPr>
        <w:tblStyle w:val="TableNormal0"/>
        <w:tblW w:w="1609" w:type="dxa"/>
        <w:tblInd w:w="39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shd w:val="clear" w:color="auto" w:fill="DCDADA"/>
        <w:tblLayout w:type="fixed"/>
      </w:tblPr>
      <w:tblGrid>
        <w:gridCol w:w="1609"/>
      </w:tblGrid>
      <w:tr>
        <w:tblPrEx>
          <w:tblW w:w="1609" w:type="dxa"/>
          <w:tblInd w:w="3941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  <w:shd w:val="clear" w:color="auto" w:fill="DCDADA"/>
          <w:tblLayout w:type="fixed"/>
        </w:tblPrEx>
        <w:trPr>
          <w:trHeight w:val="1095"/>
        </w:trPr>
        <w:tc>
          <w:tcPr>
            <w:tcW w:w="1609" w:type="dxa"/>
            <w:shd w:val="clear" w:color="auto" w:fill="DCDADA"/>
            <w:vAlign w:val="top"/>
          </w:tcPr>
          <w:p>
            <w:pPr>
              <w:pStyle w:val="TableText"/>
              <w:spacing w:before="117" w:line="217" w:lineRule="auto"/>
              <w:ind w:left="269"/>
              <w:rPr>
                <w:sz w:val="31"/>
                <w:szCs w:val="31"/>
              </w:rPr>
            </w:pPr>
            <w:r>
              <w:rPr>
                <w:color w:val="A80000"/>
                <w:sz w:val="31"/>
                <w:szCs w:val="31"/>
                <w14:textOutline w14:w="5793" w14:cap="sq">
                  <w14:solidFill>
                    <w14:srgbClr w14:val="A80000"/>
                  </w14:solidFill>
                  <w14:prstDash w14:val="solid"/>
                  <w14:bevel/>
                </w14:textOutline>
              </w:rPr>
              <w:t>RISC</w:t>
            </w:r>
            <w:r>
              <w:rPr>
                <w:color w:val="A80000"/>
                <w:spacing w:val="30"/>
                <w:sz w:val="31"/>
                <w:szCs w:val="31"/>
                <w14:textOutline w14:w="5793" w14:cap="sq">
                  <w14:solidFill>
                    <w14:srgbClr w14:val="A80000"/>
                  </w14:solidFill>
                  <w14:prstDash w14:val="solid"/>
                  <w14:bevel/>
                </w14:textOutline>
              </w:rPr>
              <w:t>-V</w:t>
            </w:r>
          </w:p>
          <w:p>
            <w:pPr>
              <w:pStyle w:val="TableText"/>
              <w:spacing w:line="179" w:lineRule="auto"/>
              <w:ind w:left="328"/>
              <w:rPr>
                <w:sz w:val="31"/>
                <w:szCs w:val="31"/>
              </w:rPr>
            </w:pPr>
            <w:r>
              <w:rPr>
                <w:color w:val="A80000"/>
                <w:spacing w:val="6"/>
                <w:sz w:val="31"/>
                <w:szCs w:val="31"/>
                <w14:textOutline w14:w="5793" w14:cap="sq">
                  <w14:solidFill>
                    <w14:srgbClr w14:val="A80000"/>
                  </w14:solidFill>
                  <w14:prstDash w14:val="solid"/>
                  <w14:bevel/>
                </w14:textOutline>
              </w:rPr>
              <w:t>指令集</w:t>
            </w:r>
          </w:p>
        </w:tc>
      </w:tr>
    </w:tbl>
    <w:p>
      <w:pPr>
        <w:pStyle w:val="BodyText"/>
        <w:spacing w:line="364" w:lineRule="auto"/>
      </w:pPr>
    </w:p>
    <w:p>
      <w:pPr>
        <w:spacing w:before="121" w:line="241" w:lineRule="auto"/>
        <w:ind w:left="9724"/>
        <w:rPr>
          <w:rFonts w:ascii="Microsoft YaHei" w:eastAsia="Microsoft YaHei" w:hAnsi="Microsoft YaHei" w:cs="Microsoft YaHei"/>
          <w:sz w:val="28"/>
          <w:szCs w:val="28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column">
              <wp:posOffset>5498401</wp:posOffset>
            </wp:positionH>
            <wp:positionV relativeFrom="paragraph">
              <wp:posOffset>226876</wp:posOffset>
            </wp:positionV>
            <wp:extent cx="697788" cy="1413179"/>
            <wp:effectExtent l="0" t="0" r="0" b="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97788" cy="14131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spacing w:val="-3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Machine</w:t>
      </w:r>
      <w:r>
        <w:rPr>
          <w:rFonts w:ascii="Microsoft YaHei" w:eastAsia="Microsoft YaHei" w:hAnsi="Microsoft YaHei" w:cs="Microsoft YaHei"/>
          <w:spacing w:val="23"/>
          <w:sz w:val="28"/>
          <w:szCs w:val="28"/>
        </w:rPr>
        <w:t xml:space="preserve">  </w:t>
      </w:r>
      <w:r>
        <w:rPr>
          <w:rFonts w:ascii="Microsoft YaHei" w:eastAsia="Microsoft YaHei" w:hAnsi="Microsoft YaHei" w:cs="Microsoft YaHei"/>
          <w:spacing w:val="-3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ISA</w:t>
      </w:r>
    </w:p>
    <w:p>
      <w:pPr>
        <w:pStyle w:val="BodyText"/>
        <w:spacing w:line="244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spacing w:before="120" w:line="200" w:lineRule="auto"/>
        <w:ind w:left="10055" w:right="219" w:hanging="6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3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Hypervisor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Extension</w:t>
      </w:r>
    </w:p>
    <w:p>
      <w:pPr>
        <w:pStyle w:val="BodyText"/>
        <w:spacing w:line="14" w:lineRule="auto"/>
        <w:rPr>
          <w:sz w:val="2"/>
        </w:rPr>
        <w:sectPr>
          <w:headerReference w:type="default" r:id="rId23"/>
          <w:footerReference w:type="default" r:id="rId24"/>
          <w:type w:val="continuous"/>
          <w:pgSz w:w="19200" w:h="10800"/>
          <w:pgMar w:top="362" w:right="0" w:bottom="1" w:left="0" w:header="0" w:footer="0" w:gutter="0"/>
          <w:pgNumType w:start="7"/>
          <w:cols w:num="3" w:space="708" w:equalWidth="0">
            <w:col w:w="11625" w:space="100"/>
            <w:col w:w="968" w:space="100"/>
            <w:col w:w="6408" w:space="0"/>
          </w:cols>
        </w:sectPr>
      </w:pPr>
      <w:r>
        <w:rPr>
          <w:sz w:val="2"/>
          <w:szCs w:val="2"/>
        </w:rPr>
        <w:br w:type="column"/>
      </w:r>
    </w:p>
    <w:p>
      <w:pPr>
        <w:pStyle w:val="BodyText"/>
        <w:spacing w:line="287" w:lineRule="auto"/>
      </w:pPr>
    </w:p>
    <w:p>
      <w:pPr>
        <w:pStyle w:val="BodyText"/>
        <w:spacing w:line="287" w:lineRule="auto"/>
      </w:pPr>
    </w:p>
    <w:p>
      <w:pPr>
        <w:pStyle w:val="BodyText"/>
        <w:spacing w:line="287" w:lineRule="auto"/>
      </w:pPr>
    </w:p>
    <w:p>
      <w:pPr>
        <w:pStyle w:val="BodyText"/>
        <w:spacing w:line="288" w:lineRule="auto"/>
      </w:pPr>
    </w:p>
    <w:p>
      <w:pPr>
        <w:spacing w:line="1463" w:lineRule="exact"/>
      </w:pPr>
      <w:r>
        <w:rPr>
          <w:position w:val="-29"/>
        </w:rPr>
        <w:drawing>
          <wp:inline distT="0" distB="0" distL="0" distR="0">
            <wp:extent cx="602347" cy="928890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02347" cy="928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89" w:lineRule="auto"/>
      </w:pPr>
    </w:p>
    <w:p>
      <w:pPr>
        <w:pStyle w:val="BodyText"/>
        <w:spacing w:line="290" w:lineRule="auto"/>
      </w:pPr>
    </w:p>
    <w:p>
      <w:pPr>
        <w:spacing w:line="2623" w:lineRule="exact"/>
        <w:ind w:firstLine="33"/>
      </w:pPr>
      <w:r>
        <w:rPr>
          <w:position w:val="-52"/>
        </w:rPr>
        <w:drawing>
          <wp:inline distT="0" distB="0" distL="0" distR="0">
            <wp:extent cx="562978" cy="1665833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62978" cy="1665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87" w:lineRule="auto"/>
      </w:pPr>
    </w:p>
    <w:p>
      <w:pPr>
        <w:pStyle w:val="BodyText"/>
        <w:spacing w:line="288" w:lineRule="auto"/>
      </w:pPr>
    </w:p>
    <w:p>
      <w:pPr>
        <w:spacing w:line="540" w:lineRule="exact"/>
        <w:ind w:firstLine="208"/>
      </w:pPr>
      <w:r>
        <w:rPr>
          <w:position w:val="-10"/>
        </w:rPr>
        <w:drawing>
          <wp:inline distT="0" distB="0" distL="0" distR="0">
            <wp:extent cx="435864" cy="342900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35864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68" w:lineRule="auto"/>
      </w:pPr>
    </w:p>
    <w:p>
      <w:pPr>
        <w:pStyle w:val="BodyText"/>
        <w:spacing w:line="268" w:lineRule="auto"/>
      </w:pPr>
    </w:p>
    <w:p>
      <w:pPr>
        <w:spacing w:before="1" w:line="540" w:lineRule="exact"/>
        <w:ind w:firstLine="208"/>
      </w:pPr>
      <w:r>
        <w:rPr>
          <w:position w:val="-10"/>
        </w:rPr>
        <w:drawing>
          <wp:inline distT="0" distB="0" distL="0" distR="0">
            <wp:extent cx="435864" cy="342900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35864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00" w:lineRule="auto"/>
      </w:pPr>
    </w:p>
    <w:p>
      <w:pPr>
        <w:pStyle w:val="BodyText"/>
        <w:spacing w:line="301" w:lineRule="auto"/>
      </w:pPr>
    </w:p>
    <w:p>
      <w:pPr>
        <w:spacing w:line="540" w:lineRule="exact"/>
        <w:ind w:firstLine="208"/>
      </w:pPr>
      <w:r>
        <w:rPr>
          <w:position w:val="-10"/>
        </w:rPr>
        <w:drawing>
          <wp:inline distT="0" distB="0" distL="0" distR="0">
            <wp:extent cx="435864" cy="342900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35864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42"/>
      </w:pPr>
    </w:p>
    <w:p>
      <w:pPr>
        <w:spacing w:before="42"/>
      </w:pPr>
    </w:p>
    <w:p>
      <w:pPr>
        <w:spacing w:before="41"/>
      </w:pPr>
    </w:p>
    <w:tbl>
      <w:tblPr>
        <w:tblStyle w:val="TableNormal1"/>
        <w:tblW w:w="6126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968"/>
        <w:gridCol w:w="2158"/>
      </w:tblGrid>
      <w:tr>
        <w:tblPrEx>
          <w:tblW w:w="6126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6807"/>
        </w:trPr>
        <w:tc>
          <w:tcPr>
            <w:tcW w:w="3968" w:type="dxa"/>
            <w:vAlign w:val="top"/>
          </w:tcPr>
          <w:p>
            <w:pPr>
              <w:pStyle w:val="TableText"/>
              <w:spacing w:before="78" w:line="218" w:lineRule="auto"/>
            </w:pPr>
            <w:r>
              <w:rPr>
                <w:spacing w:val="-8"/>
              </w:rPr>
              <w:t>32位整数指令集（</w:t>
            </w:r>
            <w:r>
              <w:rPr>
                <w:spacing w:val="-14"/>
              </w:rPr>
              <w:t xml:space="preserve"> </w:t>
            </w:r>
            <w:r>
              <w:rPr>
                <w:spacing w:val="-8"/>
              </w:rPr>
              <w:t>RV32I）</w:t>
            </w:r>
            <w:r>
              <w:rPr>
                <w:strike/>
                <w:spacing w:val="-8"/>
              </w:rPr>
              <w:t xml:space="preserve">       </w:t>
            </w:r>
          </w:p>
          <w:p>
            <w:pPr>
              <w:pStyle w:val="TableText"/>
              <w:spacing w:before="290" w:line="218" w:lineRule="auto"/>
              <w:ind w:left="2"/>
            </w:pPr>
            <w:r>
              <w:rPr>
                <w:spacing w:val="-3"/>
              </w:rPr>
              <w:t>64位整数指令集（</w:t>
            </w:r>
            <w:r>
              <w:rPr>
                <w:spacing w:val="-25"/>
              </w:rPr>
              <w:t xml:space="preserve"> </w:t>
            </w:r>
            <w:r>
              <w:rPr>
                <w:spacing w:val="-3"/>
              </w:rPr>
              <w:t>RV64I）</w:t>
            </w:r>
          </w:p>
          <w:p>
            <w:pPr>
              <w:pStyle w:val="TableText"/>
              <w:spacing w:before="313" w:line="218" w:lineRule="auto"/>
              <w:ind w:left="13"/>
            </w:pPr>
            <w:r>
              <w:rPr>
                <w:spacing w:val="-2"/>
              </w:rPr>
              <w:t>128位整数指令集（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RV128I）</w:t>
            </w:r>
          </w:p>
          <w:p>
            <w:pPr>
              <w:pStyle w:val="TableText"/>
              <w:spacing w:before="229" w:line="541" w:lineRule="exact"/>
              <w:ind w:left="34"/>
            </w:pPr>
            <w:r>
              <w:rPr>
                <w:spacing w:val="-3"/>
                <w:position w:val="16"/>
              </w:rPr>
              <w:t>乘除法指令（M扩展）</w:t>
            </w:r>
          </w:p>
          <w:p>
            <w:pPr>
              <w:pStyle w:val="TableText"/>
              <w:spacing w:line="218" w:lineRule="auto"/>
              <w:ind w:left="43"/>
            </w:pPr>
            <w:r>
              <w:rPr>
                <w:spacing w:val="-2"/>
              </w:rPr>
              <w:t>原子指令（A扩展）</w:t>
            </w:r>
          </w:p>
          <w:p>
            <w:pPr>
              <w:pStyle w:val="TableText"/>
              <w:spacing w:before="77" w:line="263" w:lineRule="auto"/>
              <w:ind w:left="42" w:right="393" w:firstLine="6"/>
              <w:jc w:val="both"/>
            </w:pPr>
            <w:r>
              <w:rPr>
                <w:spacing w:val="-1"/>
              </w:rPr>
              <w:t>单精度浮点数指令（F扩展）</w:t>
            </w:r>
            <w:r>
              <w:rPr>
                <w:spacing w:val="5"/>
              </w:rPr>
              <w:t xml:space="preserve"> </w:t>
            </w:r>
            <w:r>
              <w:rPr>
                <w:spacing w:val="-4"/>
              </w:rPr>
              <w:t>双精度浮点数指令（D扩展）</w:t>
            </w:r>
          </w:p>
          <w:p>
            <w:pPr>
              <w:pStyle w:val="TableText"/>
              <w:spacing w:before="1" w:line="218" w:lineRule="auto"/>
              <w:ind w:left="36"/>
            </w:pPr>
            <w:r>
              <w:t>16位压缩指令（C扩展）</w:t>
            </w:r>
          </w:p>
          <w:p>
            <w:pPr>
              <w:spacing w:before="147" w:line="39" w:lineRule="exact"/>
              <w:ind w:firstLine="63"/>
            </w:pPr>
            <w:r>
              <w:drawing>
                <wp:inline distT="0" distB="0" distL="0" distR="0">
                  <wp:extent cx="337420" cy="24624"/>
                  <wp:effectExtent l="0" t="0" r="0" b="0"/>
                  <wp:docPr id="40" name="IM 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 40"/>
                          <pic:cNvPicPr/>
                        </pic:nvPicPr>
                        <pic:blipFill>
                          <a:blip xmlns:r="http://schemas.openxmlformats.org/officeDocument/2006/relationships"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7420" cy="246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1" w:line="176" w:lineRule="auto"/>
              <w:ind w:left="21"/>
            </w:pPr>
            <w:r>
              <w:rPr>
                <w:spacing w:val="-3"/>
              </w:rPr>
              <w:t>异常返回指令</w:t>
            </w:r>
          </w:p>
          <w:p>
            <w:pPr>
              <w:pStyle w:val="TableText"/>
              <w:spacing w:before="201" w:line="175" w:lineRule="auto"/>
              <w:ind w:left="46"/>
            </w:pPr>
            <w:r>
              <w:rPr>
                <w:spacing w:val="-6"/>
              </w:rPr>
              <w:t>中断管理指令</w:t>
            </w:r>
          </w:p>
          <w:p>
            <w:pPr>
              <w:pStyle w:val="TableText"/>
              <w:spacing w:before="143" w:line="173" w:lineRule="auto"/>
              <w:ind w:left="45"/>
            </w:pPr>
            <w:r>
              <w:rPr>
                <w:spacing w:val="-1"/>
              </w:rPr>
              <w:t>Supervisor内存管理指令</w:t>
            </w:r>
          </w:p>
        </w:tc>
        <w:tc>
          <w:tcPr>
            <w:tcW w:w="2158" w:type="dxa"/>
            <w:vAlign w:val="top"/>
          </w:tcPr>
          <w:p>
            <w:pPr>
              <w:pStyle w:val="TableText"/>
              <w:spacing w:before="1" w:line="166" w:lineRule="auto"/>
              <w:jc w:val="right"/>
            </w:pPr>
            <w:r>
              <w:t>32位嵌入式指令</w:t>
            </w:r>
          </w:p>
          <w:p>
            <w:pPr>
              <w:pStyle w:val="TableText"/>
              <w:spacing w:line="284" w:lineRule="exact"/>
              <w:ind w:left="1012"/>
            </w:pPr>
            <w:r>
              <w:rPr>
                <w:position w:val="-1"/>
              </w:rPr>
              <w:t>集</w:t>
            </w:r>
          </w:p>
          <w:p>
            <w:pPr>
              <w:pStyle w:val="TableText"/>
              <w:spacing w:line="218" w:lineRule="auto"/>
              <w:ind w:left="431"/>
            </w:pPr>
            <w:r>
              <w:rPr>
                <w:spacing w:val="-4"/>
              </w:rPr>
              <w:t>（</w:t>
            </w:r>
            <w:r>
              <w:rPr>
                <w:spacing w:val="-25"/>
              </w:rPr>
              <w:t xml:space="preserve"> </w:t>
            </w:r>
            <w:r>
              <w:rPr>
                <w:spacing w:val="-4"/>
              </w:rPr>
              <w:t>RV32E</w:t>
            </w:r>
            <w:r>
              <w:rPr>
                <w:spacing w:val="-48"/>
              </w:rPr>
              <w:t xml:space="preserve"> </w:t>
            </w:r>
            <w:r>
              <w:rPr>
                <w:spacing w:val="-4"/>
              </w:rPr>
              <w:t>）</w:t>
            </w:r>
          </w:p>
        </w:tc>
      </w:tr>
    </w:tbl>
    <w:p>
      <w:pPr>
        <w:pStyle w:val="BodyText"/>
        <w:spacing w:line="315" w:lineRule="auto"/>
      </w:pPr>
    </w:p>
    <w:p>
      <w:pPr>
        <w:pStyle w:val="BodyText"/>
        <w:spacing w:line="316" w:lineRule="auto"/>
        <w:sectPr>
          <w:headerReference w:type="default" r:id="rId29"/>
          <w:footerReference w:type="default" r:id="rId30"/>
          <w:type w:val="nextPage"/>
          <w:pgSz w:w="19200" w:h="10800"/>
          <w:pgMar w:top="362" w:right="0" w:bottom="1" w:left="0" w:header="0" w:footer="0" w:gutter="0"/>
          <w:pgNumType w:start="8"/>
          <w:cols w:num="3" w:space="708" w:equalWidth="0">
            <w:col w:w="11625" w:space="100"/>
            <w:col w:w="968" w:space="100"/>
            <w:col w:w="6408" w:space="0"/>
          </w:cols>
          <w:titlePg w:val="0"/>
        </w:sectPr>
      </w:pPr>
    </w:p>
    <w:p>
      <w:pPr>
        <w:spacing w:before="120" w:line="207" w:lineRule="auto"/>
        <w:ind w:left="56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3"/>
          <w:sz w:val="28"/>
          <w:szCs w:val="28"/>
        </w:rPr>
        <w:t>Hypervisor内存管理指令</w:t>
      </w:r>
    </w:p>
    <w:p>
      <w:pPr>
        <w:spacing w:before="119" w:line="178" w:lineRule="auto"/>
        <w:ind w:left="64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2"/>
          <w:sz w:val="28"/>
          <w:szCs w:val="28"/>
        </w:rPr>
        <w:t>Hypervisor Virtual-Machine加载和存储指令</w:t>
      </w:r>
    </w:p>
    <w:p>
      <w:pPr>
        <w:spacing w:line="178" w:lineRule="auto"/>
        <w:rPr>
          <w:rFonts w:ascii="Microsoft YaHei" w:eastAsia="Microsoft YaHei" w:hAnsi="Microsoft YaHei" w:cs="Microsoft YaHei"/>
          <w:sz w:val="28"/>
          <w:szCs w:val="28"/>
        </w:rPr>
        <w:sectPr>
          <w:headerReference w:type="default" r:id="rId31"/>
          <w:footerReference w:type="default" r:id="rId32"/>
          <w:type w:val="nextPage"/>
          <w:pgSz w:w="19200" w:h="10800"/>
          <w:pgMar w:top="362" w:right="0" w:bottom="1" w:left="0" w:header="0" w:footer="0" w:gutter="0"/>
          <w:pgNumType w:start="9"/>
          <w:cols w:num="3" w:space="708" w:equalWidth="0">
            <w:col w:w="11625" w:space="100"/>
            <w:col w:w="968" w:space="100"/>
            <w:col w:w="6408" w:space="0"/>
          </w:cols>
          <w:titlePg w:val="0"/>
        </w:sectPr>
      </w:pPr>
    </w:p>
    <w:p>
      <w:pPr>
        <w:spacing w:line="192" w:lineRule="auto"/>
        <w:rPr>
          <w:rFonts w:ascii="Microsoft YaHei" w:eastAsia="Microsoft YaHei" w:hAnsi="Microsoft YaHei" w:cs="Microsoft YaHei"/>
          <w:sz w:val="55"/>
          <w:szCs w:val="55"/>
        </w:rPr>
      </w:pPr>
      <w:r>
        <w:pict>
          <v:shape id="_x0000_s1039" type="#_x0000_t202" style="width:113.7pt;height:43.85pt;margin-top:-1.26pt;margin-left:819.05pt;position:absolute;z-index:251672576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2"/>
                    <w:tblW w:w="2218" w:type="dxa"/>
                    <w:tblInd w:w="27" w:type="dxa"/>
                    <w:tblBorders>
                      <w:top w:val="single" w:sz="6" w:space="0" w:color="FEFEFE"/>
                      <w:left w:val="single" w:sz="6" w:space="0" w:color="FEFEFE"/>
                      <w:bottom w:val="single" w:sz="6" w:space="0" w:color="FEFEFE"/>
                      <w:right w:val="single" w:sz="6" w:space="0" w:color="FEFEFE"/>
                    </w:tblBorders>
                    <w:tblLayout w:type="fixed"/>
                  </w:tblPr>
                  <w:tblGrid>
                    <w:gridCol w:w="2218"/>
                  </w:tblGrid>
                  <w:tr>
                    <w:tblPrEx>
                      <w:tblW w:w="2218" w:type="dxa"/>
                      <w:tblInd w:w="27" w:type="dxa"/>
                      <w:tblBorders>
                        <w:top w:val="single" w:sz="6" w:space="0" w:color="FEFEFE"/>
                        <w:left w:val="single" w:sz="6" w:space="0" w:color="FEFEFE"/>
                        <w:bottom w:val="single" w:sz="6" w:space="0" w:color="FEFEFE"/>
                        <w:right w:val="single" w:sz="6" w:space="0" w:color="FEFEFE"/>
                      </w:tblBorders>
                      <w:tblLayout w:type="fixed"/>
                    </w:tblPrEx>
                    <w:trPr>
                      <w:trHeight w:val="806"/>
                    </w:trPr>
                    <w:tc>
                      <w:tcPr>
                        <w:tcW w:w="2218" w:type="dxa"/>
                        <w:vAlign w:val="top"/>
                      </w:tcPr>
                      <w:p>
                        <w:pPr>
                          <w:spacing w:before="78" w:line="630" w:lineRule="exact"/>
                          <w:ind w:firstLine="99"/>
                        </w:pPr>
                        <w:r>
                          <w:rPr>
                            <w:position w:val="-12"/>
                          </w:rPr>
                          <w:drawing>
                            <wp:inline distT="0" distB="0" distL="0" distR="0">
                              <wp:extent cx="1260388" cy="399659"/>
                              <wp:effectExtent l="0" t="0" r="0" b="0"/>
                              <wp:docPr id="44" name="IM 44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44" name="IM 44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33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260388" cy="39965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drawing>
          <wp:anchor distT="0" distB="0" distL="0" distR="0" simplePos="0" relativeHeight="251670528" behindDoc="0" locked="0" layoutInCell="0" allowOverlap="1">
            <wp:simplePos x="0" y="0"/>
            <wp:positionH relativeFrom="page">
              <wp:posOffset>7249197</wp:posOffset>
            </wp:positionH>
            <wp:positionV relativeFrom="page">
              <wp:posOffset>1242059</wp:posOffset>
            </wp:positionV>
            <wp:extent cx="4513224" cy="5202935"/>
            <wp:effectExtent l="0" t="0" r="0" b="0"/>
            <wp:wrapNone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513224" cy="5202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0" locked="0" layoutInCell="0" allowOverlap="1">
            <wp:simplePos x="0" y="0"/>
            <wp:positionH relativeFrom="page">
              <wp:posOffset>6864401</wp:posOffset>
            </wp:positionH>
            <wp:positionV relativeFrom="page">
              <wp:posOffset>1841462</wp:posOffset>
            </wp:positionV>
            <wp:extent cx="400367" cy="1219657"/>
            <wp:effectExtent l="0" t="0" r="0" b="0"/>
            <wp:wrapNone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400367" cy="12196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0" locked="0" layoutInCell="0" allowOverlap="1">
            <wp:simplePos x="0" y="0"/>
            <wp:positionH relativeFrom="page">
              <wp:posOffset>295656</wp:posOffset>
            </wp:positionH>
            <wp:positionV relativeFrom="page">
              <wp:posOffset>6045708</wp:posOffset>
            </wp:positionV>
            <wp:extent cx="2874264" cy="522731"/>
            <wp:effectExtent l="0" t="0" r="0" b="0"/>
            <wp:wrapNone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874264" cy="5227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0" locked="0" layoutInCell="0" allowOverlap="1">
            <wp:simplePos x="0" y="0"/>
            <wp:positionH relativeFrom="page">
              <wp:posOffset>6864274</wp:posOffset>
            </wp:positionH>
            <wp:positionV relativeFrom="page">
              <wp:posOffset>2621775</wp:posOffset>
            </wp:positionV>
            <wp:extent cx="400632" cy="1816455"/>
            <wp:effectExtent l="0" t="0" r="0" b="0"/>
            <wp:wrapNone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00632" cy="18164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0" locked="0" layoutInCell="0" allowOverlap="1">
            <wp:simplePos x="0" y="0"/>
            <wp:positionH relativeFrom="page">
              <wp:posOffset>6864236</wp:posOffset>
            </wp:positionH>
            <wp:positionV relativeFrom="page">
              <wp:posOffset>3608603</wp:posOffset>
            </wp:positionV>
            <wp:extent cx="400316" cy="1854720"/>
            <wp:effectExtent l="0" t="0" r="0" b="0"/>
            <wp:wrapNone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400316" cy="1854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color w:val="595959"/>
          <w:position w:val="-8"/>
          <w:sz w:val="55"/>
          <w:szCs w:val="55"/>
        </w:rPr>
        <w:drawing>
          <wp:inline distT="0" distB="0" distL="0" distR="0">
            <wp:extent cx="214884" cy="370332"/>
            <wp:effectExtent l="0" t="0" r="0" b="0"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4884" cy="370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595959"/>
          <w:spacing w:val="73"/>
          <w:sz w:val="55"/>
          <w:szCs w:val="55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z w:val="55"/>
          <w:szCs w:val="55"/>
          <w14:textOutline w14:w="10151" w14:cap="sq">
            <w14:solidFill>
              <w14:srgbClr w14:val="595959"/>
            </w14:solidFill>
            <w14:prstDash w14:val="solid"/>
            <w14:bevel/>
          </w14:textOutline>
        </w:rPr>
        <w:t>RISC</w:t>
      </w:r>
      <w:r>
        <w:rPr>
          <w:rFonts w:ascii="Microsoft YaHei" w:eastAsia="Microsoft YaHei" w:hAnsi="Microsoft YaHei" w:cs="Microsoft YaHei"/>
          <w:color w:val="595959"/>
          <w:spacing w:val="24"/>
          <w:sz w:val="55"/>
          <w:szCs w:val="55"/>
          <w14:textOutline w14:w="10151" w14:cap="sq">
            <w14:solidFill>
              <w14:srgbClr w14:val="595959"/>
            </w14:solidFill>
            <w14:prstDash w14:val="solid"/>
            <w14:bevel/>
          </w14:textOutline>
        </w:rPr>
        <w:t>-V简介</w:t>
      </w:r>
    </w:p>
    <w:p>
      <w:pPr>
        <w:spacing w:before="291" w:line="177" w:lineRule="auto"/>
        <w:ind w:left="558"/>
        <w:rPr>
          <w:rFonts w:ascii="Microsoft YaHei" w:eastAsia="Microsoft YaHei" w:hAnsi="Microsoft YaHei" w:cs="Microsoft YaHei"/>
          <w:sz w:val="40"/>
          <w:szCs w:val="40"/>
        </w:rPr>
      </w:pPr>
      <w:r>
        <w:rPr>
          <w:rFonts w:ascii="Microsoft YaHei" w:eastAsia="Microsoft YaHei" w:hAnsi="Microsoft YaHei" w:cs="Microsoft YaHei"/>
          <w:color w:val="414771"/>
          <w:sz w:val="40"/>
          <w:szCs w:val="40"/>
        </w:rPr>
        <w:t>RISC</w:t>
      </w:r>
      <w:r>
        <w:rPr>
          <w:rFonts w:ascii="Microsoft YaHei" w:eastAsia="Microsoft YaHei" w:hAnsi="Microsoft YaHei" w:cs="Microsoft YaHei"/>
          <w:color w:val="414771"/>
          <w:spacing w:val="3"/>
          <w:sz w:val="40"/>
          <w:szCs w:val="40"/>
        </w:rPr>
        <w:t>-V指令集架构简介</w:t>
      </w:r>
    </w:p>
    <w:p>
      <w:pPr>
        <w:spacing w:before="270" w:line="180" w:lineRule="auto"/>
        <w:ind w:left="48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Wingdings" w:eastAsia="Wingdings" w:hAnsi="Wingdings" w:cs="Wingdings"/>
          <w:spacing w:val="-2"/>
          <w:sz w:val="28"/>
          <w:szCs w:val="28"/>
        </w:rPr>
        <w:sym w:font="Wingdings" w:char="F070"/>
      </w:r>
      <w:r>
        <w:rPr>
          <w:rFonts w:ascii="Wingdings" w:eastAsia="Wingdings" w:hAnsi="Wingdings" w:cs="Wingdings"/>
          <w:spacing w:val="-2"/>
          <w:sz w:val="28"/>
          <w:szCs w:val="28"/>
        </w:rPr>
        <w:sym w:font="Wingdings" w:char="0020"/>
      </w:r>
      <w:r>
        <w:rPr>
          <w:rFonts w:ascii="Microsoft YaHei" w:eastAsia="Microsoft YaHei" w:hAnsi="Microsoft YaHei" w:cs="Microsoft YaHei"/>
          <w:spacing w:val="-2"/>
          <w:sz w:val="28"/>
          <w:szCs w:val="28"/>
        </w:rPr>
        <w:t>RISC-V指令集使用模块化的方式进行组织，每一个模块使用一个英文字母</w:t>
      </w:r>
    </w:p>
    <w:p>
      <w:pPr>
        <w:spacing w:before="1" w:line="175" w:lineRule="auto"/>
        <w:ind w:left="925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5"/>
          <w:sz w:val="28"/>
          <w:szCs w:val="28"/>
        </w:rPr>
        <w:t>来表示。</w:t>
      </w:r>
    </w:p>
    <w:p>
      <w:pPr>
        <w:spacing w:before="79" w:line="200" w:lineRule="auto"/>
        <w:ind w:left="48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Wingdings" w:eastAsia="Wingdings" w:hAnsi="Wingdings" w:cs="Wingdings"/>
          <w:spacing w:val="-1"/>
          <w:sz w:val="28"/>
          <w:szCs w:val="28"/>
        </w:rPr>
        <w:sym w:font="Wingdings" w:char="F070"/>
      </w:r>
      <w:r>
        <w:rPr>
          <w:rFonts w:ascii="Wingdings" w:eastAsia="Wingdings" w:hAnsi="Wingdings" w:cs="Wingdings"/>
          <w:spacing w:val="-1"/>
          <w:sz w:val="28"/>
          <w:szCs w:val="28"/>
        </w:rPr>
        <w:sym w:font="Wingdings" w:char="0020"/>
      </w:r>
      <w:r>
        <w:rPr>
          <w:rFonts w:ascii="Microsoft YaHei" w:eastAsia="Microsoft YaHei" w:hAnsi="Microsoft YaHei" w:cs="Microsoft YaHei"/>
          <w:spacing w:val="-1"/>
          <w:sz w:val="28"/>
          <w:szCs w:val="28"/>
        </w:rPr>
        <w:t>RISC-V最基本也是唯一强制要求实现的指令集部分是基本整数指令集。</w:t>
      </w:r>
    </w:p>
    <w:p>
      <w:pPr>
        <w:spacing w:before="57" w:line="177" w:lineRule="auto"/>
        <w:ind w:left="48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Wingdings" w:eastAsia="Wingdings" w:hAnsi="Wingdings" w:cs="Wingdings"/>
          <w:spacing w:val="-1"/>
          <w:sz w:val="28"/>
          <w:szCs w:val="28"/>
        </w:rPr>
        <w:sym w:font="Wingdings" w:char="F070"/>
      </w:r>
      <w:r>
        <w:rPr>
          <w:rFonts w:ascii="Wingdings" w:eastAsia="Wingdings" w:hAnsi="Wingdings" w:cs="Wingdings"/>
          <w:spacing w:val="-1"/>
          <w:sz w:val="28"/>
          <w:szCs w:val="28"/>
        </w:rPr>
        <w:sym w:font="Wingdings" w:char="0020"/>
      </w:r>
      <w:r>
        <w:rPr>
          <w:rFonts w:ascii="Microsoft YaHei" w:eastAsia="Microsoft YaHei" w:hAnsi="Microsoft YaHei" w:cs="Microsoft YaHei"/>
          <w:spacing w:val="-1"/>
          <w:sz w:val="28"/>
          <w:szCs w:val="28"/>
        </w:rPr>
        <w:t>大多数RISC-V处理器都会实现MAFD组合，所以也</w:t>
      </w:r>
      <w:r>
        <w:rPr>
          <w:rFonts w:ascii="Microsoft YaHei" w:eastAsia="Microsoft YaHei" w:hAnsi="Microsoft YaHei" w:cs="Microsoft YaHei"/>
          <w:spacing w:val="-2"/>
          <w:sz w:val="28"/>
          <w:szCs w:val="28"/>
        </w:rPr>
        <w:t>被称为通用组合，用英</w:t>
      </w:r>
    </w:p>
    <w:p>
      <w:pPr>
        <w:spacing w:before="1" w:line="187" w:lineRule="auto"/>
        <w:ind w:left="925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3"/>
          <w:sz w:val="28"/>
          <w:szCs w:val="28"/>
        </w:rPr>
        <w:t>文字母G表示</w:t>
      </w:r>
      <w:r>
        <w:rPr>
          <w:rFonts w:ascii="Microsoft YaHei" w:eastAsia="Microsoft YaHei" w:hAnsi="Microsoft YaHei" w:cs="Microsoft YaHei"/>
          <w:spacing w:val="-3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28"/>
          <w:szCs w:val="28"/>
        </w:rPr>
        <w:t>。因此</w:t>
      </w:r>
      <w:r>
        <w:rPr>
          <w:rFonts w:ascii="Microsoft YaHei" w:eastAsia="Microsoft YaHei" w:hAnsi="Microsoft YaHei" w:cs="Microsoft YaHei"/>
          <w:sz w:val="28"/>
          <w:szCs w:val="28"/>
        </w:rPr>
        <w:t>RV</w:t>
      </w:r>
      <w:r>
        <w:rPr>
          <w:rFonts w:ascii="Microsoft YaHei" w:eastAsia="Microsoft YaHei" w:hAnsi="Microsoft YaHei" w:cs="Microsoft YaHei"/>
          <w:spacing w:val="3"/>
          <w:sz w:val="28"/>
          <w:szCs w:val="28"/>
        </w:rPr>
        <w:t>32G表示</w:t>
      </w:r>
      <w:r>
        <w:rPr>
          <w:rFonts w:ascii="Microsoft YaHei" w:eastAsia="Microsoft YaHei" w:hAnsi="Microsoft YaHei" w:cs="Microsoft YaHei"/>
          <w:sz w:val="28"/>
          <w:szCs w:val="28"/>
        </w:rPr>
        <w:t>RV</w:t>
      </w:r>
      <w:r>
        <w:rPr>
          <w:rFonts w:ascii="Microsoft YaHei" w:eastAsia="Microsoft YaHei" w:hAnsi="Microsoft YaHei" w:cs="Microsoft YaHei"/>
          <w:spacing w:val="3"/>
          <w:sz w:val="28"/>
          <w:szCs w:val="28"/>
        </w:rPr>
        <w:t>32</w:t>
      </w:r>
      <w:r>
        <w:rPr>
          <w:rFonts w:ascii="Microsoft YaHei" w:eastAsia="Microsoft YaHei" w:hAnsi="Microsoft YaHei" w:cs="Microsoft YaHei"/>
          <w:sz w:val="28"/>
          <w:szCs w:val="28"/>
        </w:rPr>
        <w:t>IMAFD</w:t>
      </w:r>
      <w:r>
        <w:rPr>
          <w:rFonts w:ascii="Microsoft YaHei" w:eastAsia="Microsoft YaHei" w:hAnsi="Microsoft YaHei" w:cs="Microsoft YaHei"/>
          <w:spacing w:val="3"/>
          <w:sz w:val="28"/>
          <w:szCs w:val="28"/>
        </w:rPr>
        <w:t>，</w:t>
      </w:r>
      <w:r>
        <w:rPr>
          <w:rFonts w:ascii="Microsoft YaHei" w:eastAsia="Microsoft YaHei" w:hAnsi="Microsoft YaHei" w:cs="Microsoft YaHei"/>
          <w:spacing w:val="-6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z w:val="28"/>
          <w:szCs w:val="28"/>
        </w:rPr>
        <w:t>RV</w:t>
      </w:r>
      <w:r>
        <w:rPr>
          <w:rFonts w:ascii="Microsoft YaHei" w:eastAsia="Microsoft YaHei" w:hAnsi="Microsoft YaHei" w:cs="Microsoft YaHei"/>
          <w:spacing w:val="3"/>
          <w:sz w:val="28"/>
          <w:szCs w:val="28"/>
        </w:rPr>
        <w:t>64G表示</w:t>
      </w:r>
      <w:r>
        <w:rPr>
          <w:rFonts w:ascii="Microsoft YaHei" w:eastAsia="Microsoft YaHei" w:hAnsi="Microsoft YaHei" w:cs="Microsoft YaHei"/>
          <w:sz w:val="28"/>
          <w:szCs w:val="28"/>
        </w:rPr>
        <w:t>RV</w:t>
      </w:r>
      <w:r>
        <w:rPr>
          <w:rFonts w:ascii="Microsoft YaHei" w:eastAsia="Microsoft YaHei" w:hAnsi="Microsoft YaHei" w:cs="Microsoft YaHei"/>
          <w:spacing w:val="3"/>
          <w:sz w:val="28"/>
          <w:szCs w:val="28"/>
        </w:rPr>
        <w:t>64</w:t>
      </w:r>
      <w:r>
        <w:rPr>
          <w:rFonts w:ascii="Microsoft YaHei" w:eastAsia="Microsoft YaHei" w:hAnsi="Microsoft YaHei" w:cs="Microsoft YaHei"/>
          <w:sz w:val="28"/>
          <w:szCs w:val="28"/>
        </w:rPr>
        <w:t>IMAFD</w:t>
      </w:r>
      <w:r>
        <w:rPr>
          <w:rFonts w:ascii="Microsoft YaHei" w:eastAsia="Microsoft YaHei" w:hAnsi="Microsoft YaHei" w:cs="Microsoft YaHei"/>
          <w:spacing w:val="3"/>
          <w:sz w:val="28"/>
          <w:szCs w:val="28"/>
        </w:rPr>
        <w:t>。</w:t>
      </w:r>
    </w:p>
    <w:p>
      <w:pPr>
        <w:spacing w:before="107" w:line="4426" w:lineRule="exact"/>
        <w:ind w:firstLine="319"/>
      </w:pPr>
      <w:r>
        <w:rPr>
          <w:position w:val="-88"/>
        </w:rPr>
        <w:drawing>
          <wp:inline distT="0" distB="0" distL="0" distR="0">
            <wp:extent cx="6789419" cy="2810255"/>
            <wp:effectExtent l="0" t="0" r="0" b="0"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6789419" cy="2810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84" w:lineRule="auto"/>
      </w:pPr>
    </w:p>
    <w:p>
      <w:pPr>
        <w:pStyle w:val="BodyText"/>
        <w:spacing w:line="284" w:lineRule="auto"/>
      </w:pPr>
    </w:p>
    <w:p>
      <w:pPr>
        <w:pStyle w:val="BodyText"/>
        <w:spacing w:line="284" w:lineRule="auto"/>
        <w:sectPr>
          <w:headerReference w:type="default" r:id="rId39"/>
          <w:footerReference w:type="default" r:id="rId40"/>
          <w:pgSz w:w="19200" w:h="10800"/>
          <w:pgMar w:top="362" w:right="0" w:bottom="193" w:left="0" w:header="0" w:footer="0" w:gutter="0"/>
          <w:pgNumType w:start="10"/>
          <w:cols w:space="708"/>
        </w:sectPr>
      </w:pPr>
    </w:p>
    <w:p>
      <w:pPr>
        <w:pStyle w:val="BodyText"/>
        <w:spacing w:line="285" w:lineRule="auto"/>
      </w:pPr>
    </w:p>
    <w:p>
      <w:pPr>
        <w:pStyle w:val="BodyText"/>
        <w:spacing w:line="285" w:lineRule="auto"/>
      </w:pPr>
    </w:p>
    <w:p>
      <w:pPr>
        <w:spacing w:before="134" w:line="334" w:lineRule="exact"/>
        <w:ind w:left="1208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>RISC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-V非特权指令集全景图(2019年版本)</w:t>
      </w:r>
    </w:p>
    <w:p>
      <w:pPr>
        <w:spacing w:line="334" w:lineRule="exact"/>
        <w:rPr>
          <w:rFonts w:ascii="Microsoft YaHei" w:eastAsia="Microsoft YaHei" w:hAnsi="Microsoft YaHei" w:cs="Microsoft YaHei"/>
          <w:sz w:val="31"/>
          <w:szCs w:val="31"/>
        </w:rPr>
        <w:sectPr>
          <w:headerReference w:type="default" r:id="rId41"/>
          <w:footerReference w:type="default" r:id="rId42"/>
          <w:type w:val="nextPage"/>
          <w:pgSz w:w="19200" w:h="10800"/>
          <w:pgMar w:top="362" w:right="0" w:bottom="193" w:left="0" w:header="0" w:footer="0" w:gutter="0"/>
          <w:pgNumType w:start="11"/>
          <w:cols w:space="708"/>
          <w:titlePg w:val="0"/>
        </w:sectPr>
      </w:pPr>
    </w:p>
    <w:p>
      <w:pPr>
        <w:spacing w:line="192" w:lineRule="auto"/>
        <w:rPr>
          <w:rFonts w:ascii="Microsoft YaHei" w:eastAsia="Microsoft YaHei" w:hAnsi="Microsoft YaHei" w:cs="Microsoft YaHei"/>
          <w:sz w:val="55"/>
          <w:szCs w:val="55"/>
        </w:rPr>
      </w:pPr>
      <w:r>
        <w:pict>
          <v:shape id="_x0000_s1040" type="#_x0000_t202" style="width:113.7pt;height:43.85pt;margin-top:-1.26pt;margin-left:819.05pt;position:absolute;z-index:251676672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3"/>
                    <w:tblW w:w="2218" w:type="dxa"/>
                    <w:tblInd w:w="27" w:type="dxa"/>
                    <w:tblBorders>
                      <w:top w:val="single" w:sz="6" w:space="0" w:color="FEFEFE"/>
                      <w:left w:val="single" w:sz="6" w:space="0" w:color="FEFEFE"/>
                      <w:bottom w:val="single" w:sz="6" w:space="0" w:color="FEFEFE"/>
                      <w:right w:val="single" w:sz="6" w:space="0" w:color="FEFEFE"/>
                    </w:tblBorders>
                    <w:tblLayout w:type="fixed"/>
                  </w:tblPr>
                  <w:tblGrid>
                    <w:gridCol w:w="2218"/>
                  </w:tblGrid>
                  <w:tr>
                    <w:tblPrEx>
                      <w:tblW w:w="2218" w:type="dxa"/>
                      <w:tblInd w:w="27" w:type="dxa"/>
                      <w:tblBorders>
                        <w:top w:val="single" w:sz="6" w:space="0" w:color="FEFEFE"/>
                        <w:left w:val="single" w:sz="6" w:space="0" w:color="FEFEFE"/>
                        <w:bottom w:val="single" w:sz="6" w:space="0" w:color="FEFEFE"/>
                        <w:right w:val="single" w:sz="6" w:space="0" w:color="FEFEFE"/>
                      </w:tblBorders>
                      <w:tblLayout w:type="fixed"/>
                    </w:tblPrEx>
                    <w:trPr>
                      <w:trHeight w:val="806"/>
                    </w:trPr>
                    <w:tc>
                      <w:tcPr>
                        <w:tcW w:w="2218" w:type="dxa"/>
                        <w:vAlign w:val="top"/>
                      </w:tcPr>
                      <w:p>
                        <w:pPr>
                          <w:spacing w:before="78" w:line="630" w:lineRule="exact"/>
                          <w:ind w:firstLine="99"/>
                        </w:pPr>
                        <w:r>
                          <w:rPr>
                            <w:position w:val="-12"/>
                          </w:rPr>
                          <w:drawing>
                            <wp:inline distT="0" distB="0" distL="0" distR="0">
                              <wp:extent cx="1260388" cy="399659"/>
                              <wp:effectExtent l="0" t="0" r="0" b="0"/>
                              <wp:docPr id="62" name="IM 62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2" name="IM 62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33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260388" cy="39965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color w:val="595959"/>
          <w:position w:val="-8"/>
          <w:sz w:val="55"/>
          <w:szCs w:val="55"/>
        </w:rPr>
        <w:drawing>
          <wp:inline distT="0" distB="0" distL="0" distR="0">
            <wp:extent cx="214884" cy="370332"/>
            <wp:effectExtent l="0" t="0" r="0" b="0"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4884" cy="370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595959"/>
          <w:spacing w:val="73"/>
          <w:sz w:val="55"/>
          <w:szCs w:val="55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z w:val="55"/>
          <w:szCs w:val="55"/>
          <w14:textOutline w14:w="10151" w14:cap="sq">
            <w14:solidFill>
              <w14:srgbClr w14:val="595959"/>
            </w14:solidFill>
            <w14:prstDash w14:val="solid"/>
            <w14:bevel/>
          </w14:textOutline>
        </w:rPr>
        <w:t>RISC</w:t>
      </w:r>
      <w:r>
        <w:rPr>
          <w:rFonts w:ascii="Microsoft YaHei" w:eastAsia="Microsoft YaHei" w:hAnsi="Microsoft YaHei" w:cs="Microsoft YaHei"/>
          <w:color w:val="595959"/>
          <w:spacing w:val="24"/>
          <w:sz w:val="55"/>
          <w:szCs w:val="55"/>
          <w14:textOutline w14:w="10151" w14:cap="sq">
            <w14:solidFill>
              <w14:srgbClr w14:val="595959"/>
            </w14:solidFill>
            <w14:prstDash w14:val="solid"/>
            <w14:bevel/>
          </w14:textOutline>
        </w:rPr>
        <w:t>-V简介</w:t>
      </w:r>
    </w:p>
    <w:p>
      <w:pPr>
        <w:spacing w:before="291" w:line="177" w:lineRule="auto"/>
        <w:ind w:left="558"/>
        <w:rPr>
          <w:rFonts w:ascii="Microsoft YaHei" w:eastAsia="Microsoft YaHei" w:hAnsi="Microsoft YaHei" w:cs="Microsoft YaHei"/>
          <w:sz w:val="40"/>
          <w:szCs w:val="40"/>
        </w:rPr>
      </w:pPr>
      <w:r>
        <w:rPr>
          <w:rFonts w:ascii="Microsoft YaHei" w:eastAsia="Microsoft YaHei" w:hAnsi="Microsoft YaHei" w:cs="Microsoft YaHei"/>
          <w:color w:val="414771"/>
          <w:sz w:val="40"/>
          <w:szCs w:val="40"/>
        </w:rPr>
        <w:t>RISC</w:t>
      </w:r>
      <w:r>
        <w:rPr>
          <w:rFonts w:ascii="Microsoft YaHei" w:eastAsia="Microsoft YaHei" w:hAnsi="Microsoft YaHei" w:cs="Microsoft YaHei"/>
          <w:color w:val="414771"/>
          <w:spacing w:val="2"/>
          <w:sz w:val="40"/>
          <w:szCs w:val="40"/>
        </w:rPr>
        <w:t>-V与其他指令集的区别和优势</w:t>
      </w:r>
    </w:p>
    <w:p>
      <w:pPr>
        <w:spacing w:before="28"/>
      </w:pPr>
    </w:p>
    <w:tbl>
      <w:tblPr>
        <w:tblStyle w:val="TableNormal3"/>
        <w:tblW w:w="12800" w:type="dxa"/>
        <w:tblInd w:w="331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</w:tblPr>
      <w:tblGrid>
        <w:gridCol w:w="2755"/>
        <w:gridCol w:w="4454"/>
        <w:gridCol w:w="5591"/>
      </w:tblGrid>
      <w:tr>
        <w:tblPrEx>
          <w:tblW w:w="12800" w:type="dxa"/>
          <w:tblInd w:w="3318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ayout w:type="fixed"/>
        </w:tblPrEx>
        <w:trPr>
          <w:trHeight w:val="572"/>
        </w:trPr>
        <w:tc>
          <w:tcPr>
            <w:tcW w:w="2755" w:type="dxa"/>
            <w:shd w:val="clear" w:color="auto" w:fill="414771"/>
            <w:vAlign w:val="top"/>
          </w:tcPr>
          <w:p>
            <w:pPr>
              <w:pStyle w:val="TableText"/>
              <w:spacing w:before="82" w:line="180" w:lineRule="auto"/>
              <w:ind w:left="141"/>
              <w:rPr>
                <w:sz w:val="31"/>
                <w:szCs w:val="31"/>
              </w:rPr>
            </w:pPr>
            <w:r>
              <w:rPr>
                <w:color w:val="FFFFFF"/>
                <w:spacing w:val="9"/>
                <w:sz w:val="31"/>
                <w:szCs w:val="31"/>
                <w14:textOutline w14:w="5793" w14:cap="sq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技术与市场</w:t>
            </w:r>
          </w:p>
        </w:tc>
        <w:tc>
          <w:tcPr>
            <w:tcW w:w="4454" w:type="dxa"/>
            <w:shd w:val="clear" w:color="auto" w:fill="414771"/>
            <w:vAlign w:val="top"/>
          </w:tcPr>
          <w:p>
            <w:pPr>
              <w:pStyle w:val="TableText"/>
              <w:spacing w:before="85" w:line="178" w:lineRule="auto"/>
              <w:ind w:left="130"/>
              <w:rPr>
                <w:sz w:val="31"/>
                <w:szCs w:val="31"/>
              </w:rPr>
            </w:pPr>
            <w:r>
              <w:rPr>
                <w:color w:val="FFFFFF"/>
                <w:spacing w:val="15"/>
                <w:sz w:val="31"/>
                <w:szCs w:val="31"/>
                <w14:textOutline w14:w="5793" w14:cap="sq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x86或</w:t>
            </w:r>
            <w:r>
              <w:rPr>
                <w:color w:val="FFFFFF"/>
                <w:sz w:val="31"/>
                <w:szCs w:val="31"/>
                <w14:textOutline w14:w="5793" w14:cap="sq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ARM</w:t>
            </w:r>
            <w:r>
              <w:rPr>
                <w:color w:val="FFFFFF"/>
                <w:spacing w:val="15"/>
                <w:sz w:val="31"/>
                <w:szCs w:val="31"/>
                <w14:textOutline w14:w="5793" w14:cap="sq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架构</w:t>
            </w:r>
          </w:p>
        </w:tc>
        <w:tc>
          <w:tcPr>
            <w:tcW w:w="5591" w:type="dxa"/>
            <w:shd w:val="clear" w:color="auto" w:fill="414771"/>
            <w:vAlign w:val="top"/>
          </w:tcPr>
          <w:p>
            <w:pPr>
              <w:pStyle w:val="TableText"/>
              <w:spacing w:before="113" w:line="175" w:lineRule="auto"/>
              <w:ind w:left="162"/>
              <w:rPr>
                <w:sz w:val="31"/>
                <w:szCs w:val="31"/>
              </w:rPr>
            </w:pPr>
            <w:r>
              <w:rPr>
                <w:color w:val="FFFFFF"/>
                <w:sz w:val="31"/>
                <w:szCs w:val="31"/>
                <w14:textOutline w14:w="5793" w14:cap="sq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RISC</w:t>
            </w:r>
            <w:r>
              <w:rPr>
                <w:color w:val="FFFFFF"/>
                <w:spacing w:val="30"/>
                <w:sz w:val="31"/>
                <w:szCs w:val="31"/>
                <w14:textOutline w14:w="5793" w14:cap="sq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-V</w:t>
            </w:r>
          </w:p>
        </w:tc>
      </w:tr>
      <w:tr>
        <w:tblPrEx>
          <w:tblW w:w="12800" w:type="dxa"/>
          <w:tblInd w:w="3318" w:type="dxa"/>
          <w:tblLayout w:type="fixed"/>
        </w:tblPrEx>
        <w:trPr>
          <w:trHeight w:val="562"/>
        </w:trPr>
        <w:tc>
          <w:tcPr>
            <w:tcW w:w="2755" w:type="dxa"/>
            <w:vAlign w:val="top"/>
          </w:tcPr>
          <w:p>
            <w:pPr>
              <w:pStyle w:val="TableText"/>
              <w:spacing w:before="77" w:line="178" w:lineRule="auto"/>
              <w:ind w:left="146"/>
              <w:rPr>
                <w:sz w:val="31"/>
                <w:szCs w:val="31"/>
              </w:rPr>
            </w:pPr>
            <w:r>
              <w:rPr>
                <w:spacing w:val="7"/>
                <w:sz w:val="31"/>
                <w:szCs w:val="31"/>
                <w14:textOutline w14:w="579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架构篇幅</w:t>
            </w:r>
          </w:p>
        </w:tc>
        <w:tc>
          <w:tcPr>
            <w:tcW w:w="4454" w:type="dxa"/>
            <w:vAlign w:val="top"/>
          </w:tcPr>
          <w:p>
            <w:pPr>
              <w:pStyle w:val="TableText"/>
              <w:spacing w:before="80" w:line="175" w:lineRule="auto"/>
              <w:ind w:left="137"/>
              <w:rPr>
                <w:sz w:val="31"/>
                <w:szCs w:val="31"/>
              </w:rPr>
            </w:pPr>
            <w:r>
              <w:rPr>
                <w:spacing w:val="6"/>
                <w:sz w:val="31"/>
                <w:szCs w:val="31"/>
              </w:rPr>
              <w:t>数千页</w:t>
            </w:r>
          </w:p>
        </w:tc>
        <w:tc>
          <w:tcPr>
            <w:tcW w:w="5591" w:type="dxa"/>
            <w:vAlign w:val="top"/>
          </w:tcPr>
          <w:p>
            <w:pPr>
              <w:pStyle w:val="TableText"/>
              <w:spacing w:before="74" w:line="179" w:lineRule="auto"/>
              <w:ind w:left="147"/>
              <w:rPr>
                <w:sz w:val="31"/>
                <w:szCs w:val="31"/>
              </w:rPr>
            </w:pPr>
            <w:r>
              <w:rPr>
                <w:color w:val="C00000"/>
                <w:spacing w:val="12"/>
                <w:sz w:val="31"/>
                <w:szCs w:val="31"/>
              </w:rPr>
              <w:t>400多页</w:t>
            </w:r>
          </w:p>
        </w:tc>
      </w:tr>
      <w:tr>
        <w:tblPrEx>
          <w:tblW w:w="12800" w:type="dxa"/>
          <w:tblInd w:w="3318" w:type="dxa"/>
          <w:tblLayout w:type="fixed"/>
        </w:tblPrEx>
        <w:trPr>
          <w:trHeight w:val="562"/>
        </w:trPr>
        <w:tc>
          <w:tcPr>
            <w:tcW w:w="2755" w:type="dxa"/>
            <w:vAlign w:val="top"/>
          </w:tcPr>
          <w:p>
            <w:pPr>
              <w:pStyle w:val="TableText"/>
              <w:spacing w:before="80" w:line="176" w:lineRule="auto"/>
              <w:ind w:left="145"/>
              <w:rPr>
                <w:sz w:val="31"/>
                <w:szCs w:val="31"/>
              </w:rPr>
            </w:pPr>
            <w:r>
              <w:rPr>
                <w:spacing w:val="6"/>
                <w:sz w:val="31"/>
                <w:szCs w:val="31"/>
                <w14:textOutline w14:w="579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指令数</w:t>
            </w:r>
          </w:p>
        </w:tc>
        <w:tc>
          <w:tcPr>
            <w:tcW w:w="4454" w:type="dxa"/>
            <w:vAlign w:val="top"/>
          </w:tcPr>
          <w:p>
            <w:pPr>
              <w:pStyle w:val="TableText"/>
              <w:spacing w:before="77" w:line="189" w:lineRule="auto"/>
              <w:ind w:left="139"/>
              <w:rPr>
                <w:sz w:val="31"/>
                <w:szCs w:val="31"/>
              </w:rPr>
            </w:pPr>
            <w:r>
              <w:rPr>
                <w:spacing w:val="3"/>
                <w:sz w:val="31"/>
                <w:szCs w:val="31"/>
              </w:rPr>
              <w:t>指令数繁多</w:t>
            </w:r>
            <w:r>
              <w:rPr>
                <w:spacing w:val="-28"/>
                <w:sz w:val="31"/>
                <w:szCs w:val="31"/>
              </w:rPr>
              <w:t xml:space="preserve"> </w:t>
            </w:r>
            <w:r>
              <w:rPr>
                <w:spacing w:val="3"/>
                <w:sz w:val="31"/>
                <w:szCs w:val="31"/>
              </w:rPr>
              <w:t>，历史冗余多</w:t>
            </w:r>
          </w:p>
        </w:tc>
        <w:tc>
          <w:tcPr>
            <w:tcW w:w="5591" w:type="dxa"/>
            <w:vAlign w:val="top"/>
          </w:tcPr>
          <w:p>
            <w:pPr>
              <w:pStyle w:val="TableText"/>
              <w:spacing w:before="81" w:line="176" w:lineRule="auto"/>
              <w:ind w:left="146"/>
              <w:rPr>
                <w:sz w:val="31"/>
                <w:szCs w:val="31"/>
              </w:rPr>
            </w:pPr>
            <w:r>
              <w:rPr>
                <w:color w:val="C00000"/>
                <w:spacing w:val="6"/>
                <w:sz w:val="31"/>
                <w:szCs w:val="31"/>
              </w:rPr>
              <w:t>基本指令</w:t>
            </w:r>
          </w:p>
        </w:tc>
      </w:tr>
      <w:tr>
        <w:tblPrEx>
          <w:tblW w:w="12800" w:type="dxa"/>
          <w:tblInd w:w="3318" w:type="dxa"/>
          <w:tblLayout w:type="fixed"/>
        </w:tblPrEx>
        <w:trPr>
          <w:trHeight w:val="562"/>
        </w:trPr>
        <w:tc>
          <w:tcPr>
            <w:tcW w:w="2755" w:type="dxa"/>
            <w:vAlign w:val="top"/>
          </w:tcPr>
          <w:p>
            <w:pPr>
              <w:pStyle w:val="TableText"/>
              <w:spacing w:before="83" w:line="178" w:lineRule="auto"/>
              <w:ind w:left="141"/>
              <w:rPr>
                <w:sz w:val="31"/>
                <w:szCs w:val="31"/>
              </w:rPr>
            </w:pPr>
            <w:r>
              <w:rPr>
                <w:spacing w:val="7"/>
                <w:sz w:val="31"/>
                <w:szCs w:val="31"/>
                <w14:textOutline w14:w="579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模块化</w:t>
            </w:r>
          </w:p>
        </w:tc>
        <w:tc>
          <w:tcPr>
            <w:tcW w:w="4454" w:type="dxa"/>
            <w:vAlign w:val="top"/>
          </w:tcPr>
          <w:p>
            <w:pPr>
              <w:pStyle w:val="TableText"/>
              <w:spacing w:before="82" w:line="178" w:lineRule="auto"/>
              <w:ind w:left="144"/>
              <w:rPr>
                <w:sz w:val="31"/>
                <w:szCs w:val="31"/>
              </w:rPr>
            </w:pPr>
            <w:r>
              <w:rPr>
                <w:spacing w:val="4"/>
                <w:sz w:val="31"/>
                <w:szCs w:val="31"/>
              </w:rPr>
              <w:t>不支持</w:t>
            </w:r>
          </w:p>
        </w:tc>
        <w:tc>
          <w:tcPr>
            <w:tcW w:w="5591" w:type="dxa"/>
            <w:vAlign w:val="top"/>
          </w:tcPr>
          <w:p>
            <w:pPr>
              <w:pStyle w:val="TableText"/>
              <w:spacing w:before="82" w:line="178" w:lineRule="auto"/>
              <w:ind w:left="148"/>
              <w:rPr>
                <w:sz w:val="31"/>
                <w:szCs w:val="31"/>
              </w:rPr>
            </w:pPr>
            <w:r>
              <w:rPr>
                <w:color w:val="C00000"/>
                <w:spacing w:val="2"/>
                <w:sz w:val="31"/>
                <w:szCs w:val="31"/>
              </w:rPr>
              <w:t>支持</w:t>
            </w:r>
          </w:p>
        </w:tc>
      </w:tr>
      <w:tr>
        <w:tblPrEx>
          <w:tblW w:w="12800" w:type="dxa"/>
          <w:tblInd w:w="3318" w:type="dxa"/>
          <w:tblLayout w:type="fixed"/>
        </w:tblPrEx>
        <w:trPr>
          <w:trHeight w:val="562"/>
        </w:trPr>
        <w:tc>
          <w:tcPr>
            <w:tcW w:w="2755" w:type="dxa"/>
            <w:vAlign w:val="top"/>
          </w:tcPr>
          <w:p>
            <w:pPr>
              <w:pStyle w:val="TableText"/>
              <w:spacing w:before="82" w:line="180" w:lineRule="auto"/>
              <w:ind w:left="148"/>
              <w:rPr>
                <w:sz w:val="31"/>
                <w:szCs w:val="31"/>
              </w:rPr>
            </w:pPr>
            <w:r>
              <w:rPr>
                <w:spacing w:val="6"/>
                <w:sz w:val="31"/>
                <w:szCs w:val="31"/>
                <w14:textOutline w14:w="579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可扩展性</w:t>
            </w:r>
          </w:p>
        </w:tc>
        <w:tc>
          <w:tcPr>
            <w:tcW w:w="4454" w:type="dxa"/>
            <w:vAlign w:val="top"/>
          </w:tcPr>
          <w:p>
            <w:pPr>
              <w:pStyle w:val="TableText"/>
              <w:spacing w:before="84" w:line="178" w:lineRule="auto"/>
              <w:ind w:left="144"/>
              <w:rPr>
                <w:sz w:val="31"/>
                <w:szCs w:val="31"/>
              </w:rPr>
            </w:pPr>
            <w:r>
              <w:rPr>
                <w:spacing w:val="4"/>
                <w:sz w:val="31"/>
                <w:szCs w:val="31"/>
              </w:rPr>
              <w:t>不支持</w:t>
            </w:r>
          </w:p>
        </w:tc>
        <w:tc>
          <w:tcPr>
            <w:tcW w:w="5591" w:type="dxa"/>
            <w:vAlign w:val="top"/>
          </w:tcPr>
          <w:p>
            <w:pPr>
              <w:pStyle w:val="TableText"/>
              <w:spacing w:before="84" w:line="178" w:lineRule="auto"/>
              <w:ind w:left="148"/>
              <w:rPr>
                <w:sz w:val="31"/>
                <w:szCs w:val="31"/>
              </w:rPr>
            </w:pPr>
            <w:r>
              <w:rPr>
                <w:color w:val="C00000"/>
                <w:spacing w:val="2"/>
                <w:sz w:val="31"/>
                <w:szCs w:val="31"/>
              </w:rPr>
              <w:t>支持</w:t>
            </w:r>
          </w:p>
        </w:tc>
      </w:tr>
      <w:tr>
        <w:tblPrEx>
          <w:tblW w:w="12800" w:type="dxa"/>
          <w:tblInd w:w="3318" w:type="dxa"/>
          <w:tblLayout w:type="fixed"/>
        </w:tblPrEx>
        <w:trPr>
          <w:trHeight w:val="529"/>
        </w:trPr>
        <w:tc>
          <w:tcPr>
            <w:tcW w:w="2755" w:type="dxa"/>
            <w:vAlign w:val="top"/>
          </w:tcPr>
          <w:p>
            <w:pPr>
              <w:pStyle w:val="TableText"/>
              <w:spacing w:before="81" w:line="180" w:lineRule="auto"/>
              <w:ind w:left="141"/>
              <w:rPr>
                <w:sz w:val="31"/>
                <w:szCs w:val="31"/>
              </w:rPr>
            </w:pPr>
            <w:r>
              <w:rPr>
                <w:spacing w:val="8"/>
                <w:sz w:val="31"/>
                <w:szCs w:val="31"/>
                <w14:textOutline w14:w="579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硬件实现</w:t>
            </w:r>
          </w:p>
        </w:tc>
        <w:tc>
          <w:tcPr>
            <w:tcW w:w="4454" w:type="dxa"/>
            <w:vAlign w:val="top"/>
          </w:tcPr>
          <w:p>
            <w:pPr>
              <w:pStyle w:val="TableText"/>
              <w:spacing w:before="81" w:line="180" w:lineRule="auto"/>
              <w:ind w:left="140"/>
              <w:rPr>
                <w:sz w:val="31"/>
                <w:szCs w:val="31"/>
              </w:rPr>
            </w:pPr>
            <w:r>
              <w:rPr>
                <w:spacing w:val="6"/>
                <w:sz w:val="31"/>
                <w:szCs w:val="31"/>
              </w:rPr>
              <w:t>复杂度高</w:t>
            </w:r>
          </w:p>
        </w:tc>
        <w:tc>
          <w:tcPr>
            <w:tcW w:w="5591" w:type="dxa"/>
            <w:vAlign w:val="top"/>
          </w:tcPr>
          <w:p>
            <w:pPr>
              <w:pStyle w:val="TableText"/>
              <w:spacing w:before="81" w:line="180" w:lineRule="auto"/>
              <w:ind w:left="142"/>
              <w:rPr>
                <w:sz w:val="31"/>
                <w:szCs w:val="31"/>
              </w:rPr>
            </w:pPr>
            <w:r>
              <w:rPr>
                <w:color w:val="C00000"/>
                <w:spacing w:val="9"/>
                <w:sz w:val="31"/>
                <w:szCs w:val="31"/>
              </w:rPr>
              <w:t>硬件设计与编译实现简单</w:t>
            </w:r>
          </w:p>
        </w:tc>
      </w:tr>
      <w:tr>
        <w:tblPrEx>
          <w:tblW w:w="12800" w:type="dxa"/>
          <w:tblInd w:w="3318" w:type="dxa"/>
          <w:tblLayout w:type="fixed"/>
        </w:tblPrEx>
        <w:trPr>
          <w:trHeight w:val="562"/>
        </w:trPr>
        <w:tc>
          <w:tcPr>
            <w:tcW w:w="2755" w:type="dxa"/>
            <w:vAlign w:val="top"/>
          </w:tcPr>
          <w:p>
            <w:pPr>
              <w:pStyle w:val="TableText"/>
              <w:spacing w:before="84" w:line="179" w:lineRule="auto"/>
              <w:ind w:left="151"/>
              <w:rPr>
                <w:sz w:val="31"/>
                <w:szCs w:val="31"/>
              </w:rPr>
            </w:pPr>
            <w:r>
              <w:rPr>
                <w:spacing w:val="6"/>
                <w:sz w:val="31"/>
                <w:szCs w:val="31"/>
                <w14:textOutline w14:w="579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商业运作</w:t>
            </w:r>
          </w:p>
        </w:tc>
        <w:tc>
          <w:tcPr>
            <w:tcW w:w="4454" w:type="dxa"/>
            <w:vAlign w:val="top"/>
          </w:tcPr>
          <w:p>
            <w:pPr>
              <w:pStyle w:val="TableText"/>
              <w:spacing w:before="83" w:line="190" w:lineRule="auto"/>
              <w:ind w:left="130"/>
              <w:rPr>
                <w:sz w:val="31"/>
                <w:szCs w:val="31"/>
              </w:rPr>
            </w:pPr>
            <w:r>
              <w:rPr>
                <w:spacing w:val="12"/>
                <w:sz w:val="31"/>
                <w:szCs w:val="31"/>
              </w:rPr>
              <w:t>x86封闭，</w:t>
            </w:r>
            <w:r>
              <w:rPr>
                <w:sz w:val="31"/>
                <w:szCs w:val="31"/>
              </w:rPr>
              <w:t>ARM</w:t>
            </w:r>
            <w:r>
              <w:rPr>
                <w:spacing w:val="12"/>
                <w:sz w:val="31"/>
                <w:szCs w:val="31"/>
              </w:rPr>
              <w:t>授权费用高</w:t>
            </w:r>
          </w:p>
        </w:tc>
        <w:tc>
          <w:tcPr>
            <w:tcW w:w="5591" w:type="dxa"/>
            <w:vAlign w:val="top"/>
          </w:tcPr>
          <w:p>
            <w:pPr>
              <w:pStyle w:val="TableText"/>
              <w:spacing w:before="87" w:line="178" w:lineRule="auto"/>
              <w:ind w:left="149"/>
              <w:rPr>
                <w:sz w:val="31"/>
                <w:szCs w:val="31"/>
              </w:rPr>
            </w:pPr>
            <w:r>
              <w:rPr>
                <w:color w:val="C00000"/>
                <w:spacing w:val="-6"/>
                <w:sz w:val="31"/>
                <w:szCs w:val="31"/>
              </w:rPr>
              <w:t>开源</w:t>
            </w:r>
            <w:r>
              <w:rPr>
                <w:color w:val="C00000"/>
                <w:spacing w:val="-28"/>
                <w:sz w:val="31"/>
                <w:szCs w:val="31"/>
              </w:rPr>
              <w:t xml:space="preserve"> </w:t>
            </w:r>
            <w:r>
              <w:rPr>
                <w:color w:val="C00000"/>
                <w:spacing w:val="-6"/>
                <w:sz w:val="31"/>
                <w:szCs w:val="31"/>
              </w:rPr>
              <w:t>、免费</w:t>
            </w:r>
          </w:p>
        </w:tc>
      </w:tr>
      <w:tr>
        <w:tblPrEx>
          <w:tblW w:w="12800" w:type="dxa"/>
          <w:tblInd w:w="3318" w:type="dxa"/>
          <w:tblLayout w:type="fixed"/>
        </w:tblPrEx>
        <w:trPr>
          <w:trHeight w:val="562"/>
        </w:trPr>
        <w:tc>
          <w:tcPr>
            <w:tcW w:w="2755" w:type="dxa"/>
            <w:vAlign w:val="top"/>
          </w:tcPr>
          <w:p>
            <w:pPr>
              <w:pStyle w:val="TableText"/>
              <w:spacing w:before="82" w:line="181" w:lineRule="auto"/>
              <w:ind w:left="152"/>
              <w:rPr>
                <w:sz w:val="31"/>
                <w:szCs w:val="31"/>
              </w:rPr>
            </w:pPr>
            <w:r>
              <w:rPr>
                <w:spacing w:val="5"/>
                <w:sz w:val="31"/>
                <w:szCs w:val="31"/>
                <w14:textOutline w14:w="579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生态环境</w:t>
            </w:r>
          </w:p>
        </w:tc>
        <w:tc>
          <w:tcPr>
            <w:tcW w:w="4454" w:type="dxa"/>
            <w:vAlign w:val="top"/>
          </w:tcPr>
          <w:p>
            <w:pPr>
              <w:pStyle w:val="TableText"/>
              <w:spacing w:before="86" w:line="181" w:lineRule="auto"/>
              <w:ind w:left="135"/>
              <w:rPr>
                <w:sz w:val="31"/>
                <w:szCs w:val="31"/>
              </w:rPr>
            </w:pPr>
            <w:r>
              <w:rPr>
                <w:color w:val="C00000"/>
                <w:spacing w:val="5"/>
                <w:sz w:val="31"/>
                <w:szCs w:val="31"/>
              </w:rPr>
              <w:t>成熟</w:t>
            </w:r>
          </w:p>
        </w:tc>
        <w:tc>
          <w:tcPr>
            <w:tcW w:w="5591" w:type="dxa"/>
            <w:vAlign w:val="top"/>
          </w:tcPr>
          <w:p>
            <w:pPr>
              <w:pStyle w:val="TableText"/>
              <w:spacing w:before="89" w:line="177" w:lineRule="auto"/>
              <w:ind w:left="143"/>
              <w:rPr>
                <w:sz w:val="31"/>
                <w:szCs w:val="31"/>
              </w:rPr>
            </w:pPr>
            <w:r>
              <w:rPr>
                <w:spacing w:val="8"/>
                <w:sz w:val="31"/>
                <w:szCs w:val="31"/>
              </w:rPr>
              <w:t>快速起步中</w:t>
            </w:r>
          </w:p>
        </w:tc>
      </w:tr>
      <w:tr>
        <w:tblPrEx>
          <w:tblW w:w="12800" w:type="dxa"/>
          <w:tblInd w:w="3318" w:type="dxa"/>
          <w:tblLayout w:type="fixed"/>
        </w:tblPrEx>
        <w:trPr>
          <w:trHeight w:val="890"/>
        </w:trPr>
        <w:tc>
          <w:tcPr>
            <w:tcW w:w="2755" w:type="dxa"/>
            <w:vAlign w:val="top"/>
          </w:tcPr>
          <w:p>
            <w:pPr>
              <w:pStyle w:val="TableText"/>
              <w:spacing w:before="82" w:line="182" w:lineRule="auto"/>
              <w:ind w:left="148"/>
              <w:rPr>
                <w:sz w:val="31"/>
                <w:szCs w:val="31"/>
              </w:rPr>
            </w:pPr>
            <w:r>
              <w:rPr>
                <w:spacing w:val="6"/>
                <w:sz w:val="31"/>
                <w:szCs w:val="31"/>
                <w14:textOutline w14:w="579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应用市场</w:t>
            </w:r>
          </w:p>
        </w:tc>
        <w:tc>
          <w:tcPr>
            <w:tcW w:w="4454" w:type="dxa"/>
            <w:vAlign w:val="top"/>
          </w:tcPr>
          <w:p>
            <w:pPr>
              <w:pStyle w:val="TableText"/>
              <w:spacing w:before="27" w:line="346" w:lineRule="exact"/>
              <w:ind w:left="138"/>
              <w:rPr>
                <w:sz w:val="31"/>
                <w:szCs w:val="31"/>
              </w:rPr>
            </w:pPr>
            <w:r>
              <w:rPr>
                <w:color w:val="C00000"/>
                <w:spacing w:val="9"/>
                <w:sz w:val="31"/>
                <w:szCs w:val="31"/>
              </w:rPr>
              <w:t>服务器与桌面</w:t>
            </w:r>
            <w:r>
              <w:rPr>
                <w:color w:val="C00000"/>
                <w:sz w:val="31"/>
                <w:szCs w:val="31"/>
              </w:rPr>
              <w:t>PC</w:t>
            </w:r>
            <w:r>
              <w:rPr>
                <w:color w:val="C00000"/>
                <w:spacing w:val="9"/>
                <w:sz w:val="31"/>
                <w:szCs w:val="31"/>
              </w:rPr>
              <w:t>（</w:t>
            </w:r>
            <w:r>
              <w:rPr>
                <w:color w:val="C00000"/>
                <w:spacing w:val="-47"/>
                <w:sz w:val="31"/>
                <w:szCs w:val="31"/>
              </w:rPr>
              <w:t xml:space="preserve"> </w:t>
            </w:r>
            <w:r>
              <w:rPr>
                <w:color w:val="C00000"/>
                <w:spacing w:val="9"/>
                <w:sz w:val="31"/>
                <w:szCs w:val="31"/>
              </w:rPr>
              <w:t>x86）</w:t>
            </w:r>
          </w:p>
          <w:p>
            <w:pPr>
              <w:pStyle w:val="TableText"/>
              <w:spacing w:line="506" w:lineRule="exact"/>
              <w:ind w:left="136"/>
              <w:rPr>
                <w:sz w:val="31"/>
                <w:szCs w:val="31"/>
              </w:rPr>
            </w:pPr>
            <w:r>
              <w:rPr>
                <w:color w:val="C00000"/>
                <w:spacing w:val="4"/>
                <w:position w:val="-3"/>
                <w:sz w:val="31"/>
                <w:szCs w:val="31"/>
              </w:rPr>
              <w:t>移动和嵌入式（</w:t>
            </w:r>
            <w:r>
              <w:rPr>
                <w:color w:val="C00000"/>
                <w:spacing w:val="-47"/>
                <w:position w:val="-3"/>
                <w:sz w:val="31"/>
                <w:szCs w:val="31"/>
              </w:rPr>
              <w:t xml:space="preserve"> </w:t>
            </w:r>
            <w:r>
              <w:rPr>
                <w:color w:val="C00000"/>
                <w:position w:val="-3"/>
                <w:sz w:val="31"/>
                <w:szCs w:val="31"/>
              </w:rPr>
              <w:t>ARM</w:t>
            </w:r>
            <w:r>
              <w:rPr>
                <w:color w:val="C00000"/>
                <w:spacing w:val="1"/>
                <w:position w:val="-3"/>
                <w:sz w:val="31"/>
                <w:szCs w:val="31"/>
              </w:rPr>
              <w:t>）</w:t>
            </w:r>
            <w:r>
              <w:rPr>
                <w:color w:val="C00000"/>
                <w:spacing w:val="5"/>
                <w:position w:val="-3"/>
                <w:sz w:val="31"/>
                <w:szCs w:val="31"/>
              </w:rPr>
              <w:t xml:space="preserve">   </w:t>
            </w:r>
            <w:r>
              <w:rPr>
                <w:color w:val="C00000"/>
                <w:spacing w:val="1"/>
                <w:position w:val="35"/>
                <w:sz w:val="31"/>
                <w:szCs w:val="31"/>
              </w:rPr>
              <w:t>，</w:t>
            </w:r>
          </w:p>
        </w:tc>
        <w:tc>
          <w:tcPr>
            <w:tcW w:w="5591" w:type="dxa"/>
            <w:vAlign w:val="top"/>
          </w:tcPr>
          <w:p>
            <w:pPr>
              <w:pStyle w:val="TableText"/>
              <w:spacing w:before="85" w:line="177" w:lineRule="auto"/>
              <w:ind w:left="145" w:right="317"/>
              <w:rPr>
                <w:sz w:val="31"/>
                <w:szCs w:val="31"/>
              </w:rPr>
            </w:pPr>
            <w:r>
              <w:rPr>
                <w:spacing w:val="5"/>
                <w:sz w:val="31"/>
                <w:szCs w:val="31"/>
              </w:rPr>
              <w:t>从物联网切入</w:t>
            </w:r>
            <w:r>
              <w:rPr>
                <w:spacing w:val="-25"/>
                <w:sz w:val="31"/>
                <w:szCs w:val="31"/>
              </w:rPr>
              <w:t xml:space="preserve"> </w:t>
            </w:r>
            <w:r>
              <w:rPr>
                <w:spacing w:val="5"/>
                <w:sz w:val="31"/>
                <w:szCs w:val="31"/>
              </w:rPr>
              <w:t>，可覆盖从微控制器到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8"/>
                <w:sz w:val="31"/>
                <w:szCs w:val="31"/>
              </w:rPr>
              <w:t>超级计算机的全计算领域</w:t>
            </w:r>
          </w:p>
        </w:tc>
      </w:tr>
      <w:tr>
        <w:tblPrEx>
          <w:tblW w:w="12800" w:type="dxa"/>
          <w:tblInd w:w="3318" w:type="dxa"/>
          <w:tblLayout w:type="fixed"/>
        </w:tblPrEx>
        <w:trPr>
          <w:trHeight w:val="1282"/>
        </w:trPr>
        <w:tc>
          <w:tcPr>
            <w:tcW w:w="2755" w:type="dxa"/>
            <w:vAlign w:val="top"/>
          </w:tcPr>
          <w:p>
            <w:pPr>
              <w:pStyle w:val="TableText"/>
              <w:spacing w:before="84" w:line="182" w:lineRule="auto"/>
              <w:ind w:left="148"/>
              <w:rPr>
                <w:sz w:val="31"/>
                <w:szCs w:val="31"/>
              </w:rPr>
            </w:pPr>
            <w:r>
              <w:rPr>
                <w:spacing w:val="6"/>
                <w:sz w:val="31"/>
                <w:szCs w:val="31"/>
                <w14:textOutline w14:w="579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应用特点</w:t>
            </w:r>
          </w:p>
        </w:tc>
        <w:tc>
          <w:tcPr>
            <w:tcW w:w="4454" w:type="dxa"/>
            <w:vAlign w:val="top"/>
          </w:tcPr>
          <w:p>
            <w:pPr>
              <w:pStyle w:val="TableText"/>
              <w:spacing w:before="91" w:line="176" w:lineRule="auto"/>
              <w:ind w:left="142" w:right="346" w:hanging="4"/>
              <w:rPr>
                <w:sz w:val="31"/>
                <w:szCs w:val="31"/>
              </w:rPr>
            </w:pPr>
            <w:r>
              <w:rPr>
                <w:color w:val="C00000"/>
                <w:spacing w:val="1"/>
                <w:sz w:val="31"/>
                <w:szCs w:val="31"/>
              </w:rPr>
              <w:t>服务器</w:t>
            </w:r>
            <w:r>
              <w:rPr>
                <w:color w:val="C00000"/>
                <w:spacing w:val="-24"/>
                <w:sz w:val="31"/>
                <w:szCs w:val="31"/>
              </w:rPr>
              <w:t xml:space="preserve"> </w:t>
            </w:r>
            <w:r>
              <w:rPr>
                <w:color w:val="C00000"/>
                <w:spacing w:val="1"/>
                <w:sz w:val="31"/>
                <w:szCs w:val="31"/>
              </w:rPr>
              <w:t>、</w:t>
            </w:r>
            <w:r>
              <w:rPr>
                <w:color w:val="C00000"/>
                <w:sz w:val="31"/>
                <w:szCs w:val="31"/>
              </w:rPr>
              <w:t>PC</w:t>
            </w:r>
            <w:r>
              <w:rPr>
                <w:color w:val="C00000"/>
                <w:spacing w:val="-30"/>
                <w:sz w:val="31"/>
                <w:szCs w:val="31"/>
              </w:rPr>
              <w:t xml:space="preserve"> </w:t>
            </w:r>
            <w:r>
              <w:rPr>
                <w:color w:val="C00000"/>
                <w:spacing w:val="1"/>
                <w:sz w:val="31"/>
                <w:szCs w:val="31"/>
              </w:rPr>
              <w:t>、移动和嵌入式</w:t>
            </w:r>
            <w:r>
              <w:rPr>
                <w:color w:val="C00000"/>
                <w:sz w:val="31"/>
                <w:szCs w:val="31"/>
              </w:rPr>
              <w:t xml:space="preserve"> </w:t>
            </w:r>
            <w:r>
              <w:rPr>
                <w:color w:val="C00000"/>
                <w:spacing w:val="8"/>
                <w:sz w:val="31"/>
                <w:szCs w:val="31"/>
              </w:rPr>
              <w:t>应用领域居垄断地位</w:t>
            </w:r>
          </w:p>
        </w:tc>
        <w:tc>
          <w:tcPr>
            <w:tcW w:w="5591" w:type="dxa"/>
            <w:vAlign w:val="top"/>
          </w:tcPr>
          <w:p>
            <w:pPr>
              <w:pStyle w:val="TableText"/>
              <w:spacing w:before="28" w:after="0" w:line="187" w:lineRule="auto"/>
              <w:ind w:left="145" w:right="317" w:firstLine="6"/>
              <w:jc w:val="both"/>
              <w:rPr>
                <w:sz w:val="31"/>
                <w:szCs w:val="31"/>
              </w:rPr>
            </w:pPr>
            <w:r>
              <w:rPr>
                <w:color w:val="C00000"/>
                <w:sz w:val="31"/>
                <w:szCs w:val="31"/>
              </w:rPr>
              <w:t>高性能（面积</w:t>
            </w:r>
            <w:r>
              <w:rPr>
                <w:color w:val="C00000"/>
                <w:spacing w:val="-24"/>
                <w:sz w:val="31"/>
                <w:szCs w:val="31"/>
              </w:rPr>
              <w:t xml:space="preserve"> </w:t>
            </w:r>
            <w:r>
              <w:rPr>
                <w:color w:val="C00000"/>
                <w:sz w:val="31"/>
                <w:szCs w:val="31"/>
              </w:rPr>
              <w:t>、功耗和性能）</w:t>
            </w:r>
            <w:r>
              <w:rPr>
                <w:color w:val="C00000"/>
                <w:spacing w:val="-20"/>
                <w:sz w:val="31"/>
                <w:szCs w:val="31"/>
              </w:rPr>
              <w:t xml:space="preserve"> </w:t>
            </w:r>
            <w:r>
              <w:rPr>
                <w:color w:val="C00000"/>
                <w:sz w:val="31"/>
                <w:szCs w:val="31"/>
              </w:rPr>
              <w:t xml:space="preserve">、普适 </w:t>
            </w:r>
            <w:r>
              <w:rPr>
                <w:color w:val="C00000"/>
                <w:spacing w:val="4"/>
                <w:sz w:val="31"/>
                <w:szCs w:val="31"/>
              </w:rPr>
              <w:t>（可自由扩展和剪裁）</w:t>
            </w:r>
            <w:r>
              <w:rPr>
                <w:color w:val="C00000"/>
                <w:spacing w:val="-9"/>
                <w:sz w:val="31"/>
                <w:szCs w:val="31"/>
              </w:rPr>
              <w:t xml:space="preserve"> </w:t>
            </w:r>
            <w:r>
              <w:rPr>
                <w:color w:val="C00000"/>
                <w:spacing w:val="4"/>
                <w:sz w:val="31"/>
                <w:szCs w:val="31"/>
              </w:rPr>
              <w:t>、可控（满足</w:t>
            </w:r>
            <w:r>
              <w:rPr>
                <w:color w:val="C00000"/>
                <w:sz w:val="31"/>
                <w:szCs w:val="31"/>
              </w:rPr>
              <w:t xml:space="preserve"> </w:t>
            </w: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https://d.book118.com/248046065143006043</w:t>
        </w:r>
      </w:hyperlink>
    </w:p>
    <w:p/>
    <w:sectPr>
      <w:headerReference w:type="default" r:id="rId44"/>
      <w:footerReference w:type="default" r:id="rId45"/>
      <w:pgSz w:w="19200" w:h="10800"/>
      <w:pgMar w:top="362" w:right="0" w:bottom="400" w:left="0" w:header="0" w:footer="0" w:gutter="0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mc:AlternateContent>
        <mc:Choice Requires="wps">
          <w:drawing>
            <wp:anchor distT="0" distB="0" distL="0" distR="0" simplePos="0" relativeHeight="251659264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2192000" cy="6858000"/>
              <wp:effectExtent l="0" t="0" r="0" b="0"/>
              <wp:wrapNone/>
              <wp:docPr id="2" name="Rect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12192000" cy="6858000"/>
                      </a:xfrm>
                      <a:prstGeom prst="rect">
                        <a:avLst/>
                      </a:prstGeom>
                      <a:solidFill>
                        <a:srgbClr val="EDEDED">
                          <a:alpha val="34901"/>
                        </a:srgbClr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" o:spid="_x0000_s2049" style="width:960pt;height:540pt;margin-top:0;margin-left:0;mso-position-horizontal-relative:page;mso-position-vertical-relative:page;mso-wrap-distance-bottom:0;mso-wrap-distance-left:0;mso-wrap-distance-right:0;mso-wrap-distance-top:0;position:absolute;v-text-anchor:top;z-index:-251658240" o:allowincell="f" fillcolor="#ededed" stroked="f">
              <v:fill opacity="22873f"/>
            </v:rect>
          </w:pict>
        </mc:Fallback>
      </mc:AlternateContent>
    </w:r>
    <w:r>
      <w:drawing>
        <wp:anchor distT="0" distB="0" distL="0" distR="0" simplePos="0" relativeHeight="251660288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mc:AlternateContent>
        <mc:Choice Requires="wps">
          <w:drawing>
            <wp:anchor distT="0" distB="0" distL="0" distR="0" simplePos="0" relativeHeight="251662336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2192000" cy="6858000"/>
              <wp:effectExtent l="0" t="0" r="0" b="0"/>
              <wp:wrapNone/>
              <wp:docPr id="1215498805" name="Rect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12192000" cy="6858000"/>
                      </a:xfrm>
                      <a:prstGeom prst="rect">
                        <a:avLst/>
                      </a:prstGeom>
                      <a:solidFill>
                        <a:srgbClr val="EDEDED">
                          <a:alpha val="34901"/>
                        </a:srgbClr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" o:spid="_x0000_s2050" style="width:960pt;height:540pt;margin-top:0;margin-left:0;mso-position-horizontal-relative:page;mso-position-vertical-relative:page;mso-wrap-distance-bottom:0;mso-wrap-distance-left:0;mso-wrap-distance-right:0;mso-wrap-distance-top:0;position:absolute;v-text-anchor:top;z-index:-251655168" o:allowincell="f" fillcolor="#ededed" stroked="f">
              <v:fill opacity="22873f"/>
            </v:rect>
          </w:pict>
        </mc:Fallback>
      </mc:AlternateContent>
    </w:r>
    <w:r>
      <w:drawing>
        <wp:anchor distT="0" distB="0" distL="0" distR="0" simplePos="0" relativeHeight="25166336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2030892915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0892915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1" style="width:960pt;height:540pt;margin-top:0;margin-left:0;mso-position-horizontal-relative:page;mso-position-vertical-relative:page;position:absolute;z-index:251664384" o:allowincell="f" filled="t" fillcolor="#ededed" stroked="f">
          <v:fill opacity="22873f"/>
        </v:rect>
      </w:pict>
    </w: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2" style="width:960pt;height:540pt;margin-top:0;margin-left:0;mso-position-horizontal-relative:page;mso-position-vertical-relative:page;position:absolute;z-index:251666432" o:allowincell="f" filled="t" fillcolor="#ededed" stroked="f">
          <v:fill opacity="22873f"/>
        </v:rect>
      </w:pict>
    </w: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1095542538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5542538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3" style="width:960pt;height:540pt;margin-top:0;margin-left:0;mso-position-horizontal-relative:page;mso-position-vertical-relative:page;position:absolute;z-index:251668480" o:allowincell="f" filled="t" fillcolor="#ededed" stroked="f">
          <v:fill opacity="22873f"/>
        </v:rect>
      </w:pict>
    </w:r>
    <w:r>
      <w:drawing>
        <wp:anchor distT="0" distB="0" distL="0" distR="0" simplePos="0" relativeHeight="25166950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1047511843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7511843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4" style="width:960pt;height:540pt;margin-top:0;margin-left:0;mso-position-horizontal-relative:page;mso-position-vertical-relative:page;position:absolute;z-index:251670528" o:allowincell="f" filled="t" fillcolor="#ededed" stroked="f">
          <v:fill opacity="22873f"/>
        </v:rect>
      </w:pict>
    </w:r>
    <w:r>
      <w:drawing>
        <wp:anchor distT="0" distB="0" distL="0" distR="0" simplePos="0" relativeHeight="25167155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16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5" style="width:960pt;height:540pt;margin-top:0;margin-left:0;mso-position-horizontal-relative:page;mso-position-vertical-relative:page;position:absolute;z-index:251672576" o:allowincell="f" filled="t" fillcolor="#ededed" stroked="f">
          <v:fill opacity="22873f"/>
        </v:rect>
      </w:pict>
    </w:r>
    <w:r>
      <w:drawing>
        <wp:anchor distT="0" distB="0" distL="0" distR="0" simplePos="0" relativeHeight="25167360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1255615405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5615405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6" style="width:960pt;height:540pt;margin-top:0;margin-left:0;mso-position-horizontal-relative:page;mso-position-vertical-relative:page;position:absolute;z-index:251674624" o:allowincell="f" filled="t" fillcolor="#ededed" stroked="f">
          <v:fill opacity="22873f"/>
        </v:rect>
      </w:pict>
    </w:r>
    <w:r>
      <w:drawing>
        <wp:anchor distT="0" distB="0" distL="0" distR="0" simplePos="0" relativeHeight="25167564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702591904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2591904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7" style="width:960pt;height:540pt;margin-top:0;margin-left:0;mso-position-horizontal-relative:page;mso-position-vertical-relative:page;position:absolute;z-index:251676672" o:allowincell="f" filled="t" fillcolor="#ededed" stroked="f">
          <v:fill opacity="22873f"/>
        </v:rect>
      </w:pict>
    </w:r>
    <w:r>
      <w:drawing>
        <wp:anchor distT="0" distB="0" distL="0" distR="0" simplePos="0" relativeHeight="25167769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294300415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4300415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8" style="width:960pt;height:540pt;margin-top:0;margin-left:0;mso-position-horizontal-relative:page;mso-position-vertical-relative:page;position:absolute;z-index:251678720" o:allowincell="f" filled="t" fillcolor="#ededed" stroked="f">
          <v:fill opacity="22873f"/>
        </v:rect>
      </w:pict>
    </w:r>
    <w:r>
      <w:drawing>
        <wp:anchor distT="0" distB="0" distL="0" distR="0" simplePos="0" relativeHeight="25167974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42" name="IM 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" name="IM 4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9" style="width:960pt;height:540pt;margin-top:0;margin-left:0;mso-position-horizontal-relative:page;mso-position-vertical-relative:page;position:absolute;z-index:251680768" o:allowincell="f" filled="t" fillcolor="#ededed" stroked="f">
          <v:fill opacity="22873f"/>
        </v:rect>
      </w:pict>
    </w:r>
    <w:r>
      <w:drawing>
        <wp:anchor distT="0" distB="0" distL="0" distR="0" simplePos="0" relativeHeight="25168179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1510235672" name="IM 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0235672" name="IM 4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60" style="width:960pt;height:540pt;margin-top:0;margin-left:0;mso-position-horizontal-relative:page;mso-position-vertical-relative:page;position:absolute;z-index:251682816" o:allowincell="f" filled="t" fillcolor="#ededed" stroked="f">
          <v:fill opacity="22873f"/>
        </v:rect>
      </w:pict>
    </w:r>
    <w:r>
      <w:drawing>
        <wp:anchor distT="0" distB="0" distL="0" distR="0" simplePos="0" relativeHeight="25168384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60" name="IM 6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" name="IM 6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28"/>
      <w:szCs w:val="28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header" Target="header3.xml" /><Relationship Id="rId12" Type="http://schemas.openxmlformats.org/officeDocument/2006/relationships/image" Target="media/image8.png" /><Relationship Id="rId13" Type="http://schemas.openxmlformats.org/officeDocument/2006/relationships/header" Target="header4.xml" /><Relationship Id="rId14" Type="http://schemas.openxmlformats.org/officeDocument/2006/relationships/header" Target="header5.xml" /><Relationship Id="rId15" Type="http://schemas.openxmlformats.org/officeDocument/2006/relationships/image" Target="media/image9.png" /><Relationship Id="rId16" Type="http://schemas.openxmlformats.org/officeDocument/2006/relationships/image" Target="media/image10.png" /><Relationship Id="rId17" Type="http://schemas.openxmlformats.org/officeDocument/2006/relationships/image" Target="media/image11.png" /><Relationship Id="rId18" Type="http://schemas.openxmlformats.org/officeDocument/2006/relationships/hyperlink" Target="https://riscv.org/technical/specificati" TargetMode="External" /><Relationship Id="rId19" Type="http://schemas.openxmlformats.org/officeDocument/2006/relationships/header" Target="header6.xml" /><Relationship Id="rId2" Type="http://schemas.openxmlformats.org/officeDocument/2006/relationships/webSettings" Target="webSettings.xml" /><Relationship Id="rId20" Type="http://schemas.openxmlformats.org/officeDocument/2006/relationships/footer" Target="footer1.xml" /><Relationship Id="rId21" Type="http://schemas.openxmlformats.org/officeDocument/2006/relationships/image" Target="media/image12.png" /><Relationship Id="rId22" Type="http://schemas.openxmlformats.org/officeDocument/2006/relationships/image" Target="media/image13.png" /><Relationship Id="rId23" Type="http://schemas.openxmlformats.org/officeDocument/2006/relationships/header" Target="header7.xml" /><Relationship Id="rId24" Type="http://schemas.openxmlformats.org/officeDocument/2006/relationships/footer" Target="footer2.xml" /><Relationship Id="rId25" Type="http://schemas.openxmlformats.org/officeDocument/2006/relationships/image" Target="media/image14.png" /><Relationship Id="rId26" Type="http://schemas.openxmlformats.org/officeDocument/2006/relationships/image" Target="media/image15.png" /><Relationship Id="rId27" Type="http://schemas.openxmlformats.org/officeDocument/2006/relationships/image" Target="media/image16.png" /><Relationship Id="rId28" Type="http://schemas.openxmlformats.org/officeDocument/2006/relationships/image" Target="media/image17.png" /><Relationship Id="rId29" Type="http://schemas.openxmlformats.org/officeDocument/2006/relationships/header" Target="header8.xml" /><Relationship Id="rId3" Type="http://schemas.openxmlformats.org/officeDocument/2006/relationships/fontTable" Target="fontTable.xml" /><Relationship Id="rId30" Type="http://schemas.openxmlformats.org/officeDocument/2006/relationships/footer" Target="footer3.xml" /><Relationship Id="rId31" Type="http://schemas.openxmlformats.org/officeDocument/2006/relationships/header" Target="header9.xml" /><Relationship Id="rId32" Type="http://schemas.openxmlformats.org/officeDocument/2006/relationships/footer" Target="footer4.xml" /><Relationship Id="rId33" Type="http://schemas.openxmlformats.org/officeDocument/2006/relationships/image" Target="media/image18.png" /><Relationship Id="rId34" Type="http://schemas.openxmlformats.org/officeDocument/2006/relationships/image" Target="media/image19.png" /><Relationship Id="rId35" Type="http://schemas.openxmlformats.org/officeDocument/2006/relationships/image" Target="media/image20.png" /><Relationship Id="rId36" Type="http://schemas.openxmlformats.org/officeDocument/2006/relationships/image" Target="media/image21.png" /><Relationship Id="rId37" Type="http://schemas.openxmlformats.org/officeDocument/2006/relationships/image" Target="media/image22.png" /><Relationship Id="rId38" Type="http://schemas.openxmlformats.org/officeDocument/2006/relationships/image" Target="media/image23.jpeg" /><Relationship Id="rId39" Type="http://schemas.openxmlformats.org/officeDocument/2006/relationships/header" Target="header10.xml" /><Relationship Id="rId4" Type="http://schemas.openxmlformats.org/officeDocument/2006/relationships/header" Target="header1.xml" /><Relationship Id="rId40" Type="http://schemas.openxmlformats.org/officeDocument/2006/relationships/footer" Target="footer5.xml" /><Relationship Id="rId41" Type="http://schemas.openxmlformats.org/officeDocument/2006/relationships/header" Target="header11.xml" /><Relationship Id="rId42" Type="http://schemas.openxmlformats.org/officeDocument/2006/relationships/footer" Target="footer6.xml" /><Relationship Id="rId43" Type="http://schemas.openxmlformats.org/officeDocument/2006/relationships/hyperlink" Target="https://d.book118.com/248046065143006043" TargetMode="External" /><Relationship Id="rId44" Type="http://schemas.openxmlformats.org/officeDocument/2006/relationships/header" Target="header12.xml" /><Relationship Id="rId45" Type="http://schemas.openxmlformats.org/officeDocument/2006/relationships/footer" Target="footer7.xml" /><Relationship Id="rId46" Type="http://schemas.openxmlformats.org/officeDocument/2006/relationships/theme" Target="theme/theme1.xml" /><Relationship Id="rId47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image" Target="media/image2.jpe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24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24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2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2024-03-09T16:18:04Z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2024-03-09T16:35:58Z</vt:filetime>
  </property>
  <property fmtid="{D5CDD505-2E9C-101B-9397-08002B2CF9AE}" pid="3" name="CRO">
    <vt:lpwstr>wqlLaW5nc29mdCBQREYgdG8gV1BTIDkw</vt:lpwstr>
  </property>
</Properties>
</file>