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DCE" w:rsidP="00981DCE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2024年甘肃建筑安全员知识题库及答案</w:t>
      </w:r>
    </w:p>
    <w:p w:rsidR="00981DCE" w:rsidP="00981DCE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981DCE" w:rsidP="00981DC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81DCE" w:rsidP="00981DCE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981DCE" w:rsidP="00981DCE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施工单位应当向施工作业人员提供符合（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）的劳动防护用品，并督促施工作业人员按照规定使用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企业标准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国家标准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地方标准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部门标准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生产经营单位发生生产安全事故后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事故现场人员应当立即报告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本单位负责人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司法部门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采用扣件式钢管脚手架作模板立柱支撑时，立柱必须设置纵横向扫地杆，纵上横下，使直角扣件与立杆扣牢须在离地（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B.250mm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C.300mm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D.350mm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使用滑轮的直径，通常不得小于钢丝绳直径的（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A.16 B.12 C.8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《建筑机械使用安全技术规程》（</w:t>
      </w:r>
      <w:r>
        <w:rPr>
          <w:rFonts w:ascii="Times New Roman" w:hAnsi="Times New Roman" w:cs="Times New Roman"/>
          <w:color w:val="000000"/>
          <w:sz w:val="27"/>
          <w:szCs w:val="27"/>
        </w:rPr>
        <w:t>JGJ33-2012</w:t>
      </w:r>
      <w:r>
        <w:rPr>
          <w:rFonts w:ascii="Times New Roman" w:hAnsi="Times New Roman" w:cs="Times New Roman"/>
          <w:color w:val="000000"/>
          <w:sz w:val="27"/>
          <w:szCs w:val="27"/>
        </w:rPr>
        <w:t>）规定，两台推土机在同一地区作业时，前后距离最小应大于（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 B.7 C.8 D.9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以下不是常用安全电压的是（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A.42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B.36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C.30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D.D</w:t>
      </w:r>
      <w:r>
        <w:rPr>
          <w:rFonts w:ascii="Times New Roman" w:hAnsi="Times New Roman" w:cs="Times New Roman"/>
          <w:color w:val="000000"/>
          <w:sz w:val="27"/>
          <w:szCs w:val="27"/>
        </w:rPr>
        <w:t>、</w:t>
      </w:r>
      <w:r>
        <w:rPr>
          <w:rFonts w:ascii="Times New Roman" w:hAnsi="Times New Roman" w:cs="Times New Roman"/>
          <w:color w:val="000000"/>
          <w:sz w:val="27"/>
          <w:szCs w:val="27"/>
        </w:rPr>
        <w:t>24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81DCE" w:rsidP="00981DCE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单排脚手架不适用于以下范围（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墙体厚度大于或等于</w:t>
      </w:r>
      <w:r>
        <w:rPr>
          <w:rFonts w:ascii="Times New Roman" w:hAnsi="Times New Roman" w:cs="Times New Roman"/>
          <w:color w:val="000000"/>
          <w:sz w:val="27"/>
          <w:szCs w:val="27"/>
        </w:rPr>
        <w:t>180mm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建筑物高度低于</w:t>
      </w:r>
      <w:r>
        <w:rPr>
          <w:rFonts w:ascii="Times New Roman" w:hAnsi="Times New Roman" w:cs="Times New Roman"/>
          <w:color w:val="000000"/>
          <w:sz w:val="27"/>
          <w:szCs w:val="27"/>
        </w:rPr>
        <w:t>24m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砂浆强度等级大于</w:t>
      </w:r>
      <w:r>
        <w:rPr>
          <w:rFonts w:ascii="Times New Roman" w:hAnsi="Times New Roman" w:cs="Times New Roman"/>
          <w:color w:val="000000"/>
          <w:sz w:val="27"/>
          <w:szCs w:val="27"/>
        </w:rPr>
        <w:t>M2.5</w:t>
      </w:r>
      <w:r>
        <w:rPr>
          <w:rFonts w:ascii="Times New Roman" w:hAnsi="Times New Roman" w:cs="Times New Roman"/>
          <w:color w:val="000000"/>
          <w:sz w:val="27"/>
          <w:szCs w:val="27"/>
        </w:rPr>
        <w:t>的砖墙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空斗墙、加气块墙等轻质墙体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电梯井口必须设高度不低于</w:t>
      </w:r>
      <w:r>
        <w:rPr>
          <w:rFonts w:ascii="Times New Roman" w:hAnsi="Times New Roman" w:cs="Times New Roman"/>
          <w:color w:val="000000"/>
          <w:sz w:val="27"/>
          <w:szCs w:val="27"/>
        </w:rPr>
        <w:t>1.5m</w:t>
      </w:r>
      <w:r>
        <w:rPr>
          <w:rFonts w:ascii="Times New Roman" w:hAnsi="Times New Roman" w:cs="Times New Roman"/>
          <w:color w:val="000000"/>
          <w:sz w:val="27"/>
          <w:szCs w:val="27"/>
        </w:rPr>
        <w:t>的金属防护门，防护门下部应设置不低于（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）的挡脚板。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A.0.1m B.0.12m C.0.15m D.0.18m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建设工程实行施工总承包的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对施工现场的安全生产负总责。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工程监理单位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气焊使用的乙炔气瓶应当放置在距明火（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）米以外的地方。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 B.8 C.10 D.15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下列配电系统中，不属于三级配电是指（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控制按钮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施工现场暂时停止施工的</w:t>
      </w:r>
      <w:r>
        <w:rPr>
          <w:rFonts w:ascii="Times New Roman" w:hAnsi="Times New Roman" w:cs="Times New Roman"/>
          <w:color w:val="000000"/>
          <w:sz w:val="27"/>
          <w:szCs w:val="27"/>
        </w:rPr>
        <w:t>, ( C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应当做好现场防护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所需费用由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承担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或者按照合同约定执行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《建设工程安全生产管理条例》规定，工程项目实行施工总承包的，（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https://d.book118.com/248051044073006043</w:t>
        </w:r>
      </w:hyperlink>
    </w:p>
    <w:p w:rsidR="00981DCE" w:rsidP="00981DCE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127C"/>
    <w:rsid w:val="003D127C"/>
    <w:rsid w:val="00981DCE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1D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8051044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5518</Words>
  <Characters>31453</Characters>
  <Application>Microsoft Office Word</Application>
  <DocSecurity>0</DocSecurity>
  <Lines>262</Lines>
  <Paragraphs>73</Paragraphs>
  <ScaleCrop>false</ScaleCrop>
  <Company/>
  <LinksUpToDate>false</LinksUpToDate>
  <CharactersWithSpaces>36898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2024-03-07T21:11:00Z</dcterms:created>
  <dcterms:modified xsi:type="dcterms:W3CDTF">2024-03-07T21:11:00Z</dcterms:modified>
</cp:coreProperties>
</file>