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铸币及贵金属制实验室用品项目计划设计方案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7" w:history="1">
        <w:r>
          <w:rPr>
            <w:rFonts w:ascii="仿宋" w:eastAsia="仿宋" w:hAnsi="仿宋" w:cs="仿宋" w:hint="eastAsia"/>
            <w:lang w:eastAsia="zh-CN"/>
          </w:rPr>
          <w:t>概论</w:t>
        </w:r>
        <w:r>
          <w:tab/>
        </w:r>
        <w:r>
          <w:fldChar w:fldCharType="begin"/>
        </w:r>
        <w:r>
          <w:instrText xml:space="preserve"> PAGEREF _Toc4827 \h </w:instrText>
        </w:r>
        <w:r>
          <w:fldChar w:fldCharType="separate"/>
        </w:r>
        <w:r>
          <w:t>3</w:t>
        </w:r>
        <w:r>
          <w:fldChar w:fldCharType="end"/>
        </w:r>
      </w:hyperlink>
    </w:p>
    <w:p>
      <w:pPr>
        <w:pStyle w:val="TOC1"/>
        <w:tabs>
          <w:tab w:val="right" w:leader="dot" w:pos="8306"/>
        </w:tabs>
      </w:pPr>
      <w:hyperlink w:anchor="_Toc9322" w:history="1">
        <w:r>
          <w:rPr>
            <w:rFonts w:ascii="仿宋" w:eastAsia="仿宋" w:hAnsi="仿宋" w:cs="仿宋" w:hint="eastAsia"/>
            <w:lang w:eastAsia="zh-CN"/>
          </w:rPr>
          <w:t>一、铸币及贵金属制实验室用品项目危机管理</w:t>
        </w:r>
        <w:r>
          <w:tab/>
        </w:r>
        <w:r>
          <w:fldChar w:fldCharType="begin"/>
        </w:r>
        <w:r>
          <w:instrText xml:space="preserve"> PAGEREF _Toc9322 \h </w:instrText>
        </w:r>
        <w:r>
          <w:fldChar w:fldCharType="separate"/>
        </w:r>
        <w:r>
          <w:t>3</w:t>
        </w:r>
        <w:r>
          <w:fldChar w:fldCharType="end"/>
        </w:r>
      </w:hyperlink>
    </w:p>
    <w:p>
      <w:pPr>
        <w:pStyle w:val="TOC2"/>
        <w:tabs>
          <w:tab w:val="right" w:leader="dot" w:pos="8306"/>
        </w:tabs>
      </w:pPr>
      <w:hyperlink w:anchor="_Toc10707" w:history="1">
        <w:r>
          <w:rPr>
            <w:rFonts w:ascii="仿宋" w:eastAsia="仿宋" w:hAnsi="仿宋" w:cs="仿宋" w:hint="eastAsia"/>
            <w:lang w:eastAsia="zh-CN"/>
          </w:rPr>
          <w:t>(一)、危机预警与识别</w:t>
        </w:r>
        <w:r>
          <w:tab/>
        </w:r>
        <w:r>
          <w:fldChar w:fldCharType="begin"/>
        </w:r>
        <w:r>
          <w:instrText xml:space="preserve"> PAGEREF _Toc10707 \h </w:instrText>
        </w:r>
        <w:r>
          <w:fldChar w:fldCharType="separate"/>
        </w:r>
        <w:r>
          <w:t>3</w:t>
        </w:r>
        <w:r>
          <w:fldChar w:fldCharType="end"/>
        </w:r>
      </w:hyperlink>
    </w:p>
    <w:p>
      <w:pPr>
        <w:pStyle w:val="TOC2"/>
        <w:tabs>
          <w:tab w:val="right" w:leader="dot" w:pos="8306"/>
        </w:tabs>
      </w:pPr>
      <w:hyperlink w:anchor="_Toc6536" w:history="1">
        <w:r>
          <w:rPr>
            <w:rFonts w:ascii="仿宋" w:eastAsia="仿宋" w:hAnsi="仿宋" w:cs="仿宋" w:hint="eastAsia"/>
            <w:lang w:eastAsia="zh-CN"/>
          </w:rPr>
          <w:t>(二)、危机应对与恢复</w:t>
        </w:r>
        <w:r>
          <w:tab/>
        </w:r>
        <w:r>
          <w:fldChar w:fldCharType="begin"/>
        </w:r>
        <w:r>
          <w:instrText xml:space="preserve"> PAGEREF _Toc6536 \h </w:instrText>
        </w:r>
        <w:r>
          <w:fldChar w:fldCharType="separate"/>
        </w:r>
        <w:r>
          <w:t>4</w:t>
        </w:r>
        <w:r>
          <w:fldChar w:fldCharType="end"/>
        </w:r>
      </w:hyperlink>
    </w:p>
    <w:p>
      <w:pPr>
        <w:pStyle w:val="TOC1"/>
        <w:tabs>
          <w:tab w:val="right" w:leader="dot" w:pos="8306"/>
        </w:tabs>
      </w:pPr>
      <w:hyperlink w:anchor="_Toc13" w:history="1">
        <w:r>
          <w:rPr>
            <w:rFonts w:ascii="仿宋" w:eastAsia="仿宋" w:hAnsi="仿宋" w:cs="仿宋" w:hint="eastAsia"/>
            <w:lang w:eastAsia="zh-CN"/>
          </w:rPr>
          <w:t>二、铸币及贵金属制实验室用品项目土建工程</w:t>
        </w:r>
        <w:r>
          <w:tab/>
        </w:r>
        <w:r>
          <w:fldChar w:fldCharType="begin"/>
        </w:r>
        <w:r>
          <w:instrText xml:space="preserve"> PAGEREF _Toc13 \h </w:instrText>
        </w:r>
        <w:r>
          <w:fldChar w:fldCharType="separate"/>
        </w:r>
        <w:r>
          <w:t>6</w:t>
        </w:r>
        <w:r>
          <w:fldChar w:fldCharType="end"/>
        </w:r>
      </w:hyperlink>
    </w:p>
    <w:p>
      <w:pPr>
        <w:pStyle w:val="TOC2"/>
        <w:tabs>
          <w:tab w:val="right" w:leader="dot" w:pos="8306"/>
        </w:tabs>
      </w:pPr>
      <w:hyperlink w:anchor="_Toc19264" w:history="1">
        <w:r>
          <w:rPr>
            <w:rFonts w:ascii="仿宋" w:eastAsia="仿宋" w:hAnsi="仿宋" w:cs="仿宋" w:hint="eastAsia"/>
            <w:lang w:eastAsia="zh-CN"/>
          </w:rPr>
          <w:t>(一)、建筑工程设计原则</w:t>
        </w:r>
        <w:r>
          <w:tab/>
        </w:r>
        <w:r>
          <w:fldChar w:fldCharType="begin"/>
        </w:r>
        <w:r>
          <w:instrText xml:space="preserve"> PAGEREF _Toc19264 \h </w:instrText>
        </w:r>
        <w:r>
          <w:fldChar w:fldCharType="separate"/>
        </w:r>
        <w:r>
          <w:t>6</w:t>
        </w:r>
        <w:r>
          <w:fldChar w:fldCharType="end"/>
        </w:r>
      </w:hyperlink>
    </w:p>
    <w:p>
      <w:pPr>
        <w:pStyle w:val="TOC2"/>
        <w:tabs>
          <w:tab w:val="right" w:leader="dot" w:pos="8306"/>
        </w:tabs>
      </w:pPr>
      <w:hyperlink w:anchor="_Toc20045" w:history="1">
        <w:r>
          <w:rPr>
            <w:rFonts w:ascii="仿宋" w:eastAsia="仿宋" w:hAnsi="仿宋" w:cs="仿宋" w:hint="eastAsia"/>
            <w:lang w:eastAsia="zh-CN"/>
          </w:rPr>
          <w:t>(二)、土建工程设计年限及安全等级</w:t>
        </w:r>
        <w:r>
          <w:tab/>
        </w:r>
        <w:r>
          <w:fldChar w:fldCharType="begin"/>
        </w:r>
        <w:r>
          <w:instrText xml:space="preserve"> PAGEREF _Toc20045 \h </w:instrText>
        </w:r>
        <w:r>
          <w:fldChar w:fldCharType="separate"/>
        </w:r>
        <w:r>
          <w:t>7</w:t>
        </w:r>
        <w:r>
          <w:fldChar w:fldCharType="end"/>
        </w:r>
      </w:hyperlink>
    </w:p>
    <w:p>
      <w:pPr>
        <w:pStyle w:val="TOC2"/>
        <w:tabs>
          <w:tab w:val="right" w:leader="dot" w:pos="8306"/>
        </w:tabs>
      </w:pPr>
      <w:hyperlink w:anchor="_Toc13414" w:history="1">
        <w:r>
          <w:rPr>
            <w:rFonts w:ascii="仿宋" w:eastAsia="仿宋" w:hAnsi="仿宋" w:cs="仿宋" w:hint="eastAsia"/>
            <w:lang w:eastAsia="zh-CN"/>
          </w:rPr>
          <w:t>(三)、建筑工程设计总体要求</w:t>
        </w:r>
        <w:r>
          <w:tab/>
        </w:r>
        <w:r>
          <w:fldChar w:fldCharType="begin"/>
        </w:r>
        <w:r>
          <w:instrText xml:space="preserve"> PAGEREF _Toc13414 \h </w:instrText>
        </w:r>
        <w:r>
          <w:fldChar w:fldCharType="separate"/>
        </w:r>
        <w:r>
          <w:t>8</w:t>
        </w:r>
        <w:r>
          <w:fldChar w:fldCharType="end"/>
        </w:r>
      </w:hyperlink>
    </w:p>
    <w:p>
      <w:pPr>
        <w:pStyle w:val="TOC2"/>
        <w:tabs>
          <w:tab w:val="right" w:leader="dot" w:pos="8306"/>
        </w:tabs>
      </w:pPr>
      <w:hyperlink w:anchor="_Toc7372" w:history="1">
        <w:r>
          <w:rPr>
            <w:rFonts w:ascii="仿宋" w:eastAsia="仿宋" w:hAnsi="仿宋" w:cs="仿宋" w:hint="eastAsia"/>
            <w:lang w:eastAsia="zh-CN"/>
          </w:rPr>
          <w:t>(四)、土建工程建设指标</w:t>
        </w:r>
        <w:r>
          <w:tab/>
        </w:r>
        <w:r>
          <w:fldChar w:fldCharType="begin"/>
        </w:r>
        <w:r>
          <w:instrText xml:space="preserve"> PAGEREF _Toc7372 \h </w:instrText>
        </w:r>
        <w:r>
          <w:fldChar w:fldCharType="separate"/>
        </w:r>
        <w:r>
          <w:t>9</w:t>
        </w:r>
        <w:r>
          <w:fldChar w:fldCharType="end"/>
        </w:r>
      </w:hyperlink>
    </w:p>
    <w:p>
      <w:pPr>
        <w:pStyle w:val="TOC1"/>
        <w:tabs>
          <w:tab w:val="right" w:leader="dot" w:pos="8306"/>
        </w:tabs>
      </w:pPr>
      <w:hyperlink w:anchor="_Toc6708" w:history="1">
        <w:r>
          <w:rPr>
            <w:rFonts w:ascii="仿宋" w:eastAsia="仿宋" w:hAnsi="仿宋" w:cs="仿宋" w:hint="eastAsia"/>
            <w:lang w:eastAsia="zh-CN"/>
          </w:rPr>
          <w:t>三、铸币及贵金属制实验室用品项目文档管理</w:t>
        </w:r>
        <w:r>
          <w:tab/>
        </w:r>
        <w:r>
          <w:fldChar w:fldCharType="begin"/>
        </w:r>
        <w:r>
          <w:instrText xml:space="preserve"> PAGEREF _Toc6708 \h </w:instrText>
        </w:r>
        <w:r>
          <w:fldChar w:fldCharType="separate"/>
        </w:r>
        <w:r>
          <w:t>9</w:t>
        </w:r>
        <w:r>
          <w:fldChar w:fldCharType="end"/>
        </w:r>
      </w:hyperlink>
    </w:p>
    <w:p>
      <w:pPr>
        <w:pStyle w:val="TOC2"/>
        <w:tabs>
          <w:tab w:val="right" w:leader="dot" w:pos="8306"/>
        </w:tabs>
      </w:pPr>
      <w:hyperlink w:anchor="_Toc10781" w:history="1">
        <w:r>
          <w:rPr>
            <w:rFonts w:ascii="仿宋" w:eastAsia="仿宋" w:hAnsi="仿宋" w:cs="仿宋" w:hint="eastAsia"/>
            <w:lang w:eastAsia="zh-CN"/>
          </w:rPr>
          <w:t>(一)、文档编制与审查</w:t>
        </w:r>
        <w:r>
          <w:tab/>
        </w:r>
        <w:r>
          <w:fldChar w:fldCharType="begin"/>
        </w:r>
        <w:r>
          <w:instrText xml:space="preserve"> PAGEREF _Toc10781 \h </w:instrText>
        </w:r>
        <w:r>
          <w:fldChar w:fldCharType="separate"/>
        </w:r>
        <w:r>
          <w:t>9</w:t>
        </w:r>
        <w:r>
          <w:fldChar w:fldCharType="end"/>
        </w:r>
      </w:hyperlink>
    </w:p>
    <w:p>
      <w:pPr>
        <w:pStyle w:val="TOC2"/>
        <w:tabs>
          <w:tab w:val="right" w:leader="dot" w:pos="8306"/>
        </w:tabs>
      </w:pPr>
      <w:hyperlink w:anchor="_Toc7727" w:history="1">
        <w:r>
          <w:rPr>
            <w:rFonts w:ascii="仿宋" w:eastAsia="仿宋" w:hAnsi="仿宋" w:cs="仿宋" w:hint="eastAsia"/>
            <w:lang w:eastAsia="zh-CN"/>
          </w:rPr>
          <w:t>(二)、文档发布与分发</w:t>
        </w:r>
        <w:r>
          <w:tab/>
        </w:r>
        <w:r>
          <w:fldChar w:fldCharType="begin"/>
        </w:r>
        <w:r>
          <w:instrText xml:space="preserve"> PAGEREF _Toc7727 \h </w:instrText>
        </w:r>
        <w:r>
          <w:fldChar w:fldCharType="separate"/>
        </w:r>
        <w:r>
          <w:t>10</w:t>
        </w:r>
        <w:r>
          <w:fldChar w:fldCharType="end"/>
        </w:r>
      </w:hyperlink>
    </w:p>
    <w:p>
      <w:pPr>
        <w:pStyle w:val="TOC2"/>
        <w:tabs>
          <w:tab w:val="right" w:leader="dot" w:pos="8306"/>
        </w:tabs>
      </w:pPr>
      <w:hyperlink w:anchor="_Toc25094" w:history="1">
        <w:r>
          <w:rPr>
            <w:rFonts w:ascii="仿宋" w:eastAsia="仿宋" w:hAnsi="仿宋" w:cs="仿宋" w:hint="eastAsia"/>
            <w:lang w:eastAsia="zh-CN"/>
          </w:rPr>
          <w:t>(三)、文档存档与归档</w:t>
        </w:r>
        <w:r>
          <w:tab/>
        </w:r>
        <w:r>
          <w:fldChar w:fldCharType="begin"/>
        </w:r>
        <w:r>
          <w:instrText xml:space="preserve"> PAGEREF _Toc25094 \h </w:instrText>
        </w:r>
        <w:r>
          <w:fldChar w:fldCharType="separate"/>
        </w:r>
        <w:r>
          <w:t>11</w:t>
        </w:r>
        <w:r>
          <w:fldChar w:fldCharType="end"/>
        </w:r>
      </w:hyperlink>
    </w:p>
    <w:p>
      <w:pPr>
        <w:pStyle w:val="TOC1"/>
        <w:tabs>
          <w:tab w:val="right" w:leader="dot" w:pos="8306"/>
        </w:tabs>
      </w:pPr>
      <w:hyperlink w:anchor="_Toc21516" w:history="1">
        <w:r>
          <w:rPr>
            <w:rFonts w:ascii="仿宋" w:eastAsia="仿宋" w:hAnsi="仿宋" w:cs="仿宋" w:hint="eastAsia"/>
            <w:lang w:eastAsia="zh-CN"/>
          </w:rPr>
          <w:t>四、产品规划分析</w:t>
        </w:r>
        <w:r>
          <w:tab/>
        </w:r>
        <w:r>
          <w:fldChar w:fldCharType="begin"/>
        </w:r>
        <w:r>
          <w:instrText xml:space="preserve"> PAGEREF _Toc21516 \h </w:instrText>
        </w:r>
        <w:r>
          <w:fldChar w:fldCharType="separate"/>
        </w:r>
        <w:r>
          <w:t>13</w:t>
        </w:r>
        <w:r>
          <w:fldChar w:fldCharType="end"/>
        </w:r>
      </w:hyperlink>
    </w:p>
    <w:p>
      <w:pPr>
        <w:pStyle w:val="TOC2"/>
        <w:tabs>
          <w:tab w:val="right" w:leader="dot" w:pos="8306"/>
        </w:tabs>
      </w:pPr>
      <w:hyperlink w:anchor="_Toc11331" w:history="1">
        <w:r>
          <w:rPr>
            <w:rFonts w:ascii="仿宋" w:eastAsia="仿宋" w:hAnsi="仿宋" w:cs="仿宋" w:hint="eastAsia"/>
            <w:lang w:eastAsia="zh-CN"/>
          </w:rPr>
          <w:t>(一)、产品规划</w:t>
        </w:r>
        <w:r>
          <w:tab/>
        </w:r>
        <w:r>
          <w:fldChar w:fldCharType="begin"/>
        </w:r>
        <w:r>
          <w:instrText xml:space="preserve"> PAGEREF _Toc11331 \h </w:instrText>
        </w:r>
        <w:r>
          <w:fldChar w:fldCharType="separate"/>
        </w:r>
        <w:r>
          <w:t>13</w:t>
        </w:r>
        <w:r>
          <w:fldChar w:fldCharType="end"/>
        </w:r>
      </w:hyperlink>
    </w:p>
    <w:p>
      <w:pPr>
        <w:pStyle w:val="TOC2"/>
        <w:tabs>
          <w:tab w:val="right" w:leader="dot" w:pos="8306"/>
        </w:tabs>
      </w:pPr>
      <w:hyperlink w:anchor="_Toc9203" w:history="1">
        <w:r>
          <w:rPr>
            <w:rFonts w:ascii="仿宋" w:eastAsia="仿宋" w:hAnsi="仿宋" w:cs="仿宋" w:hint="eastAsia"/>
            <w:lang w:eastAsia="zh-CN"/>
          </w:rPr>
          <w:t>(二)、建设规模</w:t>
        </w:r>
        <w:r>
          <w:tab/>
        </w:r>
        <w:r>
          <w:fldChar w:fldCharType="begin"/>
        </w:r>
        <w:r>
          <w:instrText xml:space="preserve"> PAGEREF _Toc9203 \h </w:instrText>
        </w:r>
        <w:r>
          <w:fldChar w:fldCharType="separate"/>
        </w:r>
        <w:r>
          <w:t>13</w:t>
        </w:r>
        <w:r>
          <w:fldChar w:fldCharType="end"/>
        </w:r>
      </w:hyperlink>
    </w:p>
    <w:p>
      <w:pPr>
        <w:pStyle w:val="TOC1"/>
        <w:tabs>
          <w:tab w:val="right" w:leader="dot" w:pos="8306"/>
        </w:tabs>
      </w:pPr>
      <w:hyperlink w:anchor="_Toc23125" w:history="1">
        <w:r>
          <w:rPr>
            <w:rFonts w:ascii="仿宋" w:eastAsia="仿宋" w:hAnsi="仿宋" w:cs="仿宋" w:hint="eastAsia"/>
            <w:lang w:eastAsia="zh-CN"/>
          </w:rPr>
          <w:t>五、铸币及贵金属制实验室用品项目绩效评估</w:t>
        </w:r>
        <w:r>
          <w:tab/>
        </w:r>
        <w:r>
          <w:fldChar w:fldCharType="begin"/>
        </w:r>
        <w:r>
          <w:instrText xml:space="preserve"> PAGEREF _Toc23125 \h </w:instrText>
        </w:r>
        <w:r>
          <w:fldChar w:fldCharType="separate"/>
        </w:r>
        <w:r>
          <w:t>15</w:t>
        </w:r>
        <w:r>
          <w:fldChar w:fldCharType="end"/>
        </w:r>
      </w:hyperlink>
    </w:p>
    <w:p>
      <w:pPr>
        <w:pStyle w:val="TOC2"/>
        <w:tabs>
          <w:tab w:val="right" w:leader="dot" w:pos="8306"/>
        </w:tabs>
      </w:pPr>
      <w:hyperlink w:anchor="_Toc17292" w:history="1">
        <w:r>
          <w:rPr>
            <w:rFonts w:ascii="仿宋" w:eastAsia="仿宋" w:hAnsi="仿宋" w:cs="仿宋" w:hint="eastAsia"/>
            <w:lang w:eastAsia="zh-CN"/>
          </w:rPr>
          <w:t>(一)、绩效评估指标</w:t>
        </w:r>
        <w:r>
          <w:tab/>
        </w:r>
        <w:r>
          <w:fldChar w:fldCharType="begin"/>
        </w:r>
        <w:r>
          <w:instrText xml:space="preserve"> PAGEREF _Toc17292 \h </w:instrText>
        </w:r>
        <w:r>
          <w:fldChar w:fldCharType="separate"/>
        </w:r>
        <w:r>
          <w:t>15</w:t>
        </w:r>
        <w:r>
          <w:fldChar w:fldCharType="end"/>
        </w:r>
      </w:hyperlink>
    </w:p>
    <w:p>
      <w:pPr>
        <w:pStyle w:val="TOC2"/>
        <w:tabs>
          <w:tab w:val="right" w:leader="dot" w:pos="8306"/>
        </w:tabs>
      </w:pPr>
      <w:hyperlink w:anchor="_Toc29891" w:history="1">
        <w:r>
          <w:rPr>
            <w:rFonts w:ascii="仿宋" w:eastAsia="仿宋" w:hAnsi="仿宋" w:cs="仿宋" w:hint="eastAsia"/>
            <w:lang w:eastAsia="zh-CN"/>
          </w:rPr>
          <w:t>(二)、绩效评估方法</w:t>
        </w:r>
        <w:r>
          <w:tab/>
        </w:r>
        <w:r>
          <w:fldChar w:fldCharType="begin"/>
        </w:r>
        <w:r>
          <w:instrText xml:space="preserve"> PAGEREF _Toc29891 \h </w:instrText>
        </w:r>
        <w:r>
          <w:fldChar w:fldCharType="separate"/>
        </w:r>
        <w:r>
          <w:t>16</w:t>
        </w:r>
        <w:r>
          <w:fldChar w:fldCharType="end"/>
        </w:r>
      </w:hyperlink>
    </w:p>
    <w:p>
      <w:pPr>
        <w:pStyle w:val="TOC2"/>
        <w:tabs>
          <w:tab w:val="right" w:leader="dot" w:pos="8306"/>
        </w:tabs>
      </w:pPr>
      <w:hyperlink w:anchor="_Toc9399" w:history="1">
        <w:r>
          <w:rPr>
            <w:rFonts w:ascii="仿宋" w:eastAsia="仿宋" w:hAnsi="仿宋" w:cs="仿宋" w:hint="eastAsia"/>
            <w:lang w:eastAsia="zh-CN"/>
          </w:rPr>
          <w:t>(三)、绩效评估周期</w:t>
        </w:r>
        <w:r>
          <w:tab/>
        </w:r>
        <w:r>
          <w:fldChar w:fldCharType="begin"/>
        </w:r>
        <w:r>
          <w:instrText xml:space="preserve"> PAGEREF _Toc9399 \h </w:instrText>
        </w:r>
        <w:r>
          <w:fldChar w:fldCharType="separate"/>
        </w:r>
        <w:r>
          <w:t>17</w:t>
        </w:r>
        <w:r>
          <w:fldChar w:fldCharType="end"/>
        </w:r>
      </w:hyperlink>
    </w:p>
    <w:p>
      <w:pPr>
        <w:pStyle w:val="TOC1"/>
        <w:tabs>
          <w:tab w:val="right" w:leader="dot" w:pos="8306"/>
        </w:tabs>
      </w:pPr>
      <w:hyperlink w:anchor="_Toc27520" w:history="1">
        <w:r>
          <w:rPr>
            <w:rFonts w:ascii="仿宋" w:eastAsia="仿宋" w:hAnsi="仿宋" w:cs="仿宋" w:hint="eastAsia"/>
            <w:lang w:eastAsia="zh-CN"/>
          </w:rPr>
          <w:t>六、工艺说明</w:t>
        </w:r>
        <w:r>
          <w:tab/>
        </w:r>
        <w:r>
          <w:fldChar w:fldCharType="begin"/>
        </w:r>
        <w:r>
          <w:instrText xml:space="preserve"> PAGEREF _Toc27520 \h </w:instrText>
        </w:r>
        <w:r>
          <w:fldChar w:fldCharType="separate"/>
        </w:r>
        <w:r>
          <w:t>18</w:t>
        </w:r>
        <w:r>
          <w:fldChar w:fldCharType="end"/>
        </w:r>
      </w:hyperlink>
    </w:p>
    <w:p>
      <w:pPr>
        <w:pStyle w:val="TOC2"/>
        <w:tabs>
          <w:tab w:val="right" w:leader="dot" w:pos="8306"/>
        </w:tabs>
      </w:pPr>
      <w:hyperlink w:anchor="_Toc28393" w:history="1">
        <w:r>
          <w:rPr>
            <w:rFonts w:ascii="仿宋" w:eastAsia="仿宋" w:hAnsi="仿宋" w:cs="仿宋" w:hint="eastAsia"/>
            <w:lang w:eastAsia="zh-CN"/>
          </w:rPr>
          <w:t>(一)、技术管理特点</w:t>
        </w:r>
        <w:r>
          <w:tab/>
        </w:r>
        <w:r>
          <w:fldChar w:fldCharType="begin"/>
        </w:r>
        <w:r>
          <w:instrText xml:space="preserve"> PAGEREF _Toc28393 \h </w:instrText>
        </w:r>
        <w:r>
          <w:fldChar w:fldCharType="separate"/>
        </w:r>
        <w:r>
          <w:t>18</w:t>
        </w:r>
        <w:r>
          <w:fldChar w:fldCharType="end"/>
        </w:r>
      </w:hyperlink>
    </w:p>
    <w:p>
      <w:pPr>
        <w:pStyle w:val="TOC2"/>
        <w:tabs>
          <w:tab w:val="right" w:leader="dot" w:pos="8306"/>
        </w:tabs>
      </w:pPr>
      <w:hyperlink w:anchor="_Toc2635" w:history="1">
        <w:r>
          <w:rPr>
            <w:rFonts w:ascii="仿宋" w:eastAsia="仿宋" w:hAnsi="仿宋" w:cs="仿宋" w:hint="eastAsia"/>
            <w:lang w:eastAsia="zh-CN"/>
          </w:rPr>
          <w:t>(二)、铸币及贵金属制实验室用品项目工艺技术设计方案</w:t>
        </w:r>
        <w:r>
          <w:tab/>
        </w:r>
        <w:r>
          <w:fldChar w:fldCharType="begin"/>
        </w:r>
        <w:r>
          <w:instrText xml:space="preserve"> PAGEREF _Toc2635 \h </w:instrText>
        </w:r>
        <w:r>
          <w:fldChar w:fldCharType="separate"/>
        </w:r>
        <w:r>
          <w:t>20</w:t>
        </w:r>
        <w:r>
          <w:fldChar w:fldCharType="end"/>
        </w:r>
      </w:hyperlink>
    </w:p>
    <w:p>
      <w:pPr>
        <w:pStyle w:val="TOC2"/>
        <w:tabs>
          <w:tab w:val="right" w:leader="dot" w:pos="8306"/>
        </w:tabs>
      </w:pPr>
      <w:hyperlink w:anchor="_Toc127" w:history="1">
        <w:r>
          <w:rPr>
            <w:rFonts w:ascii="仿宋" w:eastAsia="仿宋" w:hAnsi="仿宋" w:cs="仿宋" w:hint="eastAsia"/>
            <w:lang w:eastAsia="zh-CN"/>
          </w:rPr>
          <w:t>(三)、设备选型方案</w:t>
        </w:r>
        <w:r>
          <w:tab/>
        </w:r>
        <w:r>
          <w:fldChar w:fldCharType="begin"/>
        </w:r>
        <w:r>
          <w:instrText xml:space="preserve"> PAGEREF _Toc127 \h </w:instrText>
        </w:r>
        <w:r>
          <w:fldChar w:fldCharType="separate"/>
        </w:r>
        <w:r>
          <w:t>21</w:t>
        </w:r>
        <w:r>
          <w:fldChar w:fldCharType="end"/>
        </w:r>
      </w:hyperlink>
    </w:p>
    <w:p>
      <w:pPr>
        <w:pStyle w:val="TOC1"/>
        <w:tabs>
          <w:tab w:val="right" w:leader="dot" w:pos="8306"/>
        </w:tabs>
      </w:pPr>
      <w:hyperlink w:anchor="_Toc22853" w:history="1">
        <w:r>
          <w:rPr>
            <w:rFonts w:ascii="仿宋" w:eastAsia="仿宋" w:hAnsi="仿宋" w:cs="仿宋" w:hint="eastAsia"/>
            <w:lang w:eastAsia="zh-CN"/>
          </w:rPr>
          <w:t>七、铸币及贵金属制实验室用品项目财务管理</w:t>
        </w:r>
        <w:r>
          <w:tab/>
        </w:r>
        <w:r>
          <w:fldChar w:fldCharType="begin"/>
        </w:r>
        <w:r>
          <w:instrText xml:space="preserve"> PAGEREF _Toc22853 \h </w:instrText>
        </w:r>
        <w:r>
          <w:fldChar w:fldCharType="separate"/>
        </w:r>
        <w:r>
          <w:t>22</w:t>
        </w:r>
        <w:r>
          <w:fldChar w:fldCharType="end"/>
        </w:r>
      </w:hyperlink>
    </w:p>
    <w:p>
      <w:pPr>
        <w:pStyle w:val="TOC2"/>
        <w:tabs>
          <w:tab w:val="right" w:leader="dot" w:pos="8306"/>
        </w:tabs>
      </w:pPr>
      <w:hyperlink w:anchor="_Toc8065" w:history="1">
        <w:r>
          <w:rPr>
            <w:rFonts w:ascii="仿宋" w:eastAsia="仿宋" w:hAnsi="仿宋" w:cs="仿宋" w:hint="eastAsia"/>
            <w:lang w:eastAsia="zh-CN"/>
          </w:rPr>
          <w:t>(一)、资金需求大</w:t>
        </w:r>
        <w:r>
          <w:tab/>
        </w:r>
        <w:r>
          <w:fldChar w:fldCharType="begin"/>
        </w:r>
        <w:r>
          <w:instrText xml:space="preserve"> PAGEREF _Toc8065 \h </w:instrText>
        </w:r>
        <w:r>
          <w:fldChar w:fldCharType="separate"/>
        </w:r>
        <w:r>
          <w:t>22</w:t>
        </w:r>
        <w:r>
          <w:fldChar w:fldCharType="end"/>
        </w:r>
      </w:hyperlink>
    </w:p>
    <w:p>
      <w:pPr>
        <w:pStyle w:val="TOC2"/>
        <w:tabs>
          <w:tab w:val="right" w:leader="dot" w:pos="8306"/>
        </w:tabs>
      </w:pPr>
      <w:hyperlink w:anchor="_Toc4886" w:history="1">
        <w:r>
          <w:rPr>
            <w:rFonts w:ascii="仿宋" w:eastAsia="仿宋" w:hAnsi="仿宋" w:cs="仿宋" w:hint="eastAsia"/>
            <w:lang w:eastAsia="zh-CN"/>
          </w:rPr>
          <w:t>(二)、研发周期长</w:t>
        </w:r>
        <w:r>
          <w:tab/>
        </w:r>
        <w:r>
          <w:fldChar w:fldCharType="begin"/>
        </w:r>
        <w:r>
          <w:instrText xml:space="preserve"> PAGEREF _Toc4886 \h </w:instrText>
        </w:r>
        <w:r>
          <w:fldChar w:fldCharType="separate"/>
        </w:r>
        <w:r>
          <w:t>24</w:t>
        </w:r>
        <w:r>
          <w:fldChar w:fldCharType="end"/>
        </w:r>
      </w:hyperlink>
    </w:p>
    <w:p>
      <w:pPr>
        <w:pStyle w:val="TOC2"/>
        <w:tabs>
          <w:tab w:val="right" w:leader="dot" w:pos="8306"/>
        </w:tabs>
      </w:pPr>
      <w:hyperlink w:anchor="_Toc32172" w:history="1">
        <w:r>
          <w:rPr>
            <w:rFonts w:ascii="仿宋" w:eastAsia="仿宋" w:hAnsi="仿宋" w:cs="仿宋" w:hint="eastAsia"/>
            <w:lang w:eastAsia="zh-CN"/>
          </w:rPr>
          <w:t>(三)、市场风险大</w:t>
        </w:r>
        <w:r>
          <w:tab/>
        </w:r>
        <w:r>
          <w:fldChar w:fldCharType="begin"/>
        </w:r>
        <w:r>
          <w:instrText xml:space="preserve"> PAGEREF _Toc32172 \h </w:instrText>
        </w:r>
        <w:r>
          <w:fldChar w:fldCharType="separate"/>
        </w:r>
        <w:r>
          <w:t>25</w:t>
        </w:r>
        <w:r>
          <w:fldChar w:fldCharType="end"/>
        </w:r>
      </w:hyperlink>
    </w:p>
    <w:p>
      <w:pPr>
        <w:pStyle w:val="TOC2"/>
        <w:tabs>
          <w:tab w:val="right" w:leader="dot" w:pos="8306"/>
        </w:tabs>
      </w:pPr>
      <w:hyperlink w:anchor="_Toc25942" w:history="1">
        <w:r>
          <w:rPr>
            <w:rFonts w:ascii="仿宋" w:eastAsia="仿宋" w:hAnsi="仿宋" w:cs="仿宋" w:hint="eastAsia"/>
            <w:lang w:eastAsia="zh-CN"/>
          </w:rPr>
          <w:t>(四)、利润率高</w:t>
        </w:r>
        <w:r>
          <w:tab/>
        </w:r>
        <w:r>
          <w:fldChar w:fldCharType="begin"/>
        </w:r>
        <w:r>
          <w:instrText xml:space="preserve"> PAGEREF _Toc25942 \h </w:instrText>
        </w:r>
        <w:r>
          <w:fldChar w:fldCharType="separate"/>
        </w:r>
        <w:r>
          <w:t>28</w:t>
        </w:r>
        <w:r>
          <w:fldChar w:fldCharType="end"/>
        </w:r>
      </w:hyperlink>
    </w:p>
    <w:p>
      <w:pPr>
        <w:pStyle w:val="TOC1"/>
        <w:tabs>
          <w:tab w:val="right" w:leader="dot" w:pos="8306"/>
        </w:tabs>
      </w:pPr>
      <w:hyperlink w:anchor="_Toc4552" w:history="1">
        <w:r>
          <w:rPr>
            <w:rFonts w:ascii="仿宋" w:eastAsia="仿宋" w:hAnsi="仿宋" w:cs="仿宋" w:hint="eastAsia"/>
            <w:lang w:eastAsia="zh-CN"/>
          </w:rPr>
          <w:t>八、铸币及贵金属制实验室用品项目人力资源培养与发展</w:t>
        </w:r>
        <w:r>
          <w:tab/>
        </w:r>
        <w:r>
          <w:fldChar w:fldCharType="begin"/>
        </w:r>
        <w:r>
          <w:instrText xml:space="preserve"> PAGEREF _Toc4552 \h </w:instrText>
        </w:r>
        <w:r>
          <w:fldChar w:fldCharType="separate"/>
        </w:r>
        <w:r>
          <w:t>30</w:t>
        </w:r>
        <w:r>
          <w:fldChar w:fldCharType="end"/>
        </w:r>
      </w:hyperlink>
    </w:p>
    <w:p>
      <w:pPr>
        <w:pStyle w:val="TOC2"/>
        <w:tabs>
          <w:tab w:val="right" w:leader="dot" w:pos="8306"/>
        </w:tabs>
      </w:pPr>
      <w:hyperlink w:anchor="_Toc5392" w:history="1">
        <w:r>
          <w:rPr>
            <w:rFonts w:ascii="仿宋" w:eastAsia="仿宋" w:hAnsi="仿宋" w:cs="仿宋" w:hint="eastAsia"/>
            <w:lang w:eastAsia="zh-CN"/>
          </w:rPr>
          <w:t>(一)、人才需求与规划</w:t>
        </w:r>
        <w:r>
          <w:tab/>
        </w:r>
        <w:r>
          <w:fldChar w:fldCharType="begin"/>
        </w:r>
        <w:r>
          <w:instrText xml:space="preserve"> PAGEREF _Toc5392 \h </w:instrText>
        </w:r>
        <w:r>
          <w:fldChar w:fldCharType="separate"/>
        </w:r>
        <w:r>
          <w:t>30</w:t>
        </w:r>
        <w:r>
          <w:fldChar w:fldCharType="end"/>
        </w:r>
      </w:hyperlink>
    </w:p>
    <w:p>
      <w:pPr>
        <w:pStyle w:val="TOC2"/>
        <w:tabs>
          <w:tab w:val="right" w:leader="dot" w:pos="8306"/>
        </w:tabs>
      </w:pPr>
      <w:hyperlink w:anchor="_Toc6280" w:history="1">
        <w:r>
          <w:rPr>
            <w:rFonts w:ascii="仿宋" w:eastAsia="仿宋" w:hAnsi="仿宋" w:cs="仿宋" w:hint="eastAsia"/>
            <w:lang w:eastAsia="zh-CN"/>
          </w:rPr>
          <w:t>(二)、培训与发展计划</w:t>
        </w:r>
        <w:r>
          <w:tab/>
        </w:r>
        <w:r>
          <w:fldChar w:fldCharType="begin"/>
        </w:r>
        <w:r>
          <w:instrText xml:space="preserve"> PAGEREF _Toc6280 \h </w:instrText>
        </w:r>
        <w:r>
          <w:fldChar w:fldCharType="separate"/>
        </w:r>
        <w:r>
          <w:t>31</w:t>
        </w:r>
        <w:r>
          <w:fldChar w:fldCharType="end"/>
        </w:r>
      </w:hyperlink>
    </w:p>
    <w:p>
      <w:pPr>
        <w:pStyle w:val="TOC1"/>
        <w:tabs>
          <w:tab w:val="right" w:leader="dot" w:pos="8306"/>
        </w:tabs>
      </w:pPr>
      <w:hyperlink w:anchor="_Toc12449" w:history="1">
        <w:r>
          <w:rPr>
            <w:rFonts w:ascii="仿宋" w:eastAsia="仿宋" w:hAnsi="仿宋" w:cs="仿宋" w:hint="eastAsia"/>
            <w:lang w:eastAsia="zh-CN"/>
          </w:rPr>
          <w:t>九、铸币及贵金属制实验室用品项目人力资源管理</w:t>
        </w:r>
        <w:r>
          <w:tab/>
        </w:r>
        <w:r>
          <w:fldChar w:fldCharType="begin"/>
        </w:r>
        <w:r>
          <w:instrText xml:space="preserve"> PAGEREF _Toc12449 \h </w:instrText>
        </w:r>
        <w:r>
          <w:fldChar w:fldCharType="separate"/>
        </w:r>
        <w:r>
          <w:t>31</w:t>
        </w:r>
        <w:r>
          <w:fldChar w:fldCharType="end"/>
        </w:r>
      </w:hyperlink>
    </w:p>
    <w:p>
      <w:pPr>
        <w:pStyle w:val="TOC2"/>
        <w:tabs>
          <w:tab w:val="right" w:leader="dot" w:pos="8306"/>
        </w:tabs>
      </w:pPr>
      <w:hyperlink w:anchor="_Toc24966" w:history="1">
        <w:r>
          <w:rPr>
            <w:rFonts w:ascii="仿宋" w:eastAsia="仿宋" w:hAnsi="仿宋" w:cs="仿宋" w:hint="eastAsia"/>
            <w:lang w:eastAsia="zh-CN"/>
          </w:rPr>
          <w:t>(一)、建立健全的预算管理制度</w:t>
        </w:r>
        <w:r>
          <w:tab/>
        </w:r>
        <w:r>
          <w:fldChar w:fldCharType="begin"/>
        </w:r>
        <w:r>
          <w:instrText xml:space="preserve"> PAGEREF _Toc24966 \h </w:instrText>
        </w:r>
        <w:r>
          <w:fldChar w:fldCharType="separate"/>
        </w:r>
        <w:r>
          <w:t>31</w:t>
        </w:r>
        <w:r>
          <w:fldChar w:fldCharType="end"/>
        </w:r>
      </w:hyperlink>
    </w:p>
    <w:p>
      <w:pPr>
        <w:pStyle w:val="TOC2"/>
        <w:tabs>
          <w:tab w:val="right" w:leader="dot" w:pos="8306"/>
        </w:tabs>
      </w:pPr>
      <w:hyperlink w:anchor="_Toc315" w:history="1">
        <w:r>
          <w:rPr>
            <w:rFonts w:ascii="仿宋" w:eastAsia="仿宋" w:hAnsi="仿宋" w:cs="仿宋" w:hint="eastAsia"/>
            <w:lang w:eastAsia="zh-CN"/>
          </w:rPr>
          <w:t>(二)、加强资金流动监控</w:t>
        </w:r>
        <w:r>
          <w:tab/>
        </w:r>
        <w:r>
          <w:fldChar w:fldCharType="begin"/>
        </w:r>
        <w:r>
          <w:instrText xml:space="preserve"> PAGEREF _Toc315 \h </w:instrText>
        </w:r>
        <w:r>
          <w:fldChar w:fldCharType="separate"/>
        </w:r>
        <w:r>
          <w:t>33</w:t>
        </w:r>
        <w:r>
          <w:fldChar w:fldCharType="end"/>
        </w:r>
      </w:hyperlink>
    </w:p>
    <w:p>
      <w:pPr>
        <w:pStyle w:val="TOC2"/>
        <w:tabs>
          <w:tab w:val="right" w:leader="dot" w:pos="8306"/>
        </w:tabs>
      </w:pPr>
      <w:hyperlink w:anchor="_Toc28960" w:history="1">
        <w:r>
          <w:rPr>
            <w:rFonts w:ascii="仿宋" w:eastAsia="仿宋" w:hAnsi="仿宋" w:cs="仿宋" w:hint="eastAsia"/>
            <w:lang w:eastAsia="zh-CN"/>
          </w:rPr>
          <w:t>(三)、制定完善的风险控制机制</w:t>
        </w:r>
        <w:r>
          <w:tab/>
        </w:r>
        <w:r>
          <w:fldChar w:fldCharType="begin"/>
        </w:r>
        <w:r>
          <w:instrText xml:space="preserve"> PAGEREF _Toc28960 \h </w:instrText>
        </w:r>
        <w:r>
          <w:fldChar w:fldCharType="separate"/>
        </w:r>
        <w:r>
          <w:t>34</w:t>
        </w:r>
        <w:r>
          <w:fldChar w:fldCharType="end"/>
        </w:r>
      </w:hyperlink>
    </w:p>
    <w:p>
      <w:pPr>
        <w:pStyle w:val="TOC2"/>
        <w:tabs>
          <w:tab w:val="right" w:leader="dot" w:pos="8306"/>
        </w:tabs>
      </w:pPr>
      <w:hyperlink w:anchor="_Toc16852" w:history="1">
        <w:r>
          <w:rPr>
            <w:rFonts w:ascii="仿宋" w:eastAsia="仿宋" w:hAnsi="仿宋" w:cs="仿宋" w:hint="eastAsia"/>
            <w:lang w:eastAsia="zh-CN"/>
          </w:rPr>
          <w:t>(四)、优化成本管理</w:t>
        </w:r>
        <w:r>
          <w:tab/>
        </w:r>
        <w:r>
          <w:fldChar w:fldCharType="begin"/>
        </w:r>
        <w:r>
          <w:instrText xml:space="preserve"> PAGEREF _Toc16852 \h </w:instrText>
        </w:r>
        <w:r>
          <w:fldChar w:fldCharType="separate"/>
        </w:r>
        <w:r>
          <w:t>36</w:t>
        </w:r>
        <w:r>
          <w:fldChar w:fldCharType="end"/>
        </w:r>
      </w:hyperlink>
    </w:p>
    <w:p>
      <w:pPr>
        <w:pStyle w:val="TOC1"/>
        <w:tabs>
          <w:tab w:val="right" w:leader="dot" w:pos="8306"/>
        </w:tabs>
      </w:pPr>
      <w:hyperlink w:anchor="_Toc1600" w:history="1">
        <w:r>
          <w:rPr>
            <w:rFonts w:ascii="仿宋" w:eastAsia="仿宋" w:hAnsi="仿宋" w:cs="仿宋" w:hint="eastAsia"/>
            <w:lang w:eastAsia="zh-CN"/>
          </w:rPr>
          <w:t>十、铸币及贵金属制实验室用品项目创新与研发</w:t>
        </w:r>
        <w:r>
          <w:tab/>
        </w:r>
        <w:r>
          <w:fldChar w:fldCharType="begin"/>
        </w:r>
        <w:r>
          <w:instrText xml:space="preserve"> PAGEREF _Toc1600 \h </w:instrText>
        </w:r>
        <w:r>
          <w:fldChar w:fldCharType="separate"/>
        </w:r>
        <w:r>
          <w:t>38</w:t>
        </w:r>
        <w:r>
          <w:fldChar w:fldCharType="end"/>
        </w:r>
      </w:hyperlink>
    </w:p>
    <w:p>
      <w:pPr>
        <w:pStyle w:val="TOC2"/>
        <w:tabs>
          <w:tab w:val="right" w:leader="dot" w:pos="8306"/>
        </w:tabs>
      </w:pPr>
      <w:hyperlink w:anchor="_Toc3665" w:history="1">
        <w:r>
          <w:rPr>
            <w:rFonts w:ascii="仿宋" w:eastAsia="仿宋" w:hAnsi="仿宋" w:cs="仿宋" w:hint="eastAsia"/>
            <w:lang w:eastAsia="zh-CN"/>
          </w:rPr>
          <w:t>(一)、创新策略与方向</w:t>
        </w:r>
        <w:r>
          <w:tab/>
        </w:r>
        <w:r>
          <w:fldChar w:fldCharType="begin"/>
        </w:r>
        <w:r>
          <w:instrText xml:space="preserve"> PAGEREF _Toc3665 \h </w:instrText>
        </w:r>
        <w:r>
          <w:fldChar w:fldCharType="separate"/>
        </w:r>
        <w:r>
          <w:t>38</w:t>
        </w:r>
        <w:r>
          <w:fldChar w:fldCharType="end"/>
        </w:r>
      </w:hyperlink>
    </w:p>
    <w:p>
      <w:pPr>
        <w:pStyle w:val="TOC2"/>
        <w:tabs>
          <w:tab w:val="right" w:leader="dot" w:pos="8306"/>
        </w:tabs>
      </w:pPr>
      <w:hyperlink w:anchor="_Toc19282" w:history="1">
        <w:r>
          <w:rPr>
            <w:rFonts w:ascii="仿宋" w:eastAsia="仿宋" w:hAnsi="仿宋" w:cs="仿宋" w:hint="eastAsia"/>
            <w:lang w:eastAsia="zh-CN"/>
          </w:rPr>
          <w:t>(二)、研发规划与投入</w:t>
        </w:r>
        <w:r>
          <w:tab/>
        </w:r>
        <w:r>
          <w:fldChar w:fldCharType="begin"/>
        </w:r>
        <w:r>
          <w:instrText xml:space="preserve"> PAGEREF _Toc19282 \h </w:instrText>
        </w:r>
        <w:r>
          <w:fldChar w:fldCharType="separate"/>
        </w:r>
        <w:r>
          <w:t>39</w:t>
        </w:r>
        <w:r>
          <w:fldChar w:fldCharType="end"/>
        </w:r>
      </w:hyperlink>
    </w:p>
    <w:p>
      <w:pPr>
        <w:pStyle w:val="TOC1"/>
        <w:tabs>
          <w:tab w:val="right" w:leader="dot" w:pos="8306"/>
        </w:tabs>
      </w:pPr>
      <w:hyperlink w:anchor="_Toc21793" w:history="1">
        <w:r>
          <w:rPr>
            <w:rFonts w:ascii="仿宋" w:eastAsia="仿宋" w:hAnsi="仿宋" w:cs="仿宋" w:hint="eastAsia"/>
            <w:lang w:eastAsia="zh-CN"/>
          </w:rPr>
          <w:t>十一、铸币及贵金属制实验室用品项目风险管理</w:t>
        </w:r>
        <w:r>
          <w:tab/>
        </w:r>
        <w:r>
          <w:fldChar w:fldCharType="begin"/>
        </w:r>
        <w:r>
          <w:instrText xml:space="preserve"> PAGEREF _Toc21793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3" w:history="1">
        <w:r>
          <w:rPr>
            <w:rFonts w:ascii="仿宋" w:eastAsia="仿宋" w:hAnsi="仿宋" w:cs="仿宋" w:hint="eastAsia"/>
            <w:lang w:eastAsia="zh-CN"/>
          </w:rPr>
          <w:t>(一)、风险识别与评估</w:t>
        </w:r>
        <w:r>
          <w:tab/>
        </w:r>
        <w:r>
          <w:fldChar w:fldCharType="begin"/>
        </w:r>
        <w:r>
          <w:instrText xml:space="preserve"> PAGEREF _Toc29683 \h </w:instrText>
        </w:r>
        <w:r>
          <w:fldChar w:fldCharType="separate"/>
        </w:r>
        <w:r>
          <w:t>41</w:t>
        </w:r>
        <w:r>
          <w:fldChar w:fldCharType="end"/>
        </w:r>
      </w:hyperlink>
    </w:p>
    <w:p>
      <w:pPr>
        <w:pStyle w:val="TOC2"/>
        <w:tabs>
          <w:tab w:val="right" w:leader="dot" w:pos="8306"/>
        </w:tabs>
      </w:pPr>
      <w:hyperlink w:anchor="_Toc9899" w:history="1">
        <w:r>
          <w:rPr>
            <w:rFonts w:ascii="仿宋" w:eastAsia="仿宋" w:hAnsi="仿宋" w:cs="仿宋" w:hint="eastAsia"/>
            <w:lang w:eastAsia="zh-CN"/>
          </w:rPr>
          <w:t>(二)、风险应对策略</w:t>
        </w:r>
        <w:r>
          <w:tab/>
        </w:r>
        <w:r>
          <w:fldChar w:fldCharType="begin"/>
        </w:r>
        <w:r>
          <w:instrText xml:space="preserve"> PAGEREF _Toc9899 \h </w:instrText>
        </w:r>
        <w:r>
          <w:fldChar w:fldCharType="separate"/>
        </w:r>
        <w:r>
          <w:t>42</w:t>
        </w:r>
        <w:r>
          <w:fldChar w:fldCharType="end"/>
        </w:r>
      </w:hyperlink>
    </w:p>
    <w:p>
      <w:pPr>
        <w:pStyle w:val="TOC2"/>
        <w:tabs>
          <w:tab w:val="right" w:leader="dot" w:pos="8306"/>
        </w:tabs>
      </w:pPr>
      <w:hyperlink w:anchor="_Toc21798" w:history="1">
        <w:r>
          <w:rPr>
            <w:rFonts w:ascii="仿宋" w:eastAsia="仿宋" w:hAnsi="仿宋" w:cs="仿宋" w:hint="eastAsia"/>
            <w:lang w:eastAsia="zh-CN"/>
          </w:rPr>
          <w:t>(三)、风险监控与控制</w:t>
        </w:r>
        <w:r>
          <w:tab/>
        </w:r>
        <w:r>
          <w:fldChar w:fldCharType="begin"/>
        </w:r>
        <w:r>
          <w:instrText xml:space="preserve"> PAGEREF _Toc21798 \h </w:instrText>
        </w:r>
        <w:r>
          <w:fldChar w:fldCharType="separate"/>
        </w:r>
        <w:r>
          <w:t>44</w:t>
        </w:r>
        <w:r>
          <w:fldChar w:fldCharType="end"/>
        </w:r>
      </w:hyperlink>
    </w:p>
    <w:p>
      <w:pPr>
        <w:pStyle w:val="TOC1"/>
        <w:tabs>
          <w:tab w:val="right" w:leader="dot" w:pos="8306"/>
        </w:tabs>
      </w:pPr>
      <w:hyperlink w:anchor="_Toc22847" w:history="1">
        <w:r>
          <w:rPr>
            <w:rFonts w:ascii="仿宋" w:eastAsia="仿宋" w:hAnsi="仿宋" w:cs="仿宋" w:hint="eastAsia"/>
            <w:lang w:eastAsia="zh-CN"/>
          </w:rPr>
          <w:t>十二、生产安全保护</w:t>
        </w:r>
        <w:r>
          <w:tab/>
        </w:r>
        <w:r>
          <w:fldChar w:fldCharType="begin"/>
        </w:r>
        <w:r>
          <w:instrText xml:space="preserve"> PAGEREF _Toc22847 \h </w:instrText>
        </w:r>
        <w:r>
          <w:fldChar w:fldCharType="separate"/>
        </w:r>
        <w:r>
          <w:t>45</w:t>
        </w:r>
        <w:r>
          <w:fldChar w:fldCharType="end"/>
        </w:r>
      </w:hyperlink>
    </w:p>
    <w:p>
      <w:pPr>
        <w:pStyle w:val="TOC2"/>
        <w:tabs>
          <w:tab w:val="right" w:leader="dot" w:pos="8306"/>
        </w:tabs>
      </w:pPr>
      <w:hyperlink w:anchor="_Toc13321" w:history="1">
        <w:r>
          <w:rPr>
            <w:rFonts w:ascii="仿宋" w:eastAsia="仿宋" w:hAnsi="仿宋" w:cs="仿宋" w:hint="eastAsia"/>
            <w:lang w:eastAsia="zh-CN"/>
          </w:rPr>
          <w:t>(一)、消防安全</w:t>
        </w:r>
        <w:r>
          <w:tab/>
        </w:r>
        <w:r>
          <w:fldChar w:fldCharType="begin"/>
        </w:r>
        <w:r>
          <w:instrText xml:space="preserve"> PAGEREF _Toc13321 \h </w:instrText>
        </w:r>
        <w:r>
          <w:fldChar w:fldCharType="separate"/>
        </w:r>
        <w:r>
          <w:t>45</w:t>
        </w:r>
        <w:r>
          <w:fldChar w:fldCharType="end"/>
        </w:r>
      </w:hyperlink>
    </w:p>
    <w:p>
      <w:pPr>
        <w:pStyle w:val="TOC2"/>
        <w:tabs>
          <w:tab w:val="right" w:leader="dot" w:pos="8306"/>
        </w:tabs>
      </w:pPr>
      <w:hyperlink w:anchor="_Toc28001" w:history="1">
        <w:r>
          <w:rPr>
            <w:rFonts w:ascii="仿宋" w:eastAsia="仿宋" w:hAnsi="仿宋" w:cs="仿宋" w:hint="eastAsia"/>
            <w:lang w:eastAsia="zh-CN"/>
          </w:rPr>
          <w:t>(二)、防火防爆总图布置措施</w:t>
        </w:r>
        <w:r>
          <w:tab/>
        </w:r>
        <w:r>
          <w:fldChar w:fldCharType="begin"/>
        </w:r>
        <w:r>
          <w:instrText xml:space="preserve"> PAGEREF _Toc28001 \h </w:instrText>
        </w:r>
        <w:r>
          <w:fldChar w:fldCharType="separate"/>
        </w:r>
        <w:r>
          <w:t>47</w:t>
        </w:r>
        <w:r>
          <w:fldChar w:fldCharType="end"/>
        </w:r>
      </w:hyperlink>
    </w:p>
    <w:p>
      <w:pPr>
        <w:pStyle w:val="TOC2"/>
        <w:tabs>
          <w:tab w:val="right" w:leader="dot" w:pos="8306"/>
        </w:tabs>
      </w:pPr>
      <w:hyperlink w:anchor="_Toc10082" w:history="1">
        <w:r>
          <w:rPr>
            <w:rFonts w:ascii="仿宋" w:eastAsia="仿宋" w:hAnsi="仿宋" w:cs="仿宋" w:hint="eastAsia"/>
            <w:lang w:eastAsia="zh-CN"/>
          </w:rPr>
          <w:t>(三)、自然灾害防范措施</w:t>
        </w:r>
        <w:r>
          <w:tab/>
        </w:r>
        <w:r>
          <w:fldChar w:fldCharType="begin"/>
        </w:r>
        <w:r>
          <w:instrText xml:space="preserve"> PAGEREF _Toc10082 \h </w:instrText>
        </w:r>
        <w:r>
          <w:fldChar w:fldCharType="separate"/>
        </w:r>
        <w:r>
          <w:t>48</w:t>
        </w:r>
        <w:r>
          <w:fldChar w:fldCharType="end"/>
        </w:r>
      </w:hyperlink>
    </w:p>
    <w:p>
      <w:pPr>
        <w:pStyle w:val="TOC2"/>
        <w:tabs>
          <w:tab w:val="right" w:leader="dot" w:pos="8306"/>
        </w:tabs>
      </w:pPr>
      <w:hyperlink w:anchor="_Toc15793" w:history="1">
        <w:r>
          <w:rPr>
            <w:rFonts w:ascii="仿宋" w:eastAsia="仿宋" w:hAnsi="仿宋" w:cs="仿宋" w:hint="eastAsia"/>
            <w:lang w:eastAsia="zh-CN"/>
          </w:rPr>
          <w:t>(四)、安全色及安全标志使用要求</w:t>
        </w:r>
        <w:r>
          <w:tab/>
        </w:r>
        <w:r>
          <w:fldChar w:fldCharType="begin"/>
        </w:r>
        <w:r>
          <w:instrText xml:space="preserve"> PAGEREF _Toc15793 \h </w:instrText>
        </w:r>
        <w:r>
          <w:fldChar w:fldCharType="separate"/>
        </w:r>
        <w:r>
          <w:t>49</w:t>
        </w:r>
        <w:r>
          <w:fldChar w:fldCharType="end"/>
        </w:r>
      </w:hyperlink>
    </w:p>
    <w:p>
      <w:pPr>
        <w:pStyle w:val="TOC2"/>
        <w:tabs>
          <w:tab w:val="right" w:leader="dot" w:pos="8306"/>
        </w:tabs>
      </w:pPr>
      <w:hyperlink w:anchor="_Toc2693" w:history="1">
        <w:r>
          <w:rPr>
            <w:rFonts w:ascii="仿宋" w:eastAsia="仿宋" w:hAnsi="仿宋" w:cs="仿宋" w:hint="eastAsia"/>
            <w:lang w:eastAsia="zh-CN"/>
          </w:rPr>
          <w:t>(五)、防尘防毒措施</w:t>
        </w:r>
        <w:r>
          <w:tab/>
        </w:r>
        <w:r>
          <w:fldChar w:fldCharType="begin"/>
        </w:r>
        <w:r>
          <w:instrText xml:space="preserve"> PAGEREF _Toc2693 \h </w:instrText>
        </w:r>
        <w:r>
          <w:fldChar w:fldCharType="separate"/>
        </w:r>
        <w:r>
          <w:t>50</w:t>
        </w:r>
        <w:r>
          <w:fldChar w:fldCharType="end"/>
        </w:r>
      </w:hyperlink>
    </w:p>
    <w:p>
      <w:pPr>
        <w:pStyle w:val="TOC2"/>
        <w:tabs>
          <w:tab w:val="right" w:leader="dot" w:pos="8306"/>
        </w:tabs>
      </w:pPr>
      <w:hyperlink w:anchor="_Toc7859" w:history="1">
        <w:r>
          <w:rPr>
            <w:rFonts w:ascii="仿宋" w:eastAsia="仿宋" w:hAnsi="仿宋" w:cs="仿宋" w:hint="eastAsia"/>
            <w:lang w:eastAsia="zh-CN"/>
          </w:rPr>
          <w:t>(六)、防静电、触电防护及防雷措施</w:t>
        </w:r>
        <w:r>
          <w:tab/>
        </w:r>
        <w:r>
          <w:fldChar w:fldCharType="begin"/>
        </w:r>
        <w:r>
          <w:instrText xml:space="preserve"> PAGEREF _Toc7859 \h </w:instrText>
        </w:r>
        <w:r>
          <w:fldChar w:fldCharType="separate"/>
        </w:r>
        <w:r>
          <w:t>51</w:t>
        </w:r>
        <w:r>
          <w:fldChar w:fldCharType="end"/>
        </w:r>
      </w:hyperlink>
    </w:p>
    <w:p>
      <w:pPr>
        <w:pStyle w:val="TOC2"/>
        <w:tabs>
          <w:tab w:val="right" w:leader="dot" w:pos="8306"/>
        </w:tabs>
      </w:pPr>
      <w:hyperlink w:anchor="_Toc13400" w:history="1">
        <w:r>
          <w:rPr>
            <w:rFonts w:ascii="仿宋" w:eastAsia="仿宋" w:hAnsi="仿宋" w:cs="仿宋" w:hint="eastAsia"/>
            <w:lang w:eastAsia="zh-CN"/>
          </w:rPr>
          <w:t>(七)、机械设备安全保障措施</w:t>
        </w:r>
        <w:r>
          <w:tab/>
        </w:r>
        <w:r>
          <w:fldChar w:fldCharType="begin"/>
        </w:r>
        <w:r>
          <w:instrText xml:space="preserve"> PAGEREF _Toc13400 \h </w:instrText>
        </w:r>
        <w:r>
          <w:fldChar w:fldCharType="separate"/>
        </w:r>
        <w:r>
          <w:t>52</w:t>
        </w:r>
        <w:r>
          <w:fldChar w:fldCharType="end"/>
        </w:r>
      </w:hyperlink>
    </w:p>
    <w:p>
      <w:pPr>
        <w:pStyle w:val="TOC1"/>
        <w:tabs>
          <w:tab w:val="right" w:leader="dot" w:pos="8306"/>
        </w:tabs>
      </w:pPr>
      <w:hyperlink w:anchor="_Toc30282" w:history="1">
        <w:r>
          <w:rPr>
            <w:rFonts w:ascii="仿宋" w:eastAsia="仿宋" w:hAnsi="仿宋" w:cs="仿宋" w:hint="eastAsia"/>
            <w:lang w:eastAsia="zh-CN"/>
          </w:rPr>
          <w:t>十三、铸币及贵金属制实验室用品项目实施保障措施</w:t>
        </w:r>
        <w:r>
          <w:tab/>
        </w:r>
        <w:r>
          <w:fldChar w:fldCharType="begin"/>
        </w:r>
        <w:r>
          <w:instrText xml:space="preserve"> PAGEREF _Toc30282 \h </w:instrText>
        </w:r>
        <w:r>
          <w:fldChar w:fldCharType="separate"/>
        </w:r>
        <w:r>
          <w:t>54</w:t>
        </w:r>
        <w:r>
          <w:fldChar w:fldCharType="end"/>
        </w:r>
      </w:hyperlink>
    </w:p>
    <w:p>
      <w:pPr>
        <w:pStyle w:val="TOC2"/>
        <w:tabs>
          <w:tab w:val="right" w:leader="dot" w:pos="8306"/>
        </w:tabs>
      </w:pPr>
      <w:hyperlink w:anchor="_Toc31617" w:history="1">
        <w:r>
          <w:rPr>
            <w:rFonts w:ascii="仿宋" w:eastAsia="仿宋" w:hAnsi="仿宋" w:cs="仿宋" w:hint="eastAsia"/>
            <w:lang w:eastAsia="zh-CN"/>
          </w:rPr>
          <w:t>(一)、铸币及贵金属制实验室用品项目实施保障机制</w:t>
        </w:r>
        <w:r>
          <w:tab/>
        </w:r>
        <w:r>
          <w:fldChar w:fldCharType="begin"/>
        </w:r>
        <w:r>
          <w:instrText xml:space="preserve"> PAGEREF _Toc31617 \h </w:instrText>
        </w:r>
        <w:r>
          <w:fldChar w:fldCharType="separate"/>
        </w:r>
        <w:r>
          <w:t>54</w:t>
        </w:r>
        <w:r>
          <w:fldChar w:fldCharType="end"/>
        </w:r>
      </w:hyperlink>
    </w:p>
    <w:p>
      <w:pPr>
        <w:pStyle w:val="TOC2"/>
        <w:tabs>
          <w:tab w:val="right" w:leader="dot" w:pos="8306"/>
        </w:tabs>
      </w:pPr>
      <w:hyperlink w:anchor="_Toc20392" w:history="1">
        <w:r>
          <w:rPr>
            <w:rFonts w:ascii="仿宋" w:eastAsia="仿宋" w:hAnsi="仿宋" w:cs="仿宋" w:hint="eastAsia"/>
            <w:lang w:eastAsia="zh-CN"/>
          </w:rPr>
          <w:t>(二)、铸币及贵金属制实验室用品项目法律合规要求</w:t>
        </w:r>
        <w:r>
          <w:tab/>
        </w:r>
        <w:r>
          <w:fldChar w:fldCharType="begin"/>
        </w:r>
        <w:r>
          <w:instrText xml:space="preserve"> PAGEREF _Toc20392 \h </w:instrText>
        </w:r>
        <w:r>
          <w:fldChar w:fldCharType="separate"/>
        </w:r>
        <w:r>
          <w:t>58</w:t>
        </w:r>
        <w:r>
          <w:fldChar w:fldCharType="end"/>
        </w:r>
      </w:hyperlink>
    </w:p>
    <w:p>
      <w:pPr>
        <w:pStyle w:val="TOC2"/>
        <w:tabs>
          <w:tab w:val="right" w:leader="dot" w:pos="8306"/>
        </w:tabs>
      </w:pPr>
      <w:hyperlink w:anchor="_Toc6403" w:history="1">
        <w:r>
          <w:rPr>
            <w:rFonts w:ascii="仿宋" w:eastAsia="仿宋" w:hAnsi="仿宋" w:cs="仿宋" w:hint="eastAsia"/>
            <w:lang w:eastAsia="zh-CN"/>
          </w:rPr>
          <w:t>(三)、铸币及贵金属制实验室用品项目合同管理与法律事务</w:t>
        </w:r>
        <w:r>
          <w:tab/>
        </w:r>
        <w:r>
          <w:fldChar w:fldCharType="begin"/>
        </w:r>
        <w:r>
          <w:instrText xml:space="preserve"> PAGEREF _Toc6403 \h </w:instrText>
        </w:r>
        <w:r>
          <w:fldChar w:fldCharType="separate"/>
        </w:r>
        <w:r>
          <w:t>63</w:t>
        </w:r>
        <w:r>
          <w:fldChar w:fldCharType="end"/>
        </w:r>
      </w:hyperlink>
    </w:p>
    <w:p>
      <w:pPr>
        <w:pStyle w:val="TOC2"/>
        <w:tabs>
          <w:tab w:val="right" w:leader="dot" w:pos="8306"/>
        </w:tabs>
      </w:pPr>
      <w:hyperlink w:anchor="_Toc22513" w:history="1">
        <w:r>
          <w:rPr>
            <w:rFonts w:ascii="仿宋" w:eastAsia="仿宋" w:hAnsi="仿宋" w:cs="仿宋" w:hint="eastAsia"/>
            <w:lang w:eastAsia="zh-CN"/>
          </w:rPr>
          <w:t>(四)、铸币及贵金属制实验室用品项目知识产权保护策略</w:t>
        </w:r>
        <w:r>
          <w:tab/>
        </w:r>
        <w:r>
          <w:fldChar w:fldCharType="begin"/>
        </w:r>
        <w:r>
          <w:instrText xml:space="preserve"> PAGEREF _Toc22513 \h </w:instrText>
        </w:r>
        <w:r>
          <w:fldChar w:fldCharType="separate"/>
        </w:r>
        <w:r>
          <w:t>69</w:t>
        </w:r>
        <w:r>
          <w:fldChar w:fldCharType="end"/>
        </w:r>
      </w:hyperlink>
    </w:p>
    <w:p>
      <w:pPr>
        <w:pStyle w:val="TOC1"/>
        <w:tabs>
          <w:tab w:val="right" w:leader="dot" w:pos="8306"/>
        </w:tabs>
      </w:pPr>
      <w:hyperlink w:anchor="_Toc17626" w:history="1">
        <w:r>
          <w:rPr>
            <w:rFonts w:ascii="仿宋" w:eastAsia="仿宋" w:hAnsi="仿宋" w:cs="仿宋" w:hint="eastAsia"/>
            <w:lang w:eastAsia="zh-CN"/>
          </w:rPr>
          <w:t>十四、铸币及贵金属制实验室用品项目变更管理</w:t>
        </w:r>
        <w:r>
          <w:tab/>
        </w:r>
        <w:r>
          <w:fldChar w:fldCharType="begin"/>
        </w:r>
        <w:r>
          <w:instrText xml:space="preserve"> PAGEREF _Toc17626 \h </w:instrText>
        </w:r>
        <w:r>
          <w:fldChar w:fldCharType="separate"/>
        </w:r>
        <w:r>
          <w:t>72</w:t>
        </w:r>
        <w:r>
          <w:fldChar w:fldCharType="end"/>
        </w:r>
      </w:hyperlink>
    </w:p>
    <w:p>
      <w:pPr>
        <w:pStyle w:val="TOC2"/>
        <w:tabs>
          <w:tab w:val="right" w:leader="dot" w:pos="8306"/>
        </w:tabs>
      </w:pPr>
      <w:hyperlink w:anchor="_Toc20724" w:history="1">
        <w:r>
          <w:rPr>
            <w:rFonts w:ascii="仿宋" w:eastAsia="仿宋" w:hAnsi="仿宋" w:cs="仿宋" w:hint="eastAsia"/>
            <w:lang w:eastAsia="zh-CN"/>
          </w:rPr>
          <w:t>(一)、变更申请与评估</w:t>
        </w:r>
        <w:r>
          <w:tab/>
        </w:r>
        <w:r>
          <w:fldChar w:fldCharType="begin"/>
        </w:r>
        <w:r>
          <w:instrText xml:space="preserve"> PAGEREF _Toc20724 \h </w:instrText>
        </w:r>
        <w:r>
          <w:fldChar w:fldCharType="separate"/>
        </w:r>
        <w:r>
          <w:t>72</w:t>
        </w:r>
        <w:r>
          <w:fldChar w:fldCharType="end"/>
        </w:r>
      </w:hyperlink>
    </w:p>
    <w:p>
      <w:pPr>
        <w:pStyle w:val="TOC2"/>
        <w:tabs>
          <w:tab w:val="right" w:leader="dot" w:pos="8306"/>
        </w:tabs>
      </w:pPr>
      <w:hyperlink w:anchor="_Toc1106" w:history="1">
        <w:r>
          <w:rPr>
            <w:rFonts w:ascii="仿宋" w:eastAsia="仿宋" w:hAnsi="仿宋" w:cs="仿宋" w:hint="eastAsia"/>
            <w:lang w:eastAsia="zh-CN"/>
          </w:rPr>
          <w:t>(二)、变更实施与控制</w:t>
        </w:r>
        <w:r>
          <w:tab/>
        </w:r>
        <w:r>
          <w:fldChar w:fldCharType="begin"/>
        </w:r>
        <w:r>
          <w:instrText xml:space="preserve"> PAGEREF _Toc1106 \h </w:instrText>
        </w:r>
        <w:r>
          <w:fldChar w:fldCharType="separate"/>
        </w:r>
        <w:r>
          <w:t>72</w:t>
        </w:r>
        <w:r>
          <w:fldChar w:fldCharType="end"/>
        </w:r>
      </w:hyperlink>
    </w:p>
    <w:p>
      <w:pPr>
        <w:pStyle w:val="TOC1"/>
        <w:tabs>
          <w:tab w:val="right" w:leader="dot" w:pos="8306"/>
        </w:tabs>
      </w:pPr>
      <w:hyperlink w:anchor="_Toc12962" w:history="1">
        <w:r>
          <w:rPr>
            <w:rFonts w:ascii="仿宋" w:eastAsia="仿宋" w:hAnsi="仿宋" w:cs="仿宋" w:hint="eastAsia"/>
            <w:lang w:eastAsia="zh-CN"/>
          </w:rPr>
          <w:t>十五、风险识别与分类</w:t>
        </w:r>
        <w:r>
          <w:tab/>
        </w:r>
        <w:r>
          <w:fldChar w:fldCharType="begin"/>
        </w:r>
        <w:r>
          <w:instrText xml:space="preserve"> PAGEREF _Toc12962 \h </w:instrText>
        </w:r>
        <w:r>
          <w:fldChar w:fldCharType="separate"/>
        </w:r>
        <w:r>
          <w:t>73</w:t>
        </w:r>
        <w:r>
          <w:fldChar w:fldCharType="end"/>
        </w:r>
      </w:hyperlink>
    </w:p>
    <w:p>
      <w:pPr>
        <w:pStyle w:val="TOC2"/>
        <w:tabs>
          <w:tab w:val="right" w:leader="dot" w:pos="8306"/>
        </w:tabs>
      </w:pPr>
      <w:hyperlink w:anchor="_Toc8234" w:history="1">
        <w:r>
          <w:rPr>
            <w:rFonts w:ascii="仿宋" w:eastAsia="仿宋" w:hAnsi="仿宋" w:cs="仿宋" w:hint="eastAsia"/>
            <w:lang w:eastAsia="zh-CN"/>
          </w:rPr>
          <w:t>(一)、风险识别</w:t>
        </w:r>
        <w:r>
          <w:tab/>
        </w:r>
        <w:r>
          <w:fldChar w:fldCharType="begin"/>
        </w:r>
        <w:r>
          <w:instrText xml:space="preserve"> PAGEREF _Toc8234 \h </w:instrText>
        </w:r>
        <w:r>
          <w:fldChar w:fldCharType="separate"/>
        </w:r>
        <w:r>
          <w:t>73</w:t>
        </w:r>
        <w:r>
          <w:fldChar w:fldCharType="end"/>
        </w:r>
      </w:hyperlink>
    </w:p>
    <w:p>
      <w:pPr>
        <w:pStyle w:val="TOC2"/>
        <w:tabs>
          <w:tab w:val="right" w:leader="dot" w:pos="8306"/>
        </w:tabs>
      </w:pPr>
      <w:hyperlink w:anchor="_Toc14623" w:history="1">
        <w:r>
          <w:rPr>
            <w:rFonts w:ascii="仿宋" w:eastAsia="仿宋" w:hAnsi="仿宋" w:cs="仿宋" w:hint="eastAsia"/>
            <w:lang w:eastAsia="zh-CN"/>
          </w:rPr>
          <w:t>(二)、风险分类</w:t>
        </w:r>
        <w:r>
          <w:tab/>
        </w:r>
        <w:r>
          <w:fldChar w:fldCharType="begin"/>
        </w:r>
        <w:r>
          <w:instrText xml:space="preserve"> PAGEREF _Toc14623 \h </w:instrText>
        </w:r>
        <w:r>
          <w:fldChar w:fldCharType="separate"/>
        </w:r>
        <w:r>
          <w:t>75</w:t>
        </w:r>
        <w:r>
          <w:fldChar w:fldCharType="end"/>
        </w:r>
      </w:hyperlink>
    </w:p>
    <w:p>
      <w:pPr>
        <w:pStyle w:val="TOC1"/>
        <w:tabs>
          <w:tab w:val="right" w:leader="dot" w:pos="8306"/>
        </w:tabs>
      </w:pPr>
      <w:hyperlink w:anchor="_Toc10436" w:history="1">
        <w:r>
          <w:rPr>
            <w:rFonts w:ascii="仿宋" w:eastAsia="仿宋" w:hAnsi="仿宋" w:cs="仿宋" w:hint="eastAsia"/>
            <w:lang w:eastAsia="zh-CN"/>
          </w:rPr>
          <w:t>十六、铸币及贵金属制实验室用品项目实施时间节点</w:t>
        </w:r>
        <w:r>
          <w:tab/>
        </w:r>
        <w:r>
          <w:fldChar w:fldCharType="begin"/>
        </w:r>
        <w:r>
          <w:instrText xml:space="preserve"> PAGEREF _Toc10436 \h </w:instrText>
        </w:r>
        <w:r>
          <w:fldChar w:fldCharType="separate"/>
        </w:r>
        <w:r>
          <w:t>77</w:t>
        </w:r>
        <w:r>
          <w:fldChar w:fldCharType="end"/>
        </w:r>
      </w:hyperlink>
    </w:p>
    <w:p>
      <w:pPr>
        <w:pStyle w:val="TOC2"/>
        <w:tabs>
          <w:tab w:val="right" w:leader="dot" w:pos="8306"/>
        </w:tabs>
      </w:pPr>
      <w:hyperlink w:anchor="_Toc19637" w:history="1">
        <w:r>
          <w:rPr>
            <w:rFonts w:ascii="仿宋" w:eastAsia="仿宋" w:hAnsi="仿宋" w:cs="仿宋" w:hint="eastAsia"/>
            <w:lang w:eastAsia="zh-CN"/>
          </w:rPr>
          <w:t>(一)、铸币及贵金属制实验室用品项目启动阶段时间节点</w:t>
        </w:r>
        <w:r>
          <w:tab/>
        </w:r>
        <w:r>
          <w:fldChar w:fldCharType="begin"/>
        </w:r>
        <w:r>
          <w:instrText xml:space="preserve"> PAGEREF _Toc19637 \h </w:instrText>
        </w:r>
        <w:r>
          <w:fldChar w:fldCharType="separate"/>
        </w:r>
        <w:r>
          <w:t>77</w:t>
        </w:r>
        <w:r>
          <w:fldChar w:fldCharType="end"/>
        </w:r>
      </w:hyperlink>
    </w:p>
    <w:p>
      <w:pPr>
        <w:pStyle w:val="TOC2"/>
        <w:tabs>
          <w:tab w:val="right" w:leader="dot" w:pos="8306"/>
        </w:tabs>
      </w:pPr>
      <w:hyperlink w:anchor="_Toc24822" w:history="1">
        <w:r>
          <w:rPr>
            <w:rFonts w:ascii="仿宋" w:eastAsia="仿宋" w:hAnsi="仿宋" w:cs="仿宋" w:hint="eastAsia"/>
            <w:lang w:eastAsia="zh-CN"/>
          </w:rPr>
          <w:t>(二)、铸币及贵金属制实验室用品项目执行阶段时间节点</w:t>
        </w:r>
        <w:r>
          <w:tab/>
        </w:r>
        <w:r>
          <w:fldChar w:fldCharType="begin"/>
        </w:r>
        <w:r>
          <w:instrText xml:space="preserve"> PAGEREF _Toc24822 \h </w:instrText>
        </w:r>
        <w:r>
          <w:fldChar w:fldCharType="separate"/>
        </w:r>
        <w:r>
          <w:t>78</w:t>
        </w:r>
        <w:r>
          <w:fldChar w:fldCharType="end"/>
        </w:r>
      </w:hyperlink>
    </w:p>
    <w:p>
      <w:pPr>
        <w:pStyle w:val="TOC2"/>
        <w:tabs>
          <w:tab w:val="right" w:leader="dot" w:pos="8306"/>
        </w:tabs>
      </w:pPr>
      <w:hyperlink w:anchor="_Toc23012" w:history="1">
        <w:r>
          <w:rPr>
            <w:rFonts w:ascii="仿宋" w:eastAsia="仿宋" w:hAnsi="仿宋" w:cs="仿宋" w:hint="eastAsia"/>
            <w:lang w:eastAsia="zh-CN"/>
          </w:rPr>
          <w:t>(三)、铸币及贵金属制实验室用品项目完成阶段时间节点</w:t>
        </w:r>
        <w:r>
          <w:tab/>
        </w:r>
        <w:r>
          <w:fldChar w:fldCharType="begin"/>
        </w:r>
        <w:r>
          <w:instrText xml:space="preserve"> PAGEREF _Toc23012 \h </w:instrText>
        </w:r>
        <w:r>
          <w:fldChar w:fldCharType="separate"/>
        </w:r>
        <w:r>
          <w:t>79</w:t>
        </w:r>
        <w:r>
          <w:fldChar w:fldCharType="end"/>
        </w:r>
      </w:hyperlink>
    </w:p>
    <w:p>
      <w:pPr>
        <w:pStyle w:val="TOC1"/>
        <w:tabs>
          <w:tab w:val="right" w:leader="dot" w:pos="8306"/>
        </w:tabs>
      </w:pPr>
      <w:hyperlink w:anchor="_Toc27701" w:history="1">
        <w:r>
          <w:rPr>
            <w:rFonts w:ascii="仿宋" w:eastAsia="仿宋" w:hAnsi="仿宋" w:cs="仿宋" w:hint="eastAsia"/>
            <w:lang w:eastAsia="zh-CN"/>
          </w:rPr>
          <w:t>十七、铸币及贵金属制实验室用品项目工程方案分析</w:t>
        </w:r>
        <w:r>
          <w:tab/>
        </w:r>
        <w:r>
          <w:fldChar w:fldCharType="begin"/>
        </w:r>
        <w:r>
          <w:instrText xml:space="preserve"> PAGEREF _Toc27701 \h </w:instrText>
        </w:r>
        <w:r>
          <w:fldChar w:fldCharType="separate"/>
        </w:r>
        <w:r>
          <w:t>80</w:t>
        </w:r>
        <w:r>
          <w:fldChar w:fldCharType="end"/>
        </w:r>
      </w:hyperlink>
    </w:p>
    <w:p>
      <w:pPr>
        <w:pStyle w:val="TOC2"/>
        <w:tabs>
          <w:tab w:val="right" w:leader="dot" w:pos="8306"/>
        </w:tabs>
      </w:pPr>
      <w:hyperlink w:anchor="_Toc9059" w:history="1">
        <w:r>
          <w:rPr>
            <w:rFonts w:ascii="仿宋" w:eastAsia="仿宋" w:hAnsi="仿宋" w:cs="仿宋" w:hint="eastAsia"/>
            <w:lang w:eastAsia="zh-CN"/>
          </w:rPr>
          <w:t>(一)、建筑工程设计原则</w:t>
        </w:r>
        <w:r>
          <w:tab/>
        </w:r>
        <w:r>
          <w:fldChar w:fldCharType="begin"/>
        </w:r>
        <w:r>
          <w:instrText xml:space="preserve"> PAGEREF _Toc9059 \h </w:instrText>
        </w:r>
        <w:r>
          <w:fldChar w:fldCharType="separate"/>
        </w:r>
        <w:r>
          <w:t>80</w:t>
        </w:r>
        <w:r>
          <w:fldChar w:fldCharType="end"/>
        </w:r>
      </w:hyperlink>
    </w:p>
    <w:p>
      <w:pPr>
        <w:pStyle w:val="TOC2"/>
        <w:tabs>
          <w:tab w:val="right" w:leader="dot" w:pos="8306"/>
        </w:tabs>
      </w:pPr>
      <w:hyperlink w:anchor="_Toc17193" w:history="1">
        <w:r>
          <w:rPr>
            <w:rFonts w:ascii="仿宋" w:eastAsia="仿宋" w:hAnsi="仿宋" w:cs="仿宋" w:hint="eastAsia"/>
            <w:lang w:eastAsia="zh-CN"/>
          </w:rPr>
          <w:t>(二)、土建工程建设指标</w:t>
        </w:r>
        <w:r>
          <w:tab/>
        </w:r>
        <w:r>
          <w:fldChar w:fldCharType="begin"/>
        </w:r>
        <w:r>
          <w:instrText xml:space="preserve"> PAGEREF _Toc17193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22"/>
      <w:r>
        <w:rPr>
          <w:rFonts w:ascii="仿宋" w:eastAsia="仿宋" w:hAnsi="仿宋" w:cs="仿宋" w:hint="eastAsia"/>
          <w:sz w:val="28"/>
          <w:lang w:eastAsia="zh-CN"/>
        </w:rPr>
        <w:t>一、铸币及贵金属制实验室用品项目危机管理</w:t>
      </w:r>
      <w:bookmarkEnd w:id="2"/>
    </w:p>
    <w:p>
      <w:pPr>
        <w:pStyle w:val="Heading2"/>
        <w:rPr>
          <w:rFonts w:ascii="仿宋" w:eastAsia="仿宋" w:hAnsi="仿宋" w:cs="仿宋" w:hint="eastAsia"/>
          <w:lang w:eastAsia="zh-CN"/>
        </w:rPr>
      </w:pPr>
      <w:bookmarkStart w:id="3" w:name="_Toc1070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危机管理中，危机预警与识别是确保铸币及贵金属制实验室用品项目稳健运行的核心步骤。通过建立全面的监测机制，铸币及贵金属制实验室用品项目团队旨在及时发现和理解潜在的风险和危机因素，以便采取及时的预防和应对措施，确保铸币及贵金属制实验室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铸币及贵金属制实验室用品项目团队全面分析了整个铸币及贵金属制实验室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铸币及贵金属制实验室用品项目团队着重于明确定义铸币及贵金属制实验室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铸币及贵金属制实验室用品项目进展的持续监控，团队能够及时发现潜在问题并作出迅速反应。铸币及贵金属制实验室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铸币及贵金属制实验室用品项目得以更有序、可控地推进。</w:t>
      </w:r>
    </w:p>
    <w:p>
      <w:pPr>
        <w:pStyle w:val="Heading2"/>
        <w:ind w:firstLine="560" w:firstLineChars="200"/>
        <w:rPr>
          <w:rFonts w:ascii="仿宋" w:eastAsia="仿宋" w:hAnsi="仿宋" w:cs="仿宋" w:hint="eastAsia"/>
          <w:sz w:val="28"/>
          <w:lang w:eastAsia="zh-CN"/>
        </w:rPr>
      </w:pPr>
      <w:bookmarkStart w:id="4" w:name="_Toc65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在危机发生时，铸币及贵金属制实验室用品项目团队立即行动，成立了应急小组。该小组的任务是迅速制定并实施紧急应对措施，以最小化潜在损失。以下是采取的主要措施：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暂停铸币及贵金属制实验室用品项目进度：为遏制危机蔓延，铸币及贵金属制实验室用品项目暂时停止进行，以便全面评估当前状况。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资源重新分配：重新评估铸币及贵金属制实验室用品项目资源的分配，确保最大限度地减小损失。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实时沟通：与关键利益相关者建立实时沟通机制，向他们传递铸币及贵金属制实验室用品项目危机的实际状况，保障铸币及贵金属制实验室用品项目核心利益。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在紧急应对的同时，铸币及贵金属制实验室用品项目团队强调了团队协作和有效沟通的重要性。以下是团队协作的关键举措：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信息共享机制：建立了信息共享平台，确保团队成员能够及时获取铸币及贵金属制实验室用品项目危机的实时信息。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领导者沟通：铸币及贵金属制实验室用品项目领导者通过定期会议和即时沟通工具，指导团队应对危机，保持团队稳定运行。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随着危机得到初步控制，铸币及贵金属制实验室用品项目团队转向制定恢复计划，以确保铸币及贵金属制实验室用品项目能够从中迅速恢复。主要恢复计划包括：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修复受损的进度计划：重新评估铸币及贵金属制实验室用品项目进度，制定修复计划，确保铸币及贵金属制实验室用品项目尽快回归正常进程。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重新调整资源分配：优化资源分配，确保铸币及贵金属制实验室用品项目在有限资源下高效运转。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风险管理机制加强：对铸币及贵金属制实验室用品项目风险进行全面评估，制定更强化的风险管理策略，以预防未来可能的危机。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
      <w:r>
        <w:rPr>
          <w:rFonts w:ascii="仿宋" w:eastAsia="仿宋" w:hAnsi="仿宋" w:cs="仿宋" w:hint="eastAsia"/>
          <w:sz w:val="28"/>
          <w:lang w:eastAsia="zh-CN"/>
        </w:rPr>
        <w:t>二、铸币及贵金属制实验室用品项目土建工程</w:t>
      </w:r>
      <w:bookmarkEnd w:id="5"/>
    </w:p>
    <w:p>
      <w:pPr>
        <w:pStyle w:val="Heading2"/>
        <w:rPr>
          <w:rFonts w:ascii="仿宋" w:eastAsia="仿宋" w:hAnsi="仿宋" w:cs="仿宋" w:hint="eastAsia"/>
          <w:lang w:eastAsia="zh-CN"/>
        </w:rPr>
      </w:pPr>
      <w:bookmarkStart w:id="6" w:name="_Toc1926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在铸币及贵金属制实验室用品项目的建筑工程设计中，我们将秉承一系列重要的设计原则，以确保铸币及贵金属制实验室用品项目建筑在功能、美观、可持续性等方面达到最佳效果。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首要原则是确保建筑的功能性得到最大化的发挥。我们将充分理解铸币及贵金属制实验室用品项目的实际需求，合理布局各个功能区域，保证建筑在满足业务需求的同时，提供高效的工作环境。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在建筑设计中，我们将综合考虑建设和运营成本。通过精细的经济效益分析，确保设计方案在高效利用资源的同时，对铸币及贵金属制实验室用品项目的长期盈利能力有积极的贡献。</w:t>
      </w:r>
    </w:p>
    <w:p>
      <w:pPr>
        <w:pStyle w:val="Heading2"/>
        <w:ind w:firstLine="560" w:firstLineChars="200"/>
        <w:rPr>
          <w:rFonts w:ascii="仿宋" w:eastAsia="仿宋" w:hAnsi="仿宋" w:cs="仿宋" w:hint="eastAsia"/>
          <w:sz w:val="28"/>
          <w:lang w:eastAsia="zh-CN"/>
        </w:rPr>
      </w:pPr>
      <w:bookmarkStart w:id="7" w:name="_Toc2004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的土建工程设计中，我们将精准设定设计年限，结合铸币及贵金属制实验室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铸币及贵金属制实验室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41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铸币及贵金属制实验室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铸币及贵金属制实验室用品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铸币及贵金属制实验室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37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本期工程铸币及贵金属制实验室用品项目预计总建筑面积XXX平方米，其中：计容建筑面积XXX平方米，计划建筑工程投资XX万元，占铸币及贵金属制实验室用品项目总投资的XX%。</w:t>
      </w:r>
    </w:p>
    <w:p>
      <w:pPr>
        <w:pStyle w:val="Heading1"/>
        <w:ind w:firstLine="560" w:firstLineChars="200"/>
        <w:rPr>
          <w:rFonts w:ascii="仿宋" w:eastAsia="仿宋" w:hAnsi="仿宋" w:cs="仿宋" w:hint="eastAsia"/>
          <w:sz w:val="28"/>
          <w:lang w:eastAsia="zh-CN"/>
        </w:rPr>
      </w:pPr>
      <w:bookmarkStart w:id="10" w:name="_Toc6708"/>
      <w:r>
        <w:rPr>
          <w:rFonts w:ascii="仿宋" w:eastAsia="仿宋" w:hAnsi="仿宋" w:cs="仿宋" w:hint="eastAsia"/>
          <w:sz w:val="28"/>
          <w:lang w:eastAsia="zh-CN"/>
        </w:rPr>
        <w:t>三、铸币及贵金属制实验室用品项目文档管理</w:t>
      </w:r>
      <w:bookmarkEnd w:id="10"/>
    </w:p>
    <w:p>
      <w:pPr>
        <w:pStyle w:val="Heading2"/>
        <w:rPr>
          <w:rFonts w:ascii="仿宋" w:eastAsia="仿宋" w:hAnsi="仿宋" w:cs="仿宋" w:hint="eastAsia"/>
          <w:lang w:eastAsia="zh-CN"/>
        </w:rPr>
      </w:pPr>
      <w:bookmarkStart w:id="11" w:name="_Toc1078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铸币及贵金属制实验室用品项目高度重视文档的质量和准确性，以支持铸币及贵金属制实验室用品项目的各项活动和决策。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铸币及贵金属制实验室用品项目文档的编制始于铸币及贵金属制实验室用品项目计划的初期，我们制定了详细的文档编制计划，明确了每个文档的内容、格式和编写责任人。在铸币及贵金属制实验室用品项目启动阶段，我们首先编制了铸币及贵金属制实验室用品项目章程，明确定义了铸币及贵金属制实验室用品项目的目标、范围、风险等关键要素。随后，铸币及贵金属制实验室用品项目团队根据计划陆续编制了需求文档、设计文档、测试文档等各类文档，确保铸币及贵金属制实验室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铸币及贵金属制实验室用品项目管理中的重要环节，旨在确保铸币及贵金属制实验室用品项目文档符合质量标准和铸币及贵金属制实验室用品项目需求。在铸币及贵金属制实验室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铸币及贵金属制实验室用品项目相关利益方和专业领域的专家对文档进行独立审查。这有助于获取更全面、客观的反馈，确保铸币及贵金属制实验室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在文档编制与审查方面建立了严格的管理机制，通过规范的流程和多维度的审查，确保铸币及贵金属制实验室用品项目文档的质量、准确性和可靠性，为铸币及贵金属制实验室用品项目的顺利推进提供了有力支持。</w:t>
      </w:r>
    </w:p>
    <w:p>
      <w:pPr>
        <w:pStyle w:val="Heading2"/>
        <w:ind w:firstLine="560" w:firstLineChars="200"/>
        <w:rPr>
          <w:rFonts w:ascii="仿宋" w:eastAsia="仿宋" w:hAnsi="仿宋" w:cs="仿宋" w:hint="eastAsia"/>
          <w:sz w:val="28"/>
          <w:lang w:eastAsia="zh-CN"/>
        </w:rPr>
      </w:pPr>
      <w:bookmarkStart w:id="12" w:name="_Toc772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我们通过多渠道发布文档，包括电子邮件、铸币及贵金属制实验室用品项目管理平台、内部网站等，以满足不同团队成员的偏好和需求。多渠道发布确保了信息的全面覆盖。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我们采用了精细的权限控制，确保只有授权人员可以访问敏感信息。这种安全措施保护了铸币及贵金属制实验室用品项目文档的机密性，防止了未经授权的信息泄露。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509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铸币及贵金属制实验室用品项目生命周期中一个至关重要的环节，直接关系到铸币及贵金属制实验室用品项目信息的长期保存和历史记录的完整性。在铸币及贵金属制实验室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151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33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铸币及贵金属制实验室用品项目的主要产品是XXXX，预计年产值为XXX万元。这一产品在市场中占据着重要的地位，其广泛的应用范围使得该铸币及贵金属制实验室用品项目的市场前景非常广阔。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铸币及贵金属制实验室用品项目的xxx产品作为重要的原材料之一，将在多个领域发挥关键作用。其在建筑、交通、能源等方面的广泛应用将为整个产业链提供强大的支持，形成产业协同效应。铸币及贵金属制实验室用品项目的年产值XXX万XXX万XXX万万元不仅反映了其在市场上的巨大潜力，更预示着它对国民经济的积极贡献。这种关联度高、涉及面广的产业关系，使得该铸币及贵金属制实验室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920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总征地面积为XXXX平方米，相当于约XX.XX亩，其中净用地面积为XXXX平方米，红线范围内相当于约XX.XX亩。这一用地规模充分考虑了铸币及贵金属制实验室用品项目的建设需求，保障了铸币及贵金属制实验室用品项目在合适的空间内得以充分发展。铸币及贵金属制实验室用品项目规划的总建筑面积为XXXX平方米，其中主体工程建设占XXXX平方米，计容建筑面积达XXXX平方米。预计建筑工程的投资将达到XXXX万元，为铸币及贵金属制实验室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计划购置的设备共计XXXX台（套），设备购置费用为XXXX万元。这一设备购置计划充分考虑到铸币及贵金属制实验室用品项目的生产需求和技术要求，确保了铸币及贵金属制实验室用品项目在生产运营中具备先进的技术装备和高效的生产能力。设备的合理配置将为铸币及贵金属制实验室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计划总投资为XXXX万元，预计年实现营业收入为XXXX万元。这一产能规模的设定旨在确保铸币及贵金属制实验室用品项目能够在投资与回报之间取得平衡，实现长期可持续的发展。铸币及贵金属制实验室用品项目的总投资充分考虑到各个方面的需求，包括用地建设、设备购置等多个环节，以确保铸币及贵金属制实验室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3125"/>
      <w:r>
        <w:rPr>
          <w:rFonts w:ascii="仿宋" w:eastAsia="仿宋" w:hAnsi="仿宋" w:cs="仿宋" w:hint="eastAsia"/>
          <w:sz w:val="28"/>
          <w:lang w:eastAsia="zh-CN"/>
        </w:rPr>
        <w:t>五、铸币及贵金属制实验室用品项目绩效评估</w:t>
      </w:r>
      <w:bookmarkEnd w:id="17"/>
    </w:p>
    <w:p>
      <w:pPr>
        <w:pStyle w:val="Heading2"/>
        <w:rPr>
          <w:rFonts w:ascii="仿宋" w:eastAsia="仿宋" w:hAnsi="仿宋" w:cs="仿宋" w:hint="eastAsia"/>
          <w:lang w:eastAsia="zh-CN"/>
        </w:rPr>
      </w:pPr>
      <w:bookmarkStart w:id="18" w:name="_Toc1729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中，我们设计了一套全面的绩效评估指标，以确保铸币及贵金属制实验室用品项目的可控和成功交付。这些指标跨足铸币及贵金属制实验室用品项目目标、成本、进度和质量等多个维度，为我们提供了全面洞察铸币及贵金属制实验室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目标达成率是我们关注的首要指标。我们设定了明确的目标，并通过定期监测和评估，迅速发现并应对潜在的目标偏差。这为铸币及贵金属制实验室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成本绩效是另一个核心关注点。通过实际成本与预算成本的对比分析，我们深入了解成本差异的原因，及时调整资源分配，保持铸币及贵金属制实验室用品项目在经济效益方面的合理水平。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铸币及贵金属制实验室用品项目进度作为关键的绩效指标之一，得到了精心的关注。我们制定了详细的铸币及贵金属制实验室用品项目进度计划，并设立了进度符合度指标，确保实际进度与计划进度保持一致。这使我们能够快速发现和解决潜在的进度问题，保持铸币及贵金属制实验室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铸币及贵金属制实验室用品项目绩效的不可或缺的一环。我们引入了一系列的质量标准和客户满意度指标，以确保铸币及贵金属制实验室用品项目交付的成果在质量上达到或超越预期水平。通过持续监测这些指标，我们努力提升铸币及贵金属制实验室用品项目整体质量水平，为铸币及贵金属制实验室用品项目的成功交付提供有力保障。通过这些科学且全面的绩效评估，我们能够更好地引导铸币及贵金属制实验室用品项目的持续改进，确保铸币及贵金属制实验室用品项目目标的顺利达成。</w:t>
      </w:r>
    </w:p>
    <w:p>
      <w:pPr>
        <w:pStyle w:val="Heading2"/>
        <w:ind w:firstLine="560" w:firstLineChars="200"/>
        <w:rPr>
          <w:rFonts w:ascii="仿宋" w:eastAsia="仿宋" w:hAnsi="仿宋" w:cs="仿宋" w:hint="eastAsia"/>
          <w:sz w:val="28"/>
          <w:lang w:eastAsia="zh-CN"/>
        </w:rPr>
      </w:pPr>
      <w:bookmarkStart w:id="19" w:name="_Toc2989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绩效评估是铸币及贵金属制实验室用品项目中的关键环节，为确保铸币及贵金属制实验室用品项目达到预期目标，我们采用了多层次、多维度的绩效评估方法。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铸币及贵金属制实验室用品项目的战略目标对齐，确保每个决策和行动都与铸币及贵金属制实验室用品项目整体目标保持一致。团队会定期召开战略对齐会议，审视当前工作与铸币及贵金属制实验室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https://d.book118.com/248052016050006025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35429"/>
    <w:rsid w:val="67135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5201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2024-01-10T01:16:00Z</dcterms:created>
  <dcterms:modified xsi:type="dcterms:W3CDTF">2024-01-10T01:16:50Z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3E9844F0A6A04943B63D445E908584EF_11</vt:lpwstr>
  </property>
  <property fmtid="{D5CDD505-2E9C-101B-9397-08002B2CF9AE}" pid="3" name="KSOProductBuildVer">
    <vt:lpwstr>2052-12.1.0.16120</vt:lpwstr>
  </property>
</Properties>
</file>