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其他煤炭采选产品（低热值燃料）项目规划设计纲要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85" w:history="1">
        <w:r>
          <w:rPr>
            <w:rFonts w:ascii="仿宋" w:eastAsia="仿宋" w:hAnsi="仿宋" w:cs="仿宋" w:hint="eastAsia"/>
            <w:lang w:eastAsia="zh-CN"/>
          </w:rPr>
          <w:t>序言</w:t>
        </w:r>
        <w:r>
          <w:tab/>
        </w:r>
        <w:r>
          <w:fldChar w:fldCharType="begin"/>
        </w:r>
        <w:r>
          <w:instrText xml:space="preserve"> PAGEREF _Toc26185 \h </w:instrText>
        </w:r>
        <w:r>
          <w:fldChar w:fldCharType="separate"/>
        </w:r>
        <w:r>
          <w:t>3</w:t>
        </w:r>
        <w:r>
          <w:fldChar w:fldCharType="end"/>
        </w:r>
      </w:hyperlink>
    </w:p>
    <w:p>
      <w:pPr>
        <w:pStyle w:val="TOC1"/>
        <w:tabs>
          <w:tab w:val="right" w:leader="dot" w:pos="8306"/>
        </w:tabs>
      </w:pPr>
      <w:hyperlink w:anchor="_Toc92" w:history="1">
        <w:r>
          <w:rPr>
            <w:rFonts w:ascii="仿宋" w:eastAsia="仿宋" w:hAnsi="仿宋" w:cs="仿宋" w:hint="eastAsia"/>
            <w:lang w:eastAsia="zh-CN"/>
          </w:rPr>
          <w:t>一、其他煤炭采选产品（低热值燃料）项目文档管理</w:t>
        </w:r>
        <w:r>
          <w:tab/>
        </w:r>
        <w:r>
          <w:fldChar w:fldCharType="begin"/>
        </w:r>
        <w:r>
          <w:instrText xml:space="preserve"> PAGEREF _Toc92 \h </w:instrText>
        </w:r>
        <w:r>
          <w:fldChar w:fldCharType="separate"/>
        </w:r>
        <w:r>
          <w:t>3</w:t>
        </w:r>
        <w:r>
          <w:fldChar w:fldCharType="end"/>
        </w:r>
      </w:hyperlink>
    </w:p>
    <w:p>
      <w:pPr>
        <w:pStyle w:val="TOC2"/>
        <w:tabs>
          <w:tab w:val="right" w:leader="dot" w:pos="8306"/>
        </w:tabs>
      </w:pPr>
      <w:hyperlink w:anchor="_Toc23551" w:history="1">
        <w:r>
          <w:rPr>
            <w:rFonts w:ascii="仿宋" w:eastAsia="仿宋" w:hAnsi="仿宋" w:cs="仿宋" w:hint="eastAsia"/>
            <w:lang w:eastAsia="zh-CN"/>
          </w:rPr>
          <w:t>(一)、文档编制与审查</w:t>
        </w:r>
        <w:r>
          <w:tab/>
        </w:r>
        <w:r>
          <w:fldChar w:fldCharType="begin"/>
        </w:r>
        <w:r>
          <w:instrText xml:space="preserve"> PAGEREF _Toc23551 \h </w:instrText>
        </w:r>
        <w:r>
          <w:fldChar w:fldCharType="separate"/>
        </w:r>
        <w:r>
          <w:t>3</w:t>
        </w:r>
        <w:r>
          <w:fldChar w:fldCharType="end"/>
        </w:r>
      </w:hyperlink>
    </w:p>
    <w:p>
      <w:pPr>
        <w:pStyle w:val="TOC2"/>
        <w:tabs>
          <w:tab w:val="right" w:leader="dot" w:pos="8306"/>
        </w:tabs>
      </w:pPr>
      <w:hyperlink w:anchor="_Toc5875" w:history="1">
        <w:r>
          <w:rPr>
            <w:rFonts w:ascii="仿宋" w:eastAsia="仿宋" w:hAnsi="仿宋" w:cs="仿宋" w:hint="eastAsia"/>
            <w:lang w:eastAsia="zh-CN"/>
          </w:rPr>
          <w:t>(二)、文档发布与分发</w:t>
        </w:r>
        <w:r>
          <w:tab/>
        </w:r>
        <w:r>
          <w:fldChar w:fldCharType="begin"/>
        </w:r>
        <w:r>
          <w:instrText xml:space="preserve"> PAGEREF _Toc5875 \h </w:instrText>
        </w:r>
        <w:r>
          <w:fldChar w:fldCharType="separate"/>
        </w:r>
        <w:r>
          <w:t>4</w:t>
        </w:r>
        <w:r>
          <w:fldChar w:fldCharType="end"/>
        </w:r>
      </w:hyperlink>
    </w:p>
    <w:p>
      <w:pPr>
        <w:pStyle w:val="TOC2"/>
        <w:tabs>
          <w:tab w:val="right" w:leader="dot" w:pos="8306"/>
        </w:tabs>
      </w:pPr>
      <w:hyperlink w:anchor="_Toc23092" w:history="1">
        <w:r>
          <w:rPr>
            <w:rFonts w:ascii="仿宋" w:eastAsia="仿宋" w:hAnsi="仿宋" w:cs="仿宋" w:hint="eastAsia"/>
            <w:lang w:eastAsia="zh-CN"/>
          </w:rPr>
          <w:t>(三)、文档存档与归档</w:t>
        </w:r>
        <w:r>
          <w:tab/>
        </w:r>
        <w:r>
          <w:fldChar w:fldCharType="begin"/>
        </w:r>
        <w:r>
          <w:instrText xml:space="preserve"> PAGEREF _Toc23092 \h </w:instrText>
        </w:r>
        <w:r>
          <w:fldChar w:fldCharType="separate"/>
        </w:r>
        <w:r>
          <w:t>5</w:t>
        </w:r>
        <w:r>
          <w:fldChar w:fldCharType="end"/>
        </w:r>
      </w:hyperlink>
    </w:p>
    <w:p>
      <w:pPr>
        <w:pStyle w:val="TOC1"/>
        <w:tabs>
          <w:tab w:val="right" w:leader="dot" w:pos="8306"/>
        </w:tabs>
      </w:pPr>
      <w:hyperlink w:anchor="_Toc23306" w:history="1">
        <w:r>
          <w:rPr>
            <w:rFonts w:ascii="仿宋" w:eastAsia="仿宋" w:hAnsi="仿宋" w:cs="仿宋" w:hint="eastAsia"/>
            <w:lang w:eastAsia="zh-CN"/>
          </w:rPr>
          <w:t>二、其他煤炭采选产品（低热值燃料）项目选址可行性分析</w:t>
        </w:r>
        <w:r>
          <w:tab/>
        </w:r>
        <w:r>
          <w:fldChar w:fldCharType="begin"/>
        </w:r>
        <w:r>
          <w:instrText xml:space="preserve"> PAGEREF _Toc23306 \h </w:instrText>
        </w:r>
        <w:r>
          <w:fldChar w:fldCharType="separate"/>
        </w:r>
        <w:r>
          <w:t>7</w:t>
        </w:r>
        <w:r>
          <w:fldChar w:fldCharType="end"/>
        </w:r>
      </w:hyperlink>
    </w:p>
    <w:p>
      <w:pPr>
        <w:pStyle w:val="TOC2"/>
        <w:tabs>
          <w:tab w:val="right" w:leader="dot" w:pos="8306"/>
        </w:tabs>
      </w:pPr>
      <w:hyperlink w:anchor="_Toc17387" w:history="1">
        <w:r>
          <w:rPr>
            <w:rFonts w:ascii="仿宋" w:eastAsia="仿宋" w:hAnsi="仿宋" w:cs="仿宋" w:hint="eastAsia"/>
            <w:lang w:eastAsia="zh-CN"/>
          </w:rPr>
          <w:t>(一)、其他煤炭采选产品（低热值燃料）项目选址</w:t>
        </w:r>
        <w:r>
          <w:tab/>
        </w:r>
        <w:r>
          <w:fldChar w:fldCharType="begin"/>
        </w:r>
        <w:r>
          <w:instrText xml:space="preserve"> PAGEREF _Toc17387 \h </w:instrText>
        </w:r>
        <w:r>
          <w:fldChar w:fldCharType="separate"/>
        </w:r>
        <w:r>
          <w:t>7</w:t>
        </w:r>
        <w:r>
          <w:fldChar w:fldCharType="end"/>
        </w:r>
      </w:hyperlink>
    </w:p>
    <w:p>
      <w:pPr>
        <w:pStyle w:val="TOC2"/>
        <w:tabs>
          <w:tab w:val="right" w:leader="dot" w:pos="8306"/>
        </w:tabs>
      </w:pPr>
      <w:hyperlink w:anchor="_Toc9609" w:history="1">
        <w:r>
          <w:rPr>
            <w:rFonts w:ascii="仿宋" w:eastAsia="仿宋" w:hAnsi="仿宋" w:cs="仿宋" w:hint="eastAsia"/>
            <w:lang w:eastAsia="zh-CN"/>
          </w:rPr>
          <w:t>(二)、用地控制指标</w:t>
        </w:r>
        <w:r>
          <w:tab/>
        </w:r>
        <w:r>
          <w:fldChar w:fldCharType="begin"/>
        </w:r>
        <w:r>
          <w:instrText xml:space="preserve"> PAGEREF _Toc9609 \h </w:instrText>
        </w:r>
        <w:r>
          <w:fldChar w:fldCharType="separate"/>
        </w:r>
        <w:r>
          <w:t>7</w:t>
        </w:r>
        <w:r>
          <w:fldChar w:fldCharType="end"/>
        </w:r>
      </w:hyperlink>
    </w:p>
    <w:p>
      <w:pPr>
        <w:pStyle w:val="TOC2"/>
        <w:tabs>
          <w:tab w:val="right" w:leader="dot" w:pos="8306"/>
        </w:tabs>
      </w:pPr>
      <w:hyperlink w:anchor="_Toc20637" w:history="1">
        <w:r>
          <w:rPr>
            <w:rFonts w:ascii="仿宋" w:eastAsia="仿宋" w:hAnsi="仿宋" w:cs="仿宋" w:hint="eastAsia"/>
            <w:lang w:eastAsia="zh-CN"/>
          </w:rPr>
          <w:t>(三)、节约用地措施</w:t>
        </w:r>
        <w:r>
          <w:tab/>
        </w:r>
        <w:r>
          <w:fldChar w:fldCharType="begin"/>
        </w:r>
        <w:r>
          <w:instrText xml:space="preserve"> PAGEREF _Toc20637 \h </w:instrText>
        </w:r>
        <w:r>
          <w:fldChar w:fldCharType="separate"/>
        </w:r>
        <w:r>
          <w:t>9</w:t>
        </w:r>
        <w:r>
          <w:fldChar w:fldCharType="end"/>
        </w:r>
      </w:hyperlink>
    </w:p>
    <w:p>
      <w:pPr>
        <w:pStyle w:val="TOC2"/>
        <w:tabs>
          <w:tab w:val="right" w:leader="dot" w:pos="8306"/>
        </w:tabs>
      </w:pPr>
      <w:hyperlink w:anchor="_Toc12685" w:history="1">
        <w:r>
          <w:rPr>
            <w:rFonts w:ascii="仿宋" w:eastAsia="仿宋" w:hAnsi="仿宋" w:cs="仿宋" w:hint="eastAsia"/>
            <w:lang w:eastAsia="zh-CN"/>
          </w:rPr>
          <w:t>(四)、总图布置方案</w:t>
        </w:r>
        <w:r>
          <w:tab/>
        </w:r>
        <w:r>
          <w:fldChar w:fldCharType="begin"/>
        </w:r>
        <w:r>
          <w:instrText xml:space="preserve"> PAGEREF _Toc12685 \h </w:instrText>
        </w:r>
        <w:r>
          <w:fldChar w:fldCharType="separate"/>
        </w:r>
        <w:r>
          <w:t>10</w:t>
        </w:r>
        <w:r>
          <w:fldChar w:fldCharType="end"/>
        </w:r>
      </w:hyperlink>
    </w:p>
    <w:p>
      <w:pPr>
        <w:pStyle w:val="TOC2"/>
        <w:tabs>
          <w:tab w:val="right" w:leader="dot" w:pos="8306"/>
        </w:tabs>
      </w:pPr>
      <w:hyperlink w:anchor="_Toc12902" w:history="1">
        <w:r>
          <w:rPr>
            <w:rFonts w:ascii="仿宋" w:eastAsia="仿宋" w:hAnsi="仿宋" w:cs="仿宋" w:hint="eastAsia"/>
            <w:lang w:eastAsia="zh-CN"/>
          </w:rPr>
          <w:t>(五)、选址综合评价</w:t>
        </w:r>
        <w:r>
          <w:tab/>
        </w:r>
        <w:r>
          <w:fldChar w:fldCharType="begin"/>
        </w:r>
        <w:r>
          <w:instrText xml:space="preserve"> PAGEREF _Toc12902 \h </w:instrText>
        </w:r>
        <w:r>
          <w:fldChar w:fldCharType="separate"/>
        </w:r>
        <w:r>
          <w:t>11</w:t>
        </w:r>
        <w:r>
          <w:fldChar w:fldCharType="end"/>
        </w:r>
      </w:hyperlink>
    </w:p>
    <w:p>
      <w:pPr>
        <w:pStyle w:val="TOC1"/>
        <w:tabs>
          <w:tab w:val="right" w:leader="dot" w:pos="8306"/>
        </w:tabs>
      </w:pPr>
      <w:hyperlink w:anchor="_Toc9807" w:history="1">
        <w:r>
          <w:rPr>
            <w:rFonts w:ascii="仿宋" w:eastAsia="仿宋" w:hAnsi="仿宋" w:cs="仿宋" w:hint="eastAsia"/>
            <w:lang w:eastAsia="zh-CN"/>
          </w:rPr>
          <w:t>三、其他煤炭采选产品（低热值燃料）项目建设单位说明</w:t>
        </w:r>
        <w:r>
          <w:tab/>
        </w:r>
        <w:r>
          <w:fldChar w:fldCharType="begin"/>
        </w:r>
        <w:r>
          <w:instrText xml:space="preserve"> PAGEREF _Toc9807 \h </w:instrText>
        </w:r>
        <w:r>
          <w:fldChar w:fldCharType="separate"/>
        </w:r>
        <w:r>
          <w:t>13</w:t>
        </w:r>
        <w:r>
          <w:fldChar w:fldCharType="end"/>
        </w:r>
      </w:hyperlink>
    </w:p>
    <w:p>
      <w:pPr>
        <w:pStyle w:val="TOC2"/>
        <w:tabs>
          <w:tab w:val="right" w:leader="dot" w:pos="8306"/>
        </w:tabs>
      </w:pPr>
      <w:hyperlink w:anchor="_Toc747" w:history="1">
        <w:r>
          <w:rPr>
            <w:rFonts w:ascii="仿宋" w:eastAsia="仿宋" w:hAnsi="仿宋" w:cs="仿宋" w:hint="eastAsia"/>
            <w:lang w:eastAsia="zh-CN"/>
          </w:rPr>
          <w:t>(一)、其他煤炭采选产品（低热值燃料）项目承办单位基本情况</w:t>
        </w:r>
        <w:r>
          <w:tab/>
        </w:r>
        <w:r>
          <w:fldChar w:fldCharType="begin"/>
        </w:r>
        <w:r>
          <w:instrText xml:space="preserve"> PAGEREF _Toc747 \h </w:instrText>
        </w:r>
        <w:r>
          <w:fldChar w:fldCharType="separate"/>
        </w:r>
        <w:r>
          <w:t>13</w:t>
        </w:r>
        <w:r>
          <w:fldChar w:fldCharType="end"/>
        </w:r>
      </w:hyperlink>
    </w:p>
    <w:p>
      <w:pPr>
        <w:pStyle w:val="TOC2"/>
        <w:tabs>
          <w:tab w:val="right" w:leader="dot" w:pos="8306"/>
        </w:tabs>
      </w:pPr>
      <w:hyperlink w:anchor="_Toc12547" w:history="1">
        <w:r>
          <w:rPr>
            <w:rFonts w:ascii="仿宋" w:eastAsia="仿宋" w:hAnsi="仿宋" w:cs="仿宋" w:hint="eastAsia"/>
            <w:lang w:eastAsia="zh-CN"/>
          </w:rPr>
          <w:t>(二)、公司经济效益分析</w:t>
        </w:r>
        <w:r>
          <w:tab/>
        </w:r>
        <w:r>
          <w:fldChar w:fldCharType="begin"/>
        </w:r>
        <w:r>
          <w:instrText xml:space="preserve"> PAGEREF _Toc12547 \h </w:instrText>
        </w:r>
        <w:r>
          <w:fldChar w:fldCharType="separate"/>
        </w:r>
        <w:r>
          <w:t>13</w:t>
        </w:r>
        <w:r>
          <w:fldChar w:fldCharType="end"/>
        </w:r>
      </w:hyperlink>
    </w:p>
    <w:p>
      <w:pPr>
        <w:pStyle w:val="TOC1"/>
        <w:tabs>
          <w:tab w:val="right" w:leader="dot" w:pos="8306"/>
        </w:tabs>
      </w:pPr>
      <w:hyperlink w:anchor="_Toc21541" w:history="1">
        <w:r>
          <w:rPr>
            <w:rFonts w:ascii="仿宋" w:eastAsia="仿宋" w:hAnsi="仿宋" w:cs="仿宋" w:hint="eastAsia"/>
            <w:lang w:eastAsia="zh-CN"/>
          </w:rPr>
          <w:t>四、其他煤炭采选产品（低热值燃料）项目绩效评估</w:t>
        </w:r>
        <w:r>
          <w:tab/>
        </w:r>
        <w:r>
          <w:fldChar w:fldCharType="begin"/>
        </w:r>
        <w:r>
          <w:instrText xml:space="preserve"> PAGEREF _Toc21541 \h </w:instrText>
        </w:r>
        <w:r>
          <w:fldChar w:fldCharType="separate"/>
        </w:r>
        <w:r>
          <w:t>14</w:t>
        </w:r>
        <w:r>
          <w:fldChar w:fldCharType="end"/>
        </w:r>
      </w:hyperlink>
    </w:p>
    <w:p>
      <w:pPr>
        <w:pStyle w:val="TOC2"/>
        <w:tabs>
          <w:tab w:val="right" w:leader="dot" w:pos="8306"/>
        </w:tabs>
      </w:pPr>
      <w:hyperlink w:anchor="_Toc14065" w:history="1">
        <w:r>
          <w:rPr>
            <w:rFonts w:ascii="仿宋" w:eastAsia="仿宋" w:hAnsi="仿宋" w:cs="仿宋" w:hint="eastAsia"/>
            <w:lang w:eastAsia="zh-CN"/>
          </w:rPr>
          <w:t>(一)、绩效评估指标</w:t>
        </w:r>
        <w:r>
          <w:tab/>
        </w:r>
        <w:r>
          <w:fldChar w:fldCharType="begin"/>
        </w:r>
        <w:r>
          <w:instrText xml:space="preserve"> PAGEREF _Toc14065 \h </w:instrText>
        </w:r>
        <w:r>
          <w:fldChar w:fldCharType="separate"/>
        </w:r>
        <w:r>
          <w:t>14</w:t>
        </w:r>
        <w:r>
          <w:fldChar w:fldCharType="end"/>
        </w:r>
      </w:hyperlink>
    </w:p>
    <w:p>
      <w:pPr>
        <w:pStyle w:val="TOC2"/>
        <w:tabs>
          <w:tab w:val="right" w:leader="dot" w:pos="8306"/>
        </w:tabs>
      </w:pPr>
      <w:hyperlink w:anchor="_Toc27818" w:history="1">
        <w:r>
          <w:rPr>
            <w:rFonts w:ascii="仿宋" w:eastAsia="仿宋" w:hAnsi="仿宋" w:cs="仿宋" w:hint="eastAsia"/>
            <w:lang w:eastAsia="zh-CN"/>
          </w:rPr>
          <w:t>(二)、绩效评估方法</w:t>
        </w:r>
        <w:r>
          <w:tab/>
        </w:r>
        <w:r>
          <w:fldChar w:fldCharType="begin"/>
        </w:r>
        <w:r>
          <w:instrText xml:space="preserve"> PAGEREF _Toc27818 \h </w:instrText>
        </w:r>
        <w:r>
          <w:fldChar w:fldCharType="separate"/>
        </w:r>
        <w:r>
          <w:t>16</w:t>
        </w:r>
        <w:r>
          <w:fldChar w:fldCharType="end"/>
        </w:r>
      </w:hyperlink>
    </w:p>
    <w:p>
      <w:pPr>
        <w:pStyle w:val="TOC2"/>
        <w:tabs>
          <w:tab w:val="right" w:leader="dot" w:pos="8306"/>
        </w:tabs>
      </w:pPr>
      <w:hyperlink w:anchor="_Toc10519" w:history="1">
        <w:r>
          <w:rPr>
            <w:rFonts w:ascii="仿宋" w:eastAsia="仿宋" w:hAnsi="仿宋" w:cs="仿宋" w:hint="eastAsia"/>
            <w:lang w:eastAsia="zh-CN"/>
          </w:rPr>
          <w:t>(三)、绩效评估周期</w:t>
        </w:r>
        <w:r>
          <w:tab/>
        </w:r>
        <w:r>
          <w:fldChar w:fldCharType="begin"/>
        </w:r>
        <w:r>
          <w:instrText xml:space="preserve"> PAGEREF _Toc10519 \h </w:instrText>
        </w:r>
        <w:r>
          <w:fldChar w:fldCharType="separate"/>
        </w:r>
        <w:r>
          <w:t>17</w:t>
        </w:r>
        <w:r>
          <w:fldChar w:fldCharType="end"/>
        </w:r>
      </w:hyperlink>
    </w:p>
    <w:p>
      <w:pPr>
        <w:pStyle w:val="TOC1"/>
        <w:tabs>
          <w:tab w:val="right" w:leader="dot" w:pos="8306"/>
        </w:tabs>
      </w:pPr>
      <w:hyperlink w:anchor="_Toc13111" w:history="1">
        <w:r>
          <w:rPr>
            <w:rFonts w:ascii="仿宋" w:eastAsia="仿宋" w:hAnsi="仿宋" w:cs="仿宋" w:hint="eastAsia"/>
            <w:lang w:eastAsia="zh-CN"/>
          </w:rPr>
          <w:t>五、其他煤炭采选产品（低热值燃料）项目可持续发展</w:t>
        </w:r>
        <w:r>
          <w:tab/>
        </w:r>
        <w:r>
          <w:fldChar w:fldCharType="begin"/>
        </w:r>
        <w:r>
          <w:instrText xml:space="preserve"> PAGEREF _Toc13111 \h </w:instrText>
        </w:r>
        <w:r>
          <w:fldChar w:fldCharType="separate"/>
        </w:r>
        <w:r>
          <w:t>18</w:t>
        </w:r>
        <w:r>
          <w:fldChar w:fldCharType="end"/>
        </w:r>
      </w:hyperlink>
    </w:p>
    <w:p>
      <w:pPr>
        <w:pStyle w:val="TOC2"/>
        <w:tabs>
          <w:tab w:val="right" w:leader="dot" w:pos="8306"/>
        </w:tabs>
      </w:pPr>
      <w:hyperlink w:anchor="_Toc3602" w:history="1">
        <w:r>
          <w:rPr>
            <w:rFonts w:ascii="仿宋" w:eastAsia="仿宋" w:hAnsi="仿宋" w:cs="仿宋" w:hint="eastAsia"/>
            <w:lang w:eastAsia="zh-CN"/>
          </w:rPr>
          <w:t>(一)、可持续战略与实践</w:t>
        </w:r>
        <w:r>
          <w:tab/>
        </w:r>
        <w:r>
          <w:fldChar w:fldCharType="begin"/>
        </w:r>
        <w:r>
          <w:instrText xml:space="preserve"> PAGEREF _Toc3602 \h </w:instrText>
        </w:r>
        <w:r>
          <w:fldChar w:fldCharType="separate"/>
        </w:r>
        <w:r>
          <w:t>18</w:t>
        </w:r>
        <w:r>
          <w:fldChar w:fldCharType="end"/>
        </w:r>
      </w:hyperlink>
    </w:p>
    <w:p>
      <w:pPr>
        <w:pStyle w:val="TOC2"/>
        <w:tabs>
          <w:tab w:val="right" w:leader="dot" w:pos="8306"/>
        </w:tabs>
      </w:pPr>
      <w:hyperlink w:anchor="_Toc11136" w:history="1">
        <w:r>
          <w:rPr>
            <w:rFonts w:ascii="仿宋" w:eastAsia="仿宋" w:hAnsi="仿宋" w:cs="仿宋" w:hint="eastAsia"/>
            <w:lang w:eastAsia="zh-CN"/>
          </w:rPr>
          <w:t>(二)、环保与社会责任</w:t>
        </w:r>
        <w:r>
          <w:tab/>
        </w:r>
        <w:r>
          <w:fldChar w:fldCharType="begin"/>
        </w:r>
        <w:r>
          <w:instrText xml:space="preserve"> PAGEREF _Toc11136 \h </w:instrText>
        </w:r>
        <w:r>
          <w:fldChar w:fldCharType="separate"/>
        </w:r>
        <w:r>
          <w:t>19</w:t>
        </w:r>
        <w:r>
          <w:fldChar w:fldCharType="end"/>
        </w:r>
      </w:hyperlink>
    </w:p>
    <w:p>
      <w:pPr>
        <w:pStyle w:val="TOC1"/>
        <w:tabs>
          <w:tab w:val="right" w:leader="dot" w:pos="8306"/>
        </w:tabs>
      </w:pPr>
      <w:hyperlink w:anchor="_Toc15397" w:history="1">
        <w:r>
          <w:rPr>
            <w:rFonts w:ascii="仿宋" w:eastAsia="仿宋" w:hAnsi="仿宋" w:cs="仿宋" w:hint="eastAsia"/>
            <w:lang w:eastAsia="zh-CN"/>
          </w:rPr>
          <w:t>六、其他煤炭采选产品（低热值燃料）项目概论</w:t>
        </w:r>
        <w:r>
          <w:tab/>
        </w:r>
        <w:r>
          <w:fldChar w:fldCharType="begin"/>
        </w:r>
        <w:r>
          <w:instrText xml:space="preserve"> PAGEREF _Toc15397 \h </w:instrText>
        </w:r>
        <w:r>
          <w:fldChar w:fldCharType="separate"/>
        </w:r>
        <w:r>
          <w:t>20</w:t>
        </w:r>
        <w:r>
          <w:fldChar w:fldCharType="end"/>
        </w:r>
      </w:hyperlink>
    </w:p>
    <w:p>
      <w:pPr>
        <w:pStyle w:val="TOC2"/>
        <w:tabs>
          <w:tab w:val="right" w:leader="dot" w:pos="8306"/>
        </w:tabs>
      </w:pPr>
      <w:hyperlink w:anchor="_Toc13975" w:history="1">
        <w:r>
          <w:rPr>
            <w:rFonts w:ascii="仿宋" w:eastAsia="仿宋" w:hAnsi="仿宋" w:cs="仿宋" w:hint="eastAsia"/>
            <w:lang w:eastAsia="zh-CN"/>
          </w:rPr>
          <w:t>(一)、其他煤炭采选产品（低热值燃料）项目概况</w:t>
        </w:r>
        <w:r>
          <w:tab/>
        </w:r>
        <w:r>
          <w:fldChar w:fldCharType="begin"/>
        </w:r>
        <w:r>
          <w:instrText xml:space="preserve"> PAGEREF _Toc13975 \h </w:instrText>
        </w:r>
        <w:r>
          <w:fldChar w:fldCharType="separate"/>
        </w:r>
        <w:r>
          <w:t>20</w:t>
        </w:r>
        <w:r>
          <w:fldChar w:fldCharType="end"/>
        </w:r>
      </w:hyperlink>
    </w:p>
    <w:p>
      <w:pPr>
        <w:pStyle w:val="TOC2"/>
        <w:tabs>
          <w:tab w:val="right" w:leader="dot" w:pos="8306"/>
        </w:tabs>
      </w:pPr>
      <w:hyperlink w:anchor="_Toc19600" w:history="1">
        <w:r>
          <w:rPr>
            <w:rFonts w:ascii="仿宋" w:eastAsia="仿宋" w:hAnsi="仿宋" w:cs="仿宋" w:hint="eastAsia"/>
            <w:lang w:eastAsia="zh-CN"/>
          </w:rPr>
          <w:t>(二)、其他煤炭采选产品（低热值燃料）项目目标</w:t>
        </w:r>
        <w:r>
          <w:tab/>
        </w:r>
        <w:r>
          <w:fldChar w:fldCharType="begin"/>
        </w:r>
        <w:r>
          <w:instrText xml:space="preserve"> PAGEREF _Toc19600 \h </w:instrText>
        </w:r>
        <w:r>
          <w:fldChar w:fldCharType="separate"/>
        </w:r>
        <w:r>
          <w:t>23</w:t>
        </w:r>
        <w:r>
          <w:fldChar w:fldCharType="end"/>
        </w:r>
      </w:hyperlink>
    </w:p>
    <w:p>
      <w:pPr>
        <w:pStyle w:val="TOC2"/>
        <w:tabs>
          <w:tab w:val="right" w:leader="dot" w:pos="8306"/>
        </w:tabs>
      </w:pPr>
      <w:hyperlink w:anchor="_Toc7011" w:history="1">
        <w:r>
          <w:rPr>
            <w:rFonts w:ascii="仿宋" w:eastAsia="仿宋" w:hAnsi="仿宋" w:cs="仿宋" w:hint="eastAsia"/>
            <w:lang w:eastAsia="zh-CN"/>
          </w:rPr>
          <w:t>(三)、其他煤炭采选产品（低热值燃料）项目提出的理由</w:t>
        </w:r>
        <w:r>
          <w:tab/>
        </w:r>
        <w:r>
          <w:fldChar w:fldCharType="begin"/>
        </w:r>
        <w:r>
          <w:instrText xml:space="preserve"> PAGEREF _Toc7011 \h </w:instrText>
        </w:r>
        <w:r>
          <w:fldChar w:fldCharType="separate"/>
        </w:r>
        <w:r>
          <w:t>24</w:t>
        </w:r>
        <w:r>
          <w:fldChar w:fldCharType="end"/>
        </w:r>
      </w:hyperlink>
    </w:p>
    <w:p>
      <w:pPr>
        <w:pStyle w:val="TOC2"/>
        <w:tabs>
          <w:tab w:val="right" w:leader="dot" w:pos="8306"/>
        </w:tabs>
      </w:pPr>
      <w:hyperlink w:anchor="_Toc23199" w:history="1">
        <w:r>
          <w:rPr>
            <w:rFonts w:ascii="仿宋" w:eastAsia="仿宋" w:hAnsi="仿宋" w:cs="仿宋" w:hint="eastAsia"/>
            <w:lang w:eastAsia="zh-CN"/>
          </w:rPr>
          <w:t>(四)、其他煤炭采选产品（低热值燃料）项目意义</w:t>
        </w:r>
        <w:r>
          <w:tab/>
        </w:r>
        <w:r>
          <w:fldChar w:fldCharType="begin"/>
        </w:r>
        <w:r>
          <w:instrText xml:space="preserve"> PAGEREF _Toc23199 \h </w:instrText>
        </w:r>
        <w:r>
          <w:fldChar w:fldCharType="separate"/>
        </w:r>
        <w:r>
          <w:t>26</w:t>
        </w:r>
        <w:r>
          <w:fldChar w:fldCharType="end"/>
        </w:r>
      </w:hyperlink>
    </w:p>
    <w:p>
      <w:pPr>
        <w:pStyle w:val="TOC2"/>
        <w:tabs>
          <w:tab w:val="right" w:leader="dot" w:pos="8306"/>
        </w:tabs>
      </w:pPr>
      <w:hyperlink w:anchor="_Toc16386" w:history="1">
        <w:r>
          <w:rPr>
            <w:rFonts w:ascii="仿宋" w:eastAsia="仿宋" w:hAnsi="仿宋" w:cs="仿宋" w:hint="eastAsia"/>
            <w:lang w:eastAsia="zh-CN"/>
          </w:rPr>
          <w:t>(五)、其他煤炭采选产品（低热值燃料）项目背景</w:t>
        </w:r>
        <w:r>
          <w:tab/>
        </w:r>
        <w:r>
          <w:fldChar w:fldCharType="begin"/>
        </w:r>
        <w:r>
          <w:instrText xml:space="preserve"> PAGEREF _Toc16386 \h </w:instrText>
        </w:r>
        <w:r>
          <w:fldChar w:fldCharType="separate"/>
        </w:r>
        <w:r>
          <w:t>27</w:t>
        </w:r>
        <w:r>
          <w:fldChar w:fldCharType="end"/>
        </w:r>
      </w:hyperlink>
    </w:p>
    <w:p>
      <w:pPr>
        <w:pStyle w:val="TOC1"/>
        <w:tabs>
          <w:tab w:val="right" w:leader="dot" w:pos="8306"/>
        </w:tabs>
      </w:pPr>
      <w:hyperlink w:anchor="_Toc29706" w:history="1">
        <w:r>
          <w:rPr>
            <w:rFonts w:ascii="仿宋" w:eastAsia="仿宋" w:hAnsi="仿宋" w:cs="仿宋" w:hint="eastAsia"/>
            <w:lang w:eastAsia="zh-CN"/>
          </w:rPr>
          <w:t>七、其他煤炭采选产品（低热值燃料）项目风险管理</w:t>
        </w:r>
        <w:r>
          <w:tab/>
        </w:r>
        <w:r>
          <w:fldChar w:fldCharType="begin"/>
        </w:r>
        <w:r>
          <w:instrText xml:space="preserve"> PAGEREF _Toc29706 \h </w:instrText>
        </w:r>
        <w:r>
          <w:fldChar w:fldCharType="separate"/>
        </w:r>
        <w:r>
          <w:t>28</w:t>
        </w:r>
        <w:r>
          <w:fldChar w:fldCharType="end"/>
        </w:r>
      </w:hyperlink>
    </w:p>
    <w:p>
      <w:pPr>
        <w:pStyle w:val="TOC2"/>
        <w:tabs>
          <w:tab w:val="right" w:leader="dot" w:pos="8306"/>
        </w:tabs>
      </w:pPr>
      <w:hyperlink w:anchor="_Toc778" w:history="1">
        <w:r>
          <w:rPr>
            <w:rFonts w:ascii="仿宋" w:eastAsia="仿宋" w:hAnsi="仿宋" w:cs="仿宋" w:hint="eastAsia"/>
            <w:lang w:eastAsia="zh-CN"/>
          </w:rPr>
          <w:t>(一)、风险识别与评估</w:t>
        </w:r>
        <w:r>
          <w:tab/>
        </w:r>
        <w:r>
          <w:fldChar w:fldCharType="begin"/>
        </w:r>
        <w:r>
          <w:instrText xml:space="preserve"> PAGEREF _Toc778 \h </w:instrText>
        </w:r>
        <w:r>
          <w:fldChar w:fldCharType="separate"/>
        </w:r>
        <w:r>
          <w:t>28</w:t>
        </w:r>
        <w:r>
          <w:fldChar w:fldCharType="end"/>
        </w:r>
      </w:hyperlink>
    </w:p>
    <w:p>
      <w:pPr>
        <w:pStyle w:val="TOC2"/>
        <w:tabs>
          <w:tab w:val="right" w:leader="dot" w:pos="8306"/>
        </w:tabs>
      </w:pPr>
      <w:hyperlink w:anchor="_Toc3503" w:history="1">
        <w:r>
          <w:rPr>
            <w:rFonts w:ascii="仿宋" w:eastAsia="仿宋" w:hAnsi="仿宋" w:cs="仿宋" w:hint="eastAsia"/>
            <w:lang w:eastAsia="zh-CN"/>
          </w:rPr>
          <w:t>(二)、风险应对策略</w:t>
        </w:r>
        <w:r>
          <w:tab/>
        </w:r>
        <w:r>
          <w:fldChar w:fldCharType="begin"/>
        </w:r>
        <w:r>
          <w:instrText xml:space="preserve"> PAGEREF _Toc3503 \h </w:instrText>
        </w:r>
        <w:r>
          <w:fldChar w:fldCharType="separate"/>
        </w:r>
        <w:r>
          <w:t>29</w:t>
        </w:r>
        <w:r>
          <w:fldChar w:fldCharType="end"/>
        </w:r>
      </w:hyperlink>
    </w:p>
    <w:p>
      <w:pPr>
        <w:pStyle w:val="TOC2"/>
        <w:tabs>
          <w:tab w:val="right" w:leader="dot" w:pos="8306"/>
        </w:tabs>
      </w:pPr>
      <w:hyperlink w:anchor="_Toc23558" w:history="1">
        <w:r>
          <w:rPr>
            <w:rFonts w:ascii="仿宋" w:eastAsia="仿宋" w:hAnsi="仿宋" w:cs="仿宋" w:hint="eastAsia"/>
            <w:lang w:eastAsia="zh-CN"/>
          </w:rPr>
          <w:t>(三)、风险监控与控制</w:t>
        </w:r>
        <w:r>
          <w:tab/>
        </w:r>
        <w:r>
          <w:fldChar w:fldCharType="begin"/>
        </w:r>
        <w:r>
          <w:instrText xml:space="preserve"> PAGEREF _Toc23558 \h </w:instrText>
        </w:r>
        <w:r>
          <w:fldChar w:fldCharType="separate"/>
        </w:r>
        <w:r>
          <w:t>31</w:t>
        </w:r>
        <w:r>
          <w:fldChar w:fldCharType="end"/>
        </w:r>
      </w:hyperlink>
    </w:p>
    <w:p>
      <w:pPr>
        <w:pStyle w:val="TOC1"/>
        <w:tabs>
          <w:tab w:val="right" w:leader="dot" w:pos="8306"/>
        </w:tabs>
      </w:pPr>
      <w:hyperlink w:anchor="_Toc9888" w:history="1">
        <w:r>
          <w:rPr>
            <w:rFonts w:ascii="仿宋" w:eastAsia="仿宋" w:hAnsi="仿宋" w:cs="仿宋" w:hint="eastAsia"/>
            <w:lang w:eastAsia="zh-CN"/>
          </w:rPr>
          <w:t>八、其他煤炭采选产品（低热值燃料）项目技术管理</w:t>
        </w:r>
        <w:r>
          <w:tab/>
        </w:r>
        <w:r>
          <w:fldChar w:fldCharType="begin"/>
        </w:r>
        <w:r>
          <w:instrText xml:space="preserve"> PAGEREF _Toc9888 \h </w:instrText>
        </w:r>
        <w:r>
          <w:fldChar w:fldCharType="separate"/>
        </w:r>
        <w:r>
          <w:t>32</w:t>
        </w:r>
        <w:r>
          <w:fldChar w:fldCharType="end"/>
        </w:r>
      </w:hyperlink>
    </w:p>
    <w:p>
      <w:pPr>
        <w:pStyle w:val="TOC2"/>
        <w:tabs>
          <w:tab w:val="right" w:leader="dot" w:pos="8306"/>
        </w:tabs>
      </w:pPr>
      <w:hyperlink w:anchor="_Toc25761" w:history="1">
        <w:r>
          <w:rPr>
            <w:rFonts w:ascii="仿宋" w:eastAsia="仿宋" w:hAnsi="仿宋" w:cs="仿宋" w:hint="eastAsia"/>
            <w:lang w:eastAsia="zh-CN"/>
          </w:rPr>
          <w:t>(一)、技术方案选用方向</w:t>
        </w:r>
        <w:r>
          <w:tab/>
        </w:r>
        <w:r>
          <w:fldChar w:fldCharType="begin"/>
        </w:r>
        <w:r>
          <w:instrText xml:space="preserve"> PAGEREF _Toc25761 \h </w:instrText>
        </w:r>
        <w:r>
          <w:fldChar w:fldCharType="separate"/>
        </w:r>
        <w:r>
          <w:t>32</w:t>
        </w:r>
        <w:r>
          <w:fldChar w:fldCharType="end"/>
        </w:r>
      </w:hyperlink>
    </w:p>
    <w:p>
      <w:pPr>
        <w:pStyle w:val="TOC2"/>
        <w:tabs>
          <w:tab w:val="right" w:leader="dot" w:pos="8306"/>
        </w:tabs>
      </w:pPr>
      <w:hyperlink w:anchor="_Toc21789" w:history="1">
        <w:r>
          <w:rPr>
            <w:rFonts w:ascii="仿宋" w:eastAsia="仿宋" w:hAnsi="仿宋" w:cs="仿宋" w:hint="eastAsia"/>
            <w:lang w:eastAsia="zh-CN"/>
          </w:rPr>
          <w:t>(二)、工艺技术方案选用原则</w:t>
        </w:r>
        <w:r>
          <w:tab/>
        </w:r>
        <w:r>
          <w:fldChar w:fldCharType="begin"/>
        </w:r>
        <w:r>
          <w:instrText xml:space="preserve"> PAGEREF _Toc21789 \h </w:instrText>
        </w:r>
        <w:r>
          <w:fldChar w:fldCharType="separate"/>
        </w:r>
        <w:r>
          <w:t>34</w:t>
        </w:r>
        <w:r>
          <w:fldChar w:fldCharType="end"/>
        </w:r>
      </w:hyperlink>
    </w:p>
    <w:p>
      <w:pPr>
        <w:pStyle w:val="TOC2"/>
        <w:tabs>
          <w:tab w:val="right" w:leader="dot" w:pos="8306"/>
        </w:tabs>
      </w:pPr>
      <w:hyperlink w:anchor="_Toc14428" w:history="1">
        <w:r>
          <w:rPr>
            <w:rFonts w:ascii="仿宋" w:eastAsia="仿宋" w:hAnsi="仿宋" w:cs="仿宋" w:hint="eastAsia"/>
            <w:lang w:eastAsia="zh-CN"/>
          </w:rPr>
          <w:t>(三)、工艺技术方案要求</w:t>
        </w:r>
        <w:r>
          <w:tab/>
        </w:r>
        <w:r>
          <w:fldChar w:fldCharType="begin"/>
        </w:r>
        <w:r>
          <w:instrText xml:space="preserve"> PAGEREF _Toc14428 \h </w:instrText>
        </w:r>
        <w:r>
          <w:fldChar w:fldCharType="separate"/>
        </w:r>
        <w:r>
          <w:t>36</w:t>
        </w:r>
        <w:r>
          <w:fldChar w:fldCharType="end"/>
        </w:r>
      </w:hyperlink>
    </w:p>
    <w:p>
      <w:pPr>
        <w:pStyle w:val="TOC1"/>
        <w:tabs>
          <w:tab w:val="right" w:leader="dot" w:pos="8306"/>
        </w:tabs>
      </w:pPr>
      <w:hyperlink w:anchor="_Toc5114" w:history="1">
        <w:r>
          <w:rPr>
            <w:rFonts w:ascii="仿宋" w:eastAsia="仿宋" w:hAnsi="仿宋" w:cs="仿宋" w:hint="eastAsia"/>
            <w:lang w:eastAsia="zh-CN"/>
          </w:rPr>
          <w:t>九、生产安全保护</w:t>
        </w:r>
        <w:r>
          <w:tab/>
        </w:r>
        <w:r>
          <w:fldChar w:fldCharType="begin"/>
        </w:r>
        <w:r>
          <w:instrText xml:space="preserve"> PAGEREF _Toc5114 \h </w:instrText>
        </w:r>
        <w:r>
          <w:fldChar w:fldCharType="separate"/>
        </w:r>
        <w:r>
          <w:t>39</w:t>
        </w:r>
        <w:r>
          <w:fldChar w:fldCharType="end"/>
        </w:r>
      </w:hyperlink>
    </w:p>
    <w:p>
      <w:pPr>
        <w:pStyle w:val="TOC2"/>
        <w:tabs>
          <w:tab w:val="right" w:leader="dot" w:pos="8306"/>
        </w:tabs>
      </w:pPr>
      <w:hyperlink w:anchor="_Toc18113" w:history="1">
        <w:r>
          <w:rPr>
            <w:rFonts w:ascii="仿宋" w:eastAsia="仿宋" w:hAnsi="仿宋" w:cs="仿宋" w:hint="eastAsia"/>
            <w:lang w:eastAsia="zh-CN"/>
          </w:rPr>
          <w:t>(一)、消防安全</w:t>
        </w:r>
        <w:r>
          <w:tab/>
        </w:r>
        <w:r>
          <w:fldChar w:fldCharType="begin"/>
        </w:r>
        <w:r>
          <w:instrText xml:space="preserve"> PAGEREF _Toc18113 \h </w:instrText>
        </w:r>
        <w:r>
          <w:fldChar w:fldCharType="separate"/>
        </w:r>
        <w:r>
          <w:t>39</w:t>
        </w:r>
        <w:r>
          <w:fldChar w:fldCharType="end"/>
        </w:r>
      </w:hyperlink>
    </w:p>
    <w:p>
      <w:pPr>
        <w:pStyle w:val="TOC2"/>
        <w:tabs>
          <w:tab w:val="right" w:leader="dot" w:pos="8306"/>
        </w:tabs>
      </w:pPr>
      <w:hyperlink w:anchor="_Toc7284" w:history="1">
        <w:r>
          <w:rPr>
            <w:rFonts w:ascii="仿宋" w:eastAsia="仿宋" w:hAnsi="仿宋" w:cs="仿宋" w:hint="eastAsia"/>
            <w:lang w:eastAsia="zh-CN"/>
          </w:rPr>
          <w:t>(二)、防火防爆总图布置措施</w:t>
        </w:r>
        <w:r>
          <w:tab/>
        </w:r>
        <w:r>
          <w:fldChar w:fldCharType="begin"/>
        </w:r>
        <w:r>
          <w:instrText xml:space="preserve"> PAGEREF _Toc7284 \h </w:instrText>
        </w:r>
        <w:r>
          <w:fldChar w:fldCharType="separate"/>
        </w:r>
        <w:r>
          <w:t>41</w:t>
        </w:r>
        <w:r>
          <w:fldChar w:fldCharType="end"/>
        </w:r>
      </w:hyperlink>
    </w:p>
    <w:p>
      <w:pPr>
        <w:pStyle w:val="TOC2"/>
        <w:tabs>
          <w:tab w:val="right" w:leader="dot" w:pos="8306"/>
        </w:tabs>
      </w:pPr>
      <w:hyperlink w:anchor="_Toc21623" w:history="1">
        <w:r>
          <w:rPr>
            <w:rFonts w:ascii="仿宋" w:eastAsia="仿宋" w:hAnsi="仿宋" w:cs="仿宋" w:hint="eastAsia"/>
            <w:lang w:eastAsia="zh-CN"/>
          </w:rPr>
          <w:t>(三)、自然灾害防范措施</w:t>
        </w:r>
        <w:r>
          <w:tab/>
        </w:r>
        <w:r>
          <w:fldChar w:fldCharType="begin"/>
        </w:r>
        <w:r>
          <w:instrText xml:space="preserve"> PAGEREF _Toc21623 \h </w:instrText>
        </w:r>
        <w:r>
          <w:fldChar w:fldCharType="separate"/>
        </w:r>
        <w:r>
          <w:t>42</w:t>
        </w:r>
        <w:r>
          <w:fldChar w:fldCharType="end"/>
        </w:r>
      </w:hyperlink>
    </w:p>
    <w:p>
      <w:pPr>
        <w:pStyle w:val="TOC2"/>
        <w:tabs>
          <w:tab w:val="right" w:leader="dot" w:pos="8306"/>
        </w:tabs>
      </w:pPr>
      <w:hyperlink w:anchor="_Toc14220" w:history="1">
        <w:r>
          <w:rPr>
            <w:rFonts w:ascii="仿宋" w:eastAsia="仿宋" w:hAnsi="仿宋" w:cs="仿宋" w:hint="eastAsia"/>
            <w:lang w:eastAsia="zh-CN"/>
          </w:rPr>
          <w:t>(四)、安全色及安全标志使用要求</w:t>
        </w:r>
        <w:r>
          <w:tab/>
        </w:r>
        <w:r>
          <w:fldChar w:fldCharType="begin"/>
        </w:r>
        <w:r>
          <w:instrText xml:space="preserve"> PAGEREF _Toc14220 \h </w:instrText>
        </w:r>
        <w:r>
          <w:fldChar w:fldCharType="separate"/>
        </w:r>
        <w:r>
          <w:t>43</w:t>
        </w:r>
        <w:r>
          <w:fldChar w:fldCharType="end"/>
        </w:r>
      </w:hyperlink>
    </w:p>
    <w:p>
      <w:pPr>
        <w:pStyle w:val="TOC2"/>
        <w:tabs>
          <w:tab w:val="right" w:leader="dot" w:pos="8306"/>
        </w:tabs>
      </w:pPr>
      <w:hyperlink w:anchor="_Toc2463" w:history="1">
        <w:r>
          <w:rPr>
            <w:rFonts w:ascii="仿宋" w:eastAsia="仿宋" w:hAnsi="仿宋" w:cs="仿宋" w:hint="eastAsia"/>
            <w:lang w:eastAsia="zh-CN"/>
          </w:rPr>
          <w:t>(五)、防尘防毒措施</w:t>
        </w:r>
        <w:r>
          <w:tab/>
        </w:r>
        <w:r>
          <w:fldChar w:fldCharType="begin"/>
        </w:r>
        <w:r>
          <w:instrText xml:space="preserve"> PAGEREF _Toc2463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2" w:history="1">
        <w:r>
          <w:rPr>
            <w:rFonts w:ascii="仿宋" w:eastAsia="仿宋" w:hAnsi="仿宋" w:cs="仿宋" w:hint="eastAsia"/>
            <w:lang w:eastAsia="zh-CN"/>
          </w:rPr>
          <w:t>(六)、防静电、触电防护及防雷措施</w:t>
        </w:r>
        <w:r>
          <w:tab/>
        </w:r>
        <w:r>
          <w:fldChar w:fldCharType="begin"/>
        </w:r>
        <w:r>
          <w:instrText xml:space="preserve"> PAGEREF _Toc2912 \h </w:instrText>
        </w:r>
        <w:r>
          <w:fldChar w:fldCharType="separate"/>
        </w:r>
        <w:r>
          <w:t>45</w:t>
        </w:r>
        <w:r>
          <w:fldChar w:fldCharType="end"/>
        </w:r>
      </w:hyperlink>
    </w:p>
    <w:p>
      <w:pPr>
        <w:pStyle w:val="TOC2"/>
        <w:tabs>
          <w:tab w:val="right" w:leader="dot" w:pos="8306"/>
        </w:tabs>
      </w:pPr>
      <w:hyperlink w:anchor="_Toc8285" w:history="1">
        <w:r>
          <w:rPr>
            <w:rFonts w:ascii="仿宋" w:eastAsia="仿宋" w:hAnsi="仿宋" w:cs="仿宋" w:hint="eastAsia"/>
            <w:lang w:eastAsia="zh-CN"/>
          </w:rPr>
          <w:t>(七)、机械设备安全保障措施</w:t>
        </w:r>
        <w:r>
          <w:tab/>
        </w:r>
        <w:r>
          <w:fldChar w:fldCharType="begin"/>
        </w:r>
        <w:r>
          <w:instrText xml:space="preserve"> PAGEREF _Toc8285 \h </w:instrText>
        </w:r>
        <w:r>
          <w:fldChar w:fldCharType="separate"/>
        </w:r>
        <w:r>
          <w:t>46</w:t>
        </w:r>
        <w:r>
          <w:fldChar w:fldCharType="end"/>
        </w:r>
      </w:hyperlink>
    </w:p>
    <w:p>
      <w:pPr>
        <w:pStyle w:val="TOC1"/>
        <w:tabs>
          <w:tab w:val="right" w:leader="dot" w:pos="8306"/>
        </w:tabs>
      </w:pPr>
      <w:hyperlink w:anchor="_Toc19480" w:history="1">
        <w:r>
          <w:rPr>
            <w:rFonts w:ascii="仿宋" w:eastAsia="仿宋" w:hAnsi="仿宋" w:cs="仿宋" w:hint="eastAsia"/>
            <w:lang w:eastAsia="zh-CN"/>
          </w:rPr>
          <w:t>十、其他煤炭采选产品（低热值燃料）项目经营效益</w:t>
        </w:r>
        <w:r>
          <w:tab/>
        </w:r>
        <w:r>
          <w:fldChar w:fldCharType="begin"/>
        </w:r>
        <w:r>
          <w:instrText xml:space="preserve"> PAGEREF _Toc19480 \h </w:instrText>
        </w:r>
        <w:r>
          <w:fldChar w:fldCharType="separate"/>
        </w:r>
        <w:r>
          <w:t>48</w:t>
        </w:r>
        <w:r>
          <w:fldChar w:fldCharType="end"/>
        </w:r>
      </w:hyperlink>
    </w:p>
    <w:p>
      <w:pPr>
        <w:pStyle w:val="TOC2"/>
        <w:tabs>
          <w:tab w:val="right" w:leader="dot" w:pos="8306"/>
        </w:tabs>
      </w:pPr>
      <w:hyperlink w:anchor="_Toc7300" w:history="1">
        <w:r>
          <w:rPr>
            <w:rFonts w:ascii="仿宋" w:eastAsia="仿宋" w:hAnsi="仿宋" w:cs="仿宋" w:hint="eastAsia"/>
            <w:lang w:eastAsia="zh-CN"/>
          </w:rPr>
          <w:t>(一)、经济评价财务测算</w:t>
        </w:r>
        <w:r>
          <w:tab/>
        </w:r>
        <w:r>
          <w:fldChar w:fldCharType="begin"/>
        </w:r>
        <w:r>
          <w:instrText xml:space="preserve"> PAGEREF _Toc7300 \h </w:instrText>
        </w:r>
        <w:r>
          <w:fldChar w:fldCharType="separate"/>
        </w:r>
        <w:r>
          <w:t>48</w:t>
        </w:r>
        <w:r>
          <w:fldChar w:fldCharType="end"/>
        </w:r>
      </w:hyperlink>
    </w:p>
    <w:p>
      <w:pPr>
        <w:pStyle w:val="TOC2"/>
        <w:tabs>
          <w:tab w:val="right" w:leader="dot" w:pos="8306"/>
        </w:tabs>
      </w:pPr>
      <w:hyperlink w:anchor="_Toc13659" w:history="1">
        <w:r>
          <w:rPr>
            <w:rFonts w:ascii="仿宋" w:eastAsia="仿宋" w:hAnsi="仿宋" w:cs="仿宋" w:hint="eastAsia"/>
            <w:lang w:eastAsia="zh-CN"/>
          </w:rPr>
          <w:t>(二)、其他煤炭采选产品（低热值燃料）项目盈利能力分析</w:t>
        </w:r>
        <w:r>
          <w:tab/>
        </w:r>
        <w:r>
          <w:fldChar w:fldCharType="begin"/>
        </w:r>
        <w:r>
          <w:instrText xml:space="preserve"> PAGEREF _Toc13659 \h </w:instrText>
        </w:r>
        <w:r>
          <w:fldChar w:fldCharType="separate"/>
        </w:r>
        <w:r>
          <w:t>49</w:t>
        </w:r>
        <w:r>
          <w:fldChar w:fldCharType="end"/>
        </w:r>
      </w:hyperlink>
    </w:p>
    <w:p>
      <w:pPr>
        <w:pStyle w:val="TOC1"/>
        <w:tabs>
          <w:tab w:val="right" w:leader="dot" w:pos="8306"/>
        </w:tabs>
      </w:pPr>
      <w:hyperlink w:anchor="_Toc32182" w:history="1">
        <w:r>
          <w:rPr>
            <w:rFonts w:ascii="仿宋" w:eastAsia="仿宋" w:hAnsi="仿宋" w:cs="仿宋" w:hint="eastAsia"/>
            <w:lang w:eastAsia="zh-CN"/>
          </w:rPr>
          <w:t>十一、其他煤炭采选产品（低热值燃料）项目计划安排</w:t>
        </w:r>
        <w:r>
          <w:tab/>
        </w:r>
        <w:r>
          <w:fldChar w:fldCharType="begin"/>
        </w:r>
        <w:r>
          <w:instrText xml:space="preserve"> PAGEREF _Toc32182 \h </w:instrText>
        </w:r>
        <w:r>
          <w:fldChar w:fldCharType="separate"/>
        </w:r>
        <w:r>
          <w:t>50</w:t>
        </w:r>
        <w:r>
          <w:fldChar w:fldCharType="end"/>
        </w:r>
      </w:hyperlink>
    </w:p>
    <w:p>
      <w:pPr>
        <w:pStyle w:val="TOC2"/>
        <w:tabs>
          <w:tab w:val="right" w:leader="dot" w:pos="8306"/>
        </w:tabs>
      </w:pPr>
      <w:hyperlink w:anchor="_Toc6260" w:history="1">
        <w:r>
          <w:rPr>
            <w:rFonts w:ascii="仿宋" w:eastAsia="仿宋" w:hAnsi="仿宋" w:cs="仿宋" w:hint="eastAsia"/>
            <w:lang w:eastAsia="zh-CN"/>
          </w:rPr>
          <w:t>(一)、建设周期</w:t>
        </w:r>
        <w:r>
          <w:tab/>
        </w:r>
        <w:r>
          <w:fldChar w:fldCharType="begin"/>
        </w:r>
        <w:r>
          <w:instrText xml:space="preserve"> PAGEREF _Toc6260 \h </w:instrText>
        </w:r>
        <w:r>
          <w:fldChar w:fldCharType="separate"/>
        </w:r>
        <w:r>
          <w:t>50</w:t>
        </w:r>
        <w:r>
          <w:fldChar w:fldCharType="end"/>
        </w:r>
      </w:hyperlink>
    </w:p>
    <w:p>
      <w:pPr>
        <w:pStyle w:val="TOC2"/>
        <w:tabs>
          <w:tab w:val="right" w:leader="dot" w:pos="8306"/>
        </w:tabs>
      </w:pPr>
      <w:hyperlink w:anchor="_Toc10109" w:history="1">
        <w:r>
          <w:rPr>
            <w:rFonts w:ascii="仿宋" w:eastAsia="仿宋" w:hAnsi="仿宋" w:cs="仿宋" w:hint="eastAsia"/>
            <w:lang w:eastAsia="zh-CN"/>
          </w:rPr>
          <w:t>(二)、建设进度</w:t>
        </w:r>
        <w:r>
          <w:tab/>
        </w:r>
        <w:r>
          <w:fldChar w:fldCharType="begin"/>
        </w:r>
        <w:r>
          <w:instrText xml:space="preserve"> PAGEREF _Toc10109 \h </w:instrText>
        </w:r>
        <w:r>
          <w:fldChar w:fldCharType="separate"/>
        </w:r>
        <w:r>
          <w:t>51</w:t>
        </w:r>
        <w:r>
          <w:fldChar w:fldCharType="end"/>
        </w:r>
      </w:hyperlink>
    </w:p>
    <w:p>
      <w:pPr>
        <w:pStyle w:val="TOC2"/>
        <w:tabs>
          <w:tab w:val="right" w:leader="dot" w:pos="8306"/>
        </w:tabs>
      </w:pPr>
      <w:hyperlink w:anchor="_Toc27784" w:history="1">
        <w:r>
          <w:rPr>
            <w:rFonts w:ascii="仿宋" w:eastAsia="仿宋" w:hAnsi="仿宋" w:cs="仿宋" w:hint="eastAsia"/>
            <w:lang w:eastAsia="zh-CN"/>
          </w:rPr>
          <w:t>(三)、进度安排注意事项</w:t>
        </w:r>
        <w:r>
          <w:tab/>
        </w:r>
        <w:r>
          <w:fldChar w:fldCharType="begin"/>
        </w:r>
        <w:r>
          <w:instrText xml:space="preserve"> PAGEREF _Toc27784 \h </w:instrText>
        </w:r>
        <w:r>
          <w:fldChar w:fldCharType="separate"/>
        </w:r>
        <w:r>
          <w:t>52</w:t>
        </w:r>
        <w:r>
          <w:fldChar w:fldCharType="end"/>
        </w:r>
      </w:hyperlink>
    </w:p>
    <w:p>
      <w:pPr>
        <w:pStyle w:val="TOC2"/>
        <w:tabs>
          <w:tab w:val="right" w:leader="dot" w:pos="8306"/>
        </w:tabs>
      </w:pPr>
      <w:hyperlink w:anchor="_Toc22306" w:history="1">
        <w:r>
          <w:rPr>
            <w:rFonts w:ascii="仿宋" w:eastAsia="仿宋" w:hAnsi="仿宋" w:cs="仿宋" w:hint="eastAsia"/>
            <w:lang w:eastAsia="zh-CN"/>
          </w:rPr>
          <w:t>(四)、人力资源配置</w:t>
        </w:r>
        <w:r>
          <w:tab/>
        </w:r>
        <w:r>
          <w:fldChar w:fldCharType="begin"/>
        </w:r>
        <w:r>
          <w:instrText xml:space="preserve"> PAGEREF _Toc22306 \h </w:instrText>
        </w:r>
        <w:r>
          <w:fldChar w:fldCharType="separate"/>
        </w:r>
        <w:r>
          <w:t>54</w:t>
        </w:r>
        <w:r>
          <w:fldChar w:fldCharType="end"/>
        </w:r>
      </w:hyperlink>
    </w:p>
    <w:p>
      <w:pPr>
        <w:pStyle w:val="TOC1"/>
        <w:tabs>
          <w:tab w:val="right" w:leader="dot" w:pos="8306"/>
        </w:tabs>
      </w:pPr>
      <w:hyperlink w:anchor="_Toc31117" w:history="1">
        <w:r>
          <w:rPr>
            <w:rFonts w:ascii="仿宋" w:eastAsia="仿宋" w:hAnsi="仿宋" w:cs="仿宋" w:hint="eastAsia"/>
            <w:lang w:eastAsia="zh-CN"/>
          </w:rPr>
          <w:t>十二、其他煤炭采选产品（低热值燃料）项目环境影响分析</w:t>
        </w:r>
        <w:r>
          <w:tab/>
        </w:r>
        <w:r>
          <w:fldChar w:fldCharType="begin"/>
        </w:r>
        <w:r>
          <w:instrText xml:space="preserve"> PAGEREF _Toc31117 \h </w:instrText>
        </w:r>
        <w:r>
          <w:fldChar w:fldCharType="separate"/>
        </w:r>
        <w:r>
          <w:t>55</w:t>
        </w:r>
        <w:r>
          <w:fldChar w:fldCharType="end"/>
        </w:r>
      </w:hyperlink>
    </w:p>
    <w:p>
      <w:pPr>
        <w:pStyle w:val="TOC2"/>
        <w:tabs>
          <w:tab w:val="right" w:leader="dot" w:pos="8306"/>
        </w:tabs>
      </w:pPr>
      <w:hyperlink w:anchor="_Toc32083" w:history="1">
        <w:r>
          <w:rPr>
            <w:rFonts w:ascii="仿宋" w:eastAsia="仿宋" w:hAnsi="仿宋" w:cs="仿宋" w:hint="eastAsia"/>
            <w:lang w:eastAsia="zh-CN"/>
          </w:rPr>
          <w:t>(一)、建设区域环境质量现状</w:t>
        </w:r>
        <w:r>
          <w:tab/>
        </w:r>
        <w:r>
          <w:fldChar w:fldCharType="begin"/>
        </w:r>
        <w:r>
          <w:instrText xml:space="preserve"> PAGEREF _Toc32083 \h </w:instrText>
        </w:r>
        <w:r>
          <w:fldChar w:fldCharType="separate"/>
        </w:r>
        <w:r>
          <w:t>55</w:t>
        </w:r>
        <w:r>
          <w:fldChar w:fldCharType="end"/>
        </w:r>
      </w:hyperlink>
    </w:p>
    <w:p>
      <w:pPr>
        <w:pStyle w:val="TOC2"/>
        <w:tabs>
          <w:tab w:val="right" w:leader="dot" w:pos="8306"/>
        </w:tabs>
      </w:pPr>
      <w:hyperlink w:anchor="_Toc15327" w:history="1">
        <w:r>
          <w:rPr>
            <w:rFonts w:ascii="仿宋" w:eastAsia="仿宋" w:hAnsi="仿宋" w:cs="仿宋" w:hint="eastAsia"/>
            <w:lang w:eastAsia="zh-CN"/>
          </w:rPr>
          <w:t>(二)、建设期环境保护</w:t>
        </w:r>
        <w:r>
          <w:tab/>
        </w:r>
        <w:r>
          <w:fldChar w:fldCharType="begin"/>
        </w:r>
        <w:r>
          <w:instrText xml:space="preserve"> PAGEREF _Toc15327 \h </w:instrText>
        </w:r>
        <w:r>
          <w:fldChar w:fldCharType="separate"/>
        </w:r>
        <w:r>
          <w:t>57</w:t>
        </w:r>
        <w:r>
          <w:fldChar w:fldCharType="end"/>
        </w:r>
      </w:hyperlink>
    </w:p>
    <w:p>
      <w:pPr>
        <w:pStyle w:val="TOC2"/>
        <w:tabs>
          <w:tab w:val="right" w:leader="dot" w:pos="8306"/>
        </w:tabs>
      </w:pPr>
      <w:hyperlink w:anchor="_Toc16848" w:history="1">
        <w:r>
          <w:rPr>
            <w:rFonts w:ascii="仿宋" w:eastAsia="仿宋" w:hAnsi="仿宋" w:cs="仿宋" w:hint="eastAsia"/>
            <w:lang w:eastAsia="zh-CN"/>
          </w:rPr>
          <w:t>(三)、运营期环境保护</w:t>
        </w:r>
        <w:r>
          <w:tab/>
        </w:r>
        <w:r>
          <w:fldChar w:fldCharType="begin"/>
        </w:r>
        <w:r>
          <w:instrText xml:space="preserve"> PAGEREF _Toc16848 \h </w:instrText>
        </w:r>
        <w:r>
          <w:fldChar w:fldCharType="separate"/>
        </w:r>
        <w:r>
          <w:t>58</w:t>
        </w:r>
        <w:r>
          <w:fldChar w:fldCharType="end"/>
        </w:r>
      </w:hyperlink>
    </w:p>
    <w:p>
      <w:pPr>
        <w:pStyle w:val="TOC2"/>
        <w:tabs>
          <w:tab w:val="right" w:leader="dot" w:pos="8306"/>
        </w:tabs>
      </w:pPr>
      <w:hyperlink w:anchor="_Toc19884" w:history="1">
        <w:r>
          <w:rPr>
            <w:rFonts w:ascii="仿宋" w:eastAsia="仿宋" w:hAnsi="仿宋" w:cs="仿宋" w:hint="eastAsia"/>
            <w:lang w:eastAsia="zh-CN"/>
          </w:rPr>
          <w:t>(四)、其他煤炭采选产品（低热值燃料）项目建设对区域经济的影响</w:t>
        </w:r>
        <w:r>
          <w:tab/>
        </w:r>
        <w:r>
          <w:fldChar w:fldCharType="begin"/>
        </w:r>
        <w:r>
          <w:instrText xml:space="preserve"> PAGEREF _Toc19884 \h </w:instrText>
        </w:r>
        <w:r>
          <w:fldChar w:fldCharType="separate"/>
        </w:r>
        <w:r>
          <w:t>60</w:t>
        </w:r>
        <w:r>
          <w:fldChar w:fldCharType="end"/>
        </w:r>
      </w:hyperlink>
    </w:p>
    <w:p>
      <w:pPr>
        <w:pStyle w:val="TOC2"/>
        <w:tabs>
          <w:tab w:val="right" w:leader="dot" w:pos="8306"/>
        </w:tabs>
      </w:pPr>
      <w:hyperlink w:anchor="_Toc27069" w:history="1">
        <w:r>
          <w:rPr>
            <w:rFonts w:ascii="仿宋" w:eastAsia="仿宋" w:hAnsi="仿宋" w:cs="仿宋" w:hint="eastAsia"/>
            <w:lang w:eastAsia="zh-CN"/>
          </w:rPr>
          <w:t>(五)、废弃物处理</w:t>
        </w:r>
        <w:r>
          <w:tab/>
        </w:r>
        <w:r>
          <w:fldChar w:fldCharType="begin"/>
        </w:r>
        <w:r>
          <w:instrText xml:space="preserve"> PAGEREF _Toc27069 \h </w:instrText>
        </w:r>
        <w:r>
          <w:fldChar w:fldCharType="separate"/>
        </w:r>
        <w:r>
          <w:t>62</w:t>
        </w:r>
        <w:r>
          <w:fldChar w:fldCharType="end"/>
        </w:r>
      </w:hyperlink>
    </w:p>
    <w:p>
      <w:pPr>
        <w:pStyle w:val="TOC2"/>
        <w:tabs>
          <w:tab w:val="right" w:leader="dot" w:pos="8306"/>
        </w:tabs>
      </w:pPr>
      <w:hyperlink w:anchor="_Toc19595" w:history="1">
        <w:r>
          <w:rPr>
            <w:rFonts w:ascii="仿宋" w:eastAsia="仿宋" w:hAnsi="仿宋" w:cs="仿宋" w:hint="eastAsia"/>
            <w:lang w:eastAsia="zh-CN"/>
          </w:rPr>
          <w:t>(六)、特殊环境影响分析</w:t>
        </w:r>
        <w:r>
          <w:tab/>
        </w:r>
        <w:r>
          <w:fldChar w:fldCharType="begin"/>
        </w:r>
        <w:r>
          <w:instrText xml:space="preserve"> PAGEREF _Toc19595 \h </w:instrText>
        </w:r>
        <w:r>
          <w:fldChar w:fldCharType="separate"/>
        </w:r>
        <w:r>
          <w:t>63</w:t>
        </w:r>
        <w:r>
          <w:fldChar w:fldCharType="end"/>
        </w:r>
      </w:hyperlink>
    </w:p>
    <w:p>
      <w:pPr>
        <w:pStyle w:val="TOC2"/>
        <w:tabs>
          <w:tab w:val="right" w:leader="dot" w:pos="8306"/>
        </w:tabs>
      </w:pPr>
      <w:hyperlink w:anchor="_Toc23885" w:history="1">
        <w:r>
          <w:rPr>
            <w:rFonts w:ascii="仿宋" w:eastAsia="仿宋" w:hAnsi="仿宋" w:cs="仿宋" w:hint="eastAsia"/>
            <w:lang w:eastAsia="zh-CN"/>
          </w:rPr>
          <w:t>(七)、清洁生产</w:t>
        </w:r>
        <w:r>
          <w:tab/>
        </w:r>
        <w:r>
          <w:fldChar w:fldCharType="begin"/>
        </w:r>
        <w:r>
          <w:instrText xml:space="preserve"> PAGEREF _Toc23885 \h </w:instrText>
        </w:r>
        <w:r>
          <w:fldChar w:fldCharType="separate"/>
        </w:r>
        <w:r>
          <w:t>64</w:t>
        </w:r>
        <w:r>
          <w:fldChar w:fldCharType="end"/>
        </w:r>
      </w:hyperlink>
    </w:p>
    <w:p>
      <w:pPr>
        <w:pStyle w:val="TOC2"/>
        <w:tabs>
          <w:tab w:val="right" w:leader="dot" w:pos="8306"/>
        </w:tabs>
      </w:pPr>
      <w:hyperlink w:anchor="_Toc9464" w:history="1">
        <w:r>
          <w:rPr>
            <w:rFonts w:ascii="仿宋" w:eastAsia="仿宋" w:hAnsi="仿宋" w:cs="仿宋" w:hint="eastAsia"/>
            <w:lang w:eastAsia="zh-CN"/>
          </w:rPr>
          <w:t>(八)、环境保护综合评价</w:t>
        </w:r>
        <w:r>
          <w:tab/>
        </w:r>
        <w:r>
          <w:fldChar w:fldCharType="begin"/>
        </w:r>
        <w:r>
          <w:instrText xml:space="preserve"> PAGEREF _Toc9464 \h </w:instrText>
        </w:r>
        <w:r>
          <w:fldChar w:fldCharType="separate"/>
        </w:r>
        <w:r>
          <w:t>66</w:t>
        </w:r>
        <w:r>
          <w:fldChar w:fldCharType="end"/>
        </w:r>
      </w:hyperlink>
    </w:p>
    <w:p>
      <w:pPr>
        <w:pStyle w:val="TOC1"/>
        <w:tabs>
          <w:tab w:val="right" w:leader="dot" w:pos="8306"/>
        </w:tabs>
      </w:pPr>
      <w:hyperlink w:anchor="_Toc12245" w:history="1">
        <w:r>
          <w:rPr>
            <w:rFonts w:ascii="仿宋" w:eastAsia="仿宋" w:hAnsi="仿宋" w:cs="仿宋" w:hint="eastAsia"/>
            <w:lang w:eastAsia="zh-CN"/>
          </w:rPr>
          <w:t>十三、质量管理体系</w:t>
        </w:r>
        <w:r>
          <w:tab/>
        </w:r>
        <w:r>
          <w:fldChar w:fldCharType="begin"/>
        </w:r>
        <w:r>
          <w:instrText xml:space="preserve"> PAGEREF _Toc12245 \h </w:instrText>
        </w:r>
        <w:r>
          <w:fldChar w:fldCharType="separate"/>
        </w:r>
        <w:r>
          <w:t>67</w:t>
        </w:r>
        <w:r>
          <w:fldChar w:fldCharType="end"/>
        </w:r>
      </w:hyperlink>
    </w:p>
    <w:p>
      <w:pPr>
        <w:pStyle w:val="TOC2"/>
        <w:tabs>
          <w:tab w:val="right" w:leader="dot" w:pos="8306"/>
        </w:tabs>
      </w:pPr>
      <w:hyperlink w:anchor="_Toc14992" w:history="1">
        <w:r>
          <w:rPr>
            <w:rFonts w:ascii="仿宋" w:eastAsia="仿宋" w:hAnsi="仿宋" w:cs="仿宋" w:hint="eastAsia"/>
            <w:lang w:eastAsia="zh-CN"/>
          </w:rPr>
          <w:t>(一)、质量目标与方针</w:t>
        </w:r>
        <w:r>
          <w:tab/>
        </w:r>
        <w:r>
          <w:fldChar w:fldCharType="begin"/>
        </w:r>
        <w:r>
          <w:instrText xml:space="preserve"> PAGEREF _Toc14992 \h </w:instrText>
        </w:r>
        <w:r>
          <w:fldChar w:fldCharType="separate"/>
        </w:r>
        <w:r>
          <w:t>67</w:t>
        </w:r>
        <w:r>
          <w:fldChar w:fldCharType="end"/>
        </w:r>
      </w:hyperlink>
    </w:p>
    <w:p>
      <w:pPr>
        <w:pStyle w:val="TOC2"/>
        <w:tabs>
          <w:tab w:val="right" w:leader="dot" w:pos="8306"/>
        </w:tabs>
      </w:pPr>
      <w:hyperlink w:anchor="_Toc26009" w:history="1">
        <w:r>
          <w:rPr>
            <w:rFonts w:ascii="仿宋" w:eastAsia="仿宋" w:hAnsi="仿宋" w:cs="仿宋" w:hint="eastAsia"/>
            <w:lang w:eastAsia="zh-CN"/>
          </w:rPr>
          <w:t>(二)、质量管理责任</w:t>
        </w:r>
        <w:r>
          <w:tab/>
        </w:r>
        <w:r>
          <w:fldChar w:fldCharType="begin"/>
        </w:r>
        <w:r>
          <w:instrText xml:space="preserve"> PAGEREF _Toc26009 \h </w:instrText>
        </w:r>
        <w:r>
          <w:fldChar w:fldCharType="separate"/>
        </w:r>
        <w:r>
          <w:t>68</w:t>
        </w:r>
        <w:r>
          <w:fldChar w:fldCharType="end"/>
        </w:r>
      </w:hyperlink>
    </w:p>
    <w:p>
      <w:pPr>
        <w:pStyle w:val="TOC2"/>
        <w:tabs>
          <w:tab w:val="right" w:leader="dot" w:pos="8306"/>
        </w:tabs>
      </w:pPr>
      <w:hyperlink w:anchor="_Toc23357" w:history="1">
        <w:r>
          <w:rPr>
            <w:rFonts w:ascii="仿宋" w:eastAsia="仿宋" w:hAnsi="仿宋" w:cs="仿宋" w:hint="eastAsia"/>
            <w:lang w:eastAsia="zh-CN"/>
          </w:rPr>
          <w:t>(三)、质量管理体系文件</w:t>
        </w:r>
        <w:r>
          <w:tab/>
        </w:r>
        <w:r>
          <w:fldChar w:fldCharType="begin"/>
        </w:r>
        <w:r>
          <w:instrText xml:space="preserve"> PAGEREF _Toc23357 \h </w:instrText>
        </w:r>
        <w:r>
          <w:fldChar w:fldCharType="separate"/>
        </w:r>
        <w:r>
          <w:t>70</w:t>
        </w:r>
        <w:r>
          <w:fldChar w:fldCharType="end"/>
        </w:r>
      </w:hyperlink>
    </w:p>
    <w:p>
      <w:pPr>
        <w:pStyle w:val="TOC2"/>
        <w:tabs>
          <w:tab w:val="right" w:leader="dot" w:pos="8306"/>
        </w:tabs>
      </w:pPr>
      <w:hyperlink w:anchor="_Toc19657" w:history="1">
        <w:r>
          <w:rPr>
            <w:rFonts w:ascii="仿宋" w:eastAsia="仿宋" w:hAnsi="仿宋" w:cs="仿宋" w:hint="eastAsia"/>
            <w:lang w:eastAsia="zh-CN"/>
          </w:rPr>
          <w:t>(四)、质量培训与教育</w:t>
        </w:r>
        <w:r>
          <w:tab/>
        </w:r>
        <w:r>
          <w:fldChar w:fldCharType="begin"/>
        </w:r>
        <w:r>
          <w:instrText xml:space="preserve"> PAGEREF _Toc19657 \h </w:instrText>
        </w:r>
        <w:r>
          <w:fldChar w:fldCharType="separate"/>
        </w:r>
        <w:r>
          <w:t>72</w:t>
        </w:r>
        <w:r>
          <w:fldChar w:fldCharType="end"/>
        </w:r>
      </w:hyperlink>
    </w:p>
    <w:p>
      <w:pPr>
        <w:pStyle w:val="TOC2"/>
        <w:tabs>
          <w:tab w:val="right" w:leader="dot" w:pos="8306"/>
        </w:tabs>
      </w:pPr>
      <w:hyperlink w:anchor="_Toc7345" w:history="1">
        <w:r>
          <w:rPr>
            <w:rFonts w:ascii="仿宋" w:eastAsia="仿宋" w:hAnsi="仿宋" w:cs="仿宋" w:hint="eastAsia"/>
            <w:lang w:eastAsia="zh-CN"/>
          </w:rPr>
          <w:t>(五)、质量审核与评价</w:t>
        </w:r>
        <w:r>
          <w:tab/>
        </w:r>
        <w:r>
          <w:fldChar w:fldCharType="begin"/>
        </w:r>
        <w:r>
          <w:instrText xml:space="preserve"> PAGEREF _Toc7345 \h </w:instrText>
        </w:r>
        <w:r>
          <w:fldChar w:fldCharType="separate"/>
        </w:r>
        <w:r>
          <w:t>73</w:t>
        </w:r>
        <w:r>
          <w:fldChar w:fldCharType="end"/>
        </w:r>
      </w:hyperlink>
    </w:p>
    <w:p>
      <w:pPr>
        <w:pStyle w:val="TOC2"/>
        <w:tabs>
          <w:tab w:val="right" w:leader="dot" w:pos="8306"/>
        </w:tabs>
      </w:pPr>
      <w:hyperlink w:anchor="_Toc32491" w:history="1">
        <w:r>
          <w:rPr>
            <w:rFonts w:ascii="仿宋" w:eastAsia="仿宋" w:hAnsi="仿宋" w:cs="仿宋" w:hint="eastAsia"/>
            <w:lang w:eastAsia="zh-CN"/>
          </w:rPr>
          <w:t>(六)、不符合与纠正措施</w:t>
        </w:r>
        <w:r>
          <w:tab/>
        </w:r>
        <w:r>
          <w:fldChar w:fldCharType="begin"/>
        </w:r>
        <w:r>
          <w:instrText xml:space="preserve"> PAGEREF _Toc32491 \h </w:instrText>
        </w:r>
        <w:r>
          <w:fldChar w:fldCharType="separate"/>
        </w:r>
        <w:r>
          <w:t>75</w:t>
        </w:r>
        <w:r>
          <w:fldChar w:fldCharType="end"/>
        </w:r>
      </w:hyperlink>
    </w:p>
    <w:p>
      <w:pPr>
        <w:pStyle w:val="TOC1"/>
        <w:tabs>
          <w:tab w:val="right" w:leader="dot" w:pos="8306"/>
        </w:tabs>
      </w:pPr>
      <w:hyperlink w:anchor="_Toc21203" w:history="1">
        <w:r>
          <w:rPr>
            <w:rFonts w:ascii="仿宋" w:eastAsia="仿宋" w:hAnsi="仿宋" w:cs="仿宋" w:hint="eastAsia"/>
            <w:lang w:eastAsia="zh-CN"/>
          </w:rPr>
          <w:t>十四、其他煤炭采选产品（低热值燃料）项目实施时间节点</w:t>
        </w:r>
        <w:r>
          <w:tab/>
        </w:r>
        <w:r>
          <w:fldChar w:fldCharType="begin"/>
        </w:r>
        <w:r>
          <w:instrText xml:space="preserve"> PAGEREF _Toc21203 \h </w:instrText>
        </w:r>
        <w:r>
          <w:fldChar w:fldCharType="separate"/>
        </w:r>
        <w:r>
          <w:t>76</w:t>
        </w:r>
        <w:r>
          <w:fldChar w:fldCharType="end"/>
        </w:r>
      </w:hyperlink>
    </w:p>
    <w:p>
      <w:pPr>
        <w:pStyle w:val="TOC2"/>
        <w:tabs>
          <w:tab w:val="right" w:leader="dot" w:pos="8306"/>
        </w:tabs>
      </w:pPr>
      <w:hyperlink w:anchor="_Toc17297" w:history="1">
        <w:r>
          <w:rPr>
            <w:rFonts w:ascii="仿宋" w:eastAsia="仿宋" w:hAnsi="仿宋" w:cs="仿宋" w:hint="eastAsia"/>
            <w:lang w:eastAsia="zh-CN"/>
          </w:rPr>
          <w:t>(一)、其他煤炭采选产品（低热值燃料）项目启动阶段时间节点</w:t>
        </w:r>
        <w:r>
          <w:tab/>
        </w:r>
        <w:r>
          <w:fldChar w:fldCharType="begin"/>
        </w:r>
        <w:r>
          <w:instrText xml:space="preserve"> PAGEREF _Toc17297 \h </w:instrText>
        </w:r>
        <w:r>
          <w:fldChar w:fldCharType="separate"/>
        </w:r>
        <w:r>
          <w:t>76</w:t>
        </w:r>
        <w:r>
          <w:fldChar w:fldCharType="end"/>
        </w:r>
      </w:hyperlink>
    </w:p>
    <w:p>
      <w:pPr>
        <w:pStyle w:val="TOC2"/>
        <w:tabs>
          <w:tab w:val="right" w:leader="dot" w:pos="8306"/>
        </w:tabs>
      </w:pPr>
      <w:hyperlink w:anchor="_Toc26407" w:history="1">
        <w:r>
          <w:rPr>
            <w:rFonts w:ascii="仿宋" w:eastAsia="仿宋" w:hAnsi="仿宋" w:cs="仿宋" w:hint="eastAsia"/>
            <w:lang w:eastAsia="zh-CN"/>
          </w:rPr>
          <w:t>(二)、其他煤炭采选产品（低热值燃料）项目执行阶段时间节点</w:t>
        </w:r>
        <w:r>
          <w:tab/>
        </w:r>
        <w:r>
          <w:fldChar w:fldCharType="begin"/>
        </w:r>
        <w:r>
          <w:instrText xml:space="preserve"> PAGEREF _Toc26407 \h </w:instrText>
        </w:r>
        <w:r>
          <w:fldChar w:fldCharType="separate"/>
        </w:r>
        <w:r>
          <w:t>77</w:t>
        </w:r>
        <w:r>
          <w:fldChar w:fldCharType="end"/>
        </w:r>
      </w:hyperlink>
    </w:p>
    <w:p>
      <w:pPr>
        <w:pStyle w:val="TOC2"/>
        <w:tabs>
          <w:tab w:val="right" w:leader="dot" w:pos="8306"/>
        </w:tabs>
      </w:pPr>
      <w:hyperlink w:anchor="_Toc10594" w:history="1">
        <w:r>
          <w:rPr>
            <w:rFonts w:ascii="仿宋" w:eastAsia="仿宋" w:hAnsi="仿宋" w:cs="仿宋" w:hint="eastAsia"/>
            <w:lang w:eastAsia="zh-CN"/>
          </w:rPr>
          <w:t>(三)、其他煤炭采选产品（低热值燃料）项目完成阶段时间节点</w:t>
        </w:r>
        <w:r>
          <w:tab/>
        </w:r>
        <w:r>
          <w:fldChar w:fldCharType="begin"/>
        </w:r>
        <w:r>
          <w:instrText xml:space="preserve"> PAGEREF _Toc10594 \h </w:instrText>
        </w:r>
        <w:r>
          <w:fldChar w:fldCharType="separate"/>
        </w:r>
        <w:r>
          <w:t>78</w:t>
        </w:r>
        <w:r>
          <w:fldChar w:fldCharType="end"/>
        </w:r>
      </w:hyperlink>
    </w:p>
    <w:p>
      <w:pPr>
        <w:pStyle w:val="TOC1"/>
        <w:tabs>
          <w:tab w:val="right" w:leader="dot" w:pos="8306"/>
        </w:tabs>
      </w:pPr>
      <w:hyperlink w:anchor="_Toc28779" w:history="1">
        <w:r>
          <w:rPr>
            <w:rFonts w:ascii="仿宋" w:eastAsia="仿宋" w:hAnsi="仿宋" w:cs="仿宋" w:hint="eastAsia"/>
            <w:lang w:eastAsia="zh-CN"/>
          </w:rPr>
          <w:t>十五、营销与推广策略</w:t>
        </w:r>
        <w:r>
          <w:tab/>
        </w:r>
        <w:r>
          <w:fldChar w:fldCharType="begin"/>
        </w:r>
        <w:r>
          <w:instrText xml:space="preserve"> PAGEREF _Toc28779 \h </w:instrText>
        </w:r>
        <w:r>
          <w:fldChar w:fldCharType="separate"/>
        </w:r>
        <w:r>
          <w:t>80</w:t>
        </w:r>
        <w:r>
          <w:fldChar w:fldCharType="end"/>
        </w:r>
      </w:hyperlink>
    </w:p>
    <w:p>
      <w:pPr>
        <w:pStyle w:val="TOC2"/>
        <w:tabs>
          <w:tab w:val="right" w:leader="dot" w:pos="8306"/>
        </w:tabs>
      </w:pPr>
      <w:hyperlink w:anchor="_Toc29720" w:history="1">
        <w:r>
          <w:rPr>
            <w:rFonts w:ascii="仿宋" w:eastAsia="仿宋" w:hAnsi="仿宋" w:cs="仿宋" w:hint="eastAsia"/>
            <w:lang w:eastAsia="zh-CN"/>
          </w:rPr>
          <w:t>(一)、产品/服务定位与特点</w:t>
        </w:r>
        <w:r>
          <w:tab/>
        </w:r>
        <w:r>
          <w:fldChar w:fldCharType="begin"/>
        </w:r>
        <w:r>
          <w:instrText xml:space="preserve"> PAGEREF _Toc29720 \h </w:instrText>
        </w:r>
        <w:r>
          <w:fldChar w:fldCharType="separate"/>
        </w:r>
        <w:r>
          <w:t>80</w:t>
        </w:r>
        <w:r>
          <w:fldChar w:fldCharType="end"/>
        </w:r>
      </w:hyperlink>
    </w:p>
    <w:p>
      <w:pPr>
        <w:pStyle w:val="TOC2"/>
        <w:tabs>
          <w:tab w:val="right" w:leader="dot" w:pos="8306"/>
        </w:tabs>
      </w:pPr>
      <w:hyperlink w:anchor="_Toc6374" w:history="1">
        <w:r>
          <w:rPr>
            <w:rFonts w:ascii="仿宋" w:eastAsia="仿宋" w:hAnsi="仿宋" w:cs="仿宋" w:hint="eastAsia"/>
            <w:lang w:eastAsia="zh-CN"/>
          </w:rPr>
          <w:t>(二)、市场定位与竞争分析</w:t>
        </w:r>
        <w:r>
          <w:tab/>
        </w:r>
        <w:r>
          <w:fldChar w:fldCharType="begin"/>
        </w:r>
        <w:r>
          <w:instrText xml:space="preserve"> PAGEREF _Toc6374 \h </w:instrText>
        </w:r>
        <w:r>
          <w:fldChar w:fldCharType="separate"/>
        </w:r>
        <w:r>
          <w:t>81</w:t>
        </w:r>
        <w:r>
          <w:fldChar w:fldCharType="end"/>
        </w:r>
      </w:hyperlink>
    </w:p>
    <w:p>
      <w:pPr>
        <w:pStyle w:val="TOC2"/>
        <w:tabs>
          <w:tab w:val="right" w:leader="dot" w:pos="8306"/>
        </w:tabs>
      </w:pPr>
      <w:hyperlink w:anchor="_Toc11372" w:history="1">
        <w:r>
          <w:rPr>
            <w:rFonts w:ascii="仿宋" w:eastAsia="仿宋" w:hAnsi="仿宋" w:cs="仿宋" w:hint="eastAsia"/>
            <w:lang w:eastAsia="zh-CN"/>
          </w:rPr>
          <w:t>(三)、营销渠道与策略</w:t>
        </w:r>
        <w:r>
          <w:tab/>
        </w:r>
        <w:r>
          <w:fldChar w:fldCharType="begin"/>
        </w:r>
        <w:r>
          <w:instrText xml:space="preserve"> PAGEREF _Toc11372 \h </w:instrText>
        </w:r>
        <w:r>
          <w:fldChar w:fldCharType="separate"/>
        </w:r>
        <w:r>
          <w:t>83</w:t>
        </w:r>
        <w:r>
          <w:fldChar w:fldCharType="end"/>
        </w:r>
      </w:hyperlink>
    </w:p>
    <w:p>
      <w:pPr>
        <w:pStyle w:val="TOC2"/>
        <w:tabs>
          <w:tab w:val="right" w:leader="dot" w:pos="8306"/>
        </w:tabs>
      </w:pPr>
      <w:hyperlink w:anchor="_Toc30651" w:history="1">
        <w:r>
          <w:rPr>
            <w:rFonts w:ascii="仿宋" w:eastAsia="仿宋" w:hAnsi="仿宋" w:cs="仿宋" w:hint="eastAsia"/>
            <w:lang w:eastAsia="zh-CN"/>
          </w:rPr>
          <w:t>(四)、推广与宣传活动</w:t>
        </w:r>
        <w:r>
          <w:tab/>
        </w:r>
        <w:r>
          <w:fldChar w:fldCharType="begin"/>
        </w:r>
        <w:r>
          <w:instrText xml:space="preserve"> PAGEREF _Toc30651 \h </w:instrText>
        </w:r>
        <w:r>
          <w:fldChar w:fldCharType="separate"/>
        </w:r>
        <w:r>
          <w:t>84</w:t>
        </w:r>
        <w:r>
          <w:fldChar w:fldCharType="end"/>
        </w:r>
      </w:hyperlink>
    </w:p>
    <w:p>
      <w:pPr>
        <w:pStyle w:val="TOC1"/>
        <w:tabs>
          <w:tab w:val="right" w:leader="dot" w:pos="8306"/>
        </w:tabs>
      </w:pPr>
      <w:hyperlink w:anchor="_Toc8472" w:history="1">
        <w:r>
          <w:rPr>
            <w:rFonts w:ascii="仿宋" w:eastAsia="仿宋" w:hAnsi="仿宋" w:cs="仿宋" w:hint="eastAsia"/>
            <w:lang w:eastAsia="zh-CN"/>
          </w:rPr>
          <w:t>十六、其他煤炭采选产品（低热值燃料）项目变更管理</w:t>
        </w:r>
        <w:r>
          <w:tab/>
        </w:r>
        <w:r>
          <w:fldChar w:fldCharType="begin"/>
        </w:r>
        <w:r>
          <w:instrText xml:space="preserve"> PAGEREF _Toc8472 \h </w:instrText>
        </w:r>
        <w:r>
          <w:fldChar w:fldCharType="separate"/>
        </w:r>
        <w:r>
          <w:t>89</w:t>
        </w:r>
        <w:r>
          <w:fldChar w:fldCharType="end"/>
        </w:r>
      </w:hyperlink>
    </w:p>
    <w:p>
      <w:pPr>
        <w:pStyle w:val="TOC2"/>
        <w:tabs>
          <w:tab w:val="right" w:leader="dot" w:pos="8306"/>
        </w:tabs>
      </w:pPr>
      <w:hyperlink w:anchor="_Toc27733" w:history="1">
        <w:r>
          <w:rPr>
            <w:rFonts w:ascii="仿宋" w:eastAsia="仿宋" w:hAnsi="仿宋" w:cs="仿宋" w:hint="eastAsia"/>
            <w:lang w:eastAsia="zh-CN"/>
          </w:rPr>
          <w:t>(一)、变更申请与评估</w:t>
        </w:r>
        <w:r>
          <w:tab/>
        </w:r>
        <w:r>
          <w:fldChar w:fldCharType="begin"/>
        </w:r>
        <w:r>
          <w:instrText xml:space="preserve"> PAGEREF _Toc27733 \h </w:instrText>
        </w:r>
        <w:r>
          <w:fldChar w:fldCharType="separate"/>
        </w:r>
        <w:r>
          <w:t>89</w:t>
        </w:r>
        <w:r>
          <w:fldChar w:fldCharType="end"/>
        </w:r>
      </w:hyperlink>
    </w:p>
    <w:p>
      <w:pPr>
        <w:pStyle w:val="TOC2"/>
        <w:tabs>
          <w:tab w:val="right" w:leader="dot" w:pos="8306"/>
        </w:tabs>
      </w:pPr>
      <w:hyperlink w:anchor="_Toc14603" w:history="1">
        <w:r>
          <w:rPr>
            <w:rFonts w:ascii="仿宋" w:eastAsia="仿宋" w:hAnsi="仿宋" w:cs="仿宋" w:hint="eastAsia"/>
            <w:lang w:eastAsia="zh-CN"/>
          </w:rPr>
          <w:t>(二)、变更实施与控制</w:t>
        </w:r>
        <w:r>
          <w:tab/>
        </w:r>
        <w:r>
          <w:fldChar w:fldCharType="begin"/>
        </w:r>
        <w:r>
          <w:instrText xml:space="preserve"> PAGEREF _Toc14603 \h </w:instrText>
        </w:r>
        <w:r>
          <w:fldChar w:fldCharType="separate"/>
        </w:r>
        <w:r>
          <w:t>90</w:t>
        </w:r>
        <w:r>
          <w:fldChar w:fldCharType="end"/>
        </w:r>
      </w:hyperlink>
    </w:p>
    <w:p>
      <w:pPr>
        <w:pStyle w:val="TOC1"/>
        <w:tabs>
          <w:tab w:val="right" w:leader="dot" w:pos="8306"/>
        </w:tabs>
      </w:pPr>
      <w:hyperlink w:anchor="_Toc31315" w:history="1">
        <w:r>
          <w:rPr>
            <w:rFonts w:ascii="仿宋" w:eastAsia="仿宋" w:hAnsi="仿宋" w:cs="仿宋" w:hint="eastAsia"/>
            <w:lang w:eastAsia="zh-CN"/>
          </w:rPr>
          <w:t>十七、供应链管理</w:t>
        </w:r>
        <w:r>
          <w:tab/>
        </w:r>
        <w:r>
          <w:fldChar w:fldCharType="begin"/>
        </w:r>
        <w:r>
          <w:instrText xml:space="preserve"> PAGEREF _Toc31315 \h </w:instrText>
        </w:r>
        <w:r>
          <w:fldChar w:fldCharType="separate"/>
        </w:r>
        <w:r>
          <w:t>90</w:t>
        </w:r>
        <w:r>
          <w:fldChar w:fldCharType="end"/>
        </w:r>
      </w:hyperlink>
    </w:p>
    <w:p>
      <w:pPr>
        <w:pStyle w:val="TOC2"/>
        <w:tabs>
          <w:tab w:val="right" w:leader="dot" w:pos="8306"/>
        </w:tabs>
      </w:pPr>
      <w:hyperlink w:anchor="_Toc26673" w:history="1">
        <w:r>
          <w:rPr>
            <w:rFonts w:ascii="仿宋" w:eastAsia="仿宋" w:hAnsi="仿宋" w:cs="仿宋" w:hint="eastAsia"/>
            <w:lang w:eastAsia="zh-CN"/>
          </w:rPr>
          <w:t>(一)、供应链战略规划</w:t>
        </w:r>
        <w:r>
          <w:tab/>
        </w:r>
        <w:r>
          <w:fldChar w:fldCharType="begin"/>
        </w:r>
        <w:r>
          <w:instrText xml:space="preserve"> PAGEREF _Toc26673 \h </w:instrText>
        </w:r>
        <w:r>
          <w:fldChar w:fldCharType="separate"/>
        </w:r>
        <w:r>
          <w:t>90</w:t>
        </w:r>
        <w:r>
          <w:fldChar w:fldCharType="end"/>
        </w:r>
      </w:hyperlink>
    </w:p>
    <w:p>
      <w:pPr>
        <w:pStyle w:val="TOC2"/>
        <w:tabs>
          <w:tab w:val="right" w:leader="dot" w:pos="8306"/>
        </w:tabs>
      </w:pPr>
      <w:hyperlink w:anchor="_Toc20906" w:history="1">
        <w:r>
          <w:rPr>
            <w:rFonts w:ascii="仿宋" w:eastAsia="仿宋" w:hAnsi="仿宋" w:cs="仿宋" w:hint="eastAsia"/>
            <w:lang w:eastAsia="zh-CN"/>
          </w:rPr>
          <w:t>(二)、供应商选择与合作</w:t>
        </w:r>
        <w:r>
          <w:tab/>
        </w:r>
        <w:r>
          <w:fldChar w:fldCharType="begin"/>
        </w:r>
        <w:r>
          <w:instrText xml:space="preserve"> PAGEREF _Toc20906 \h </w:instrText>
        </w:r>
        <w:r>
          <w:fldChar w:fldCharType="separate"/>
        </w:r>
        <w:r>
          <w:t>92</w:t>
        </w:r>
        <w:r>
          <w:fldChar w:fldCharType="end"/>
        </w:r>
      </w:hyperlink>
    </w:p>
    <w:p>
      <w:pPr>
        <w:pStyle w:val="TOC2"/>
        <w:tabs>
          <w:tab w:val="right" w:leader="dot" w:pos="8306"/>
        </w:tabs>
      </w:pPr>
      <w:hyperlink w:anchor="_Toc25462" w:history="1">
        <w:r>
          <w:rPr>
            <w:rFonts w:ascii="仿宋" w:eastAsia="仿宋" w:hAnsi="仿宋" w:cs="仿宋" w:hint="eastAsia"/>
            <w:lang w:eastAsia="zh-CN"/>
          </w:rPr>
          <w:t>(三)、物流与库存管理</w:t>
        </w:r>
        <w:r>
          <w:tab/>
        </w:r>
        <w:r>
          <w:fldChar w:fldCharType="begin"/>
        </w:r>
        <w:r>
          <w:instrText xml:space="preserve"> PAGEREF _Toc25462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
      <w:r>
        <w:rPr>
          <w:rFonts w:ascii="仿宋" w:eastAsia="仿宋" w:hAnsi="仿宋" w:cs="仿宋" w:hint="eastAsia"/>
          <w:sz w:val="28"/>
          <w:lang w:eastAsia="zh-CN"/>
        </w:rPr>
        <w:t>一、其他煤炭采选产品（低热值燃料）项目文档管理</w:t>
      </w:r>
      <w:bookmarkEnd w:id="2"/>
    </w:p>
    <w:p>
      <w:pPr>
        <w:pStyle w:val="Heading2"/>
        <w:rPr>
          <w:rFonts w:ascii="仿宋" w:eastAsia="仿宋" w:hAnsi="仿宋" w:cs="仿宋" w:hint="eastAsia"/>
          <w:lang w:eastAsia="zh-CN"/>
        </w:rPr>
      </w:pPr>
      <w:bookmarkStart w:id="3" w:name="_Toc2355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其他煤炭采选产品（低热值燃料）项目高度重视文档的质量和准确性，以支持其他煤炭采选产品（低热值燃料）项目的各项活动和决策。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他煤炭采选产品（低热值燃料）项目文档的编制始于其他煤炭采选产品（低热值燃料）项目计划的初期，我们制定了详细的文档编制计划，明确了每个文档的内容、格式和编写责任人。在其他煤炭采选产品（低热值燃料）项目启动阶段，我们首先编制了其他煤炭采选产品（低热值燃料）项目章程，明确定义了其他煤炭采选产品（低热值燃料）项目的目标、范围、风险等关键要素。随后，其他煤炭采选产品（低热值燃料）项目团队根据计划陆续编制了需求文档、设计文档、测试文档等各类文档，确保其他煤炭采选产品（低热值燃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煤炭采选产品（低热值燃料）项目管理中的重要环节，旨在确保其他煤炭采选产品（低热值燃料）项目文档符合质量标准和其他煤炭采选产品（低热值燃料）项目需求。在其他煤炭采选产品（低热值燃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煤炭采选产品（低热值燃料）项目相关利益方和专业领域的专家对文档进行独立审查。这有助于获取更全面、客观的反馈，确保其他煤炭采选产品（低热值燃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在文档编制与审查方面建立了严格的管理机制，通过规范的流程和多维度的审查，确保其他煤炭采选产品（低热值燃料）项目文档的质量、准确性和可靠性，为其他煤炭采选产品（低热值燃料）项目的顺利推进提供了有力支持。</w:t>
      </w:r>
    </w:p>
    <w:p>
      <w:pPr>
        <w:pStyle w:val="Heading2"/>
        <w:ind w:firstLine="560" w:firstLineChars="200"/>
        <w:rPr>
          <w:rFonts w:ascii="仿宋" w:eastAsia="仿宋" w:hAnsi="仿宋" w:cs="仿宋" w:hint="eastAsia"/>
          <w:sz w:val="28"/>
          <w:lang w:eastAsia="zh-CN"/>
        </w:rPr>
      </w:pPr>
      <w:bookmarkStart w:id="4" w:name="_Toc587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在其他煤炭采选产品（低热值燃料）项目中，我们致力于优化文档发布与分发过程，以确保信息的高效传递和团队间协作的顺畅进行。以下是我们采取的关键优化策略：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我们通过多渠道发布文档，包括电子邮件、其他煤炭采选产品（低热值燃料）项目管理平台、内部网站等，以满足不同团队成员的偏好和需求。多渠道发布确保了信息的全面覆盖。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我们采用了精细的权限控制，确保只有授权人员可以访问敏感信息。这种安全措施保护了其他煤炭采选产品（低热值燃料）项目文档的机密性，防止了未经授权的信息泄露。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309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煤炭采选产品（低热值燃料）项目生命周期中一个至关重要的环节，直接关系到其他煤炭采选产品（低热值燃料）项目信息的长期保存和历史记录的完整性。在其他煤炭采选产品（低热值燃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306"/>
      <w:r>
        <w:rPr>
          <w:rFonts w:ascii="仿宋" w:eastAsia="仿宋" w:hAnsi="仿宋" w:cs="仿宋" w:hint="eastAsia"/>
          <w:sz w:val="28"/>
          <w:lang w:eastAsia="zh-CN"/>
        </w:rPr>
        <w:t>二、其他煤炭采选产品（低热值燃料）项目选址可行性分析</w:t>
      </w:r>
      <w:bookmarkEnd w:id="6"/>
    </w:p>
    <w:p>
      <w:pPr>
        <w:pStyle w:val="Heading2"/>
        <w:rPr>
          <w:rFonts w:ascii="仿宋" w:eastAsia="仿宋" w:hAnsi="仿宋" w:cs="仿宋" w:hint="eastAsia"/>
          <w:lang w:eastAsia="zh-CN"/>
        </w:rPr>
      </w:pPr>
      <w:bookmarkStart w:id="7" w:name="_Toc17387"/>
      <w:r>
        <w:rPr>
          <w:rFonts w:ascii="仿宋" w:eastAsia="仿宋" w:hAnsi="仿宋" w:cs="仿宋" w:hint="eastAsia"/>
          <w:lang w:eastAsia="zh-CN"/>
        </w:rPr>
        <w:t>(一)、其他煤炭采选产品（低热值燃料）项目选址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该其他煤炭采选产品（低热值燃料）项目选址位于XX省XX市XX区XXX街道</w:t>
      </w:r>
    </w:p>
    <w:p>
      <w:pPr>
        <w:pStyle w:val="Heading2"/>
        <w:ind w:firstLine="560" w:firstLineChars="200"/>
        <w:rPr>
          <w:rFonts w:ascii="仿宋" w:eastAsia="仿宋" w:hAnsi="仿宋" w:cs="仿宋" w:hint="eastAsia"/>
          <w:sz w:val="28"/>
          <w:lang w:eastAsia="zh-CN"/>
        </w:rPr>
      </w:pPr>
      <w:bookmarkStart w:id="8" w:name="_Toc960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其他煤炭采选产品（低热值燃料）项目的征地面积将根据其他煤炭采选产品（低热值燃料）项目的实际规模和需求进行精确规划。具体面积XXX平方米，旨在确保其他煤炭采选产品（低热值燃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净用地面积是在征地面积基础上去除不可利用面积后的实际可开发用地。具体面积XXX平方米，考虑到环保、交通、安全等多方面因素，以确保其他煤炭采选产品（低热值燃料）项目在整体利用效率上达到最优。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其他煤炭采选产品（低热值燃料）项目计划建设的建筑总规模具体面积XXX平方米。这一规模的确定综合考虑了其他煤炭采选产品（低热值燃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其他煤炭采选产品（低热值燃料）项目用地中被规划为绿地的比例。具体面积XXX平方米，旨在通过合理规划绿地，改善其他煤炭采选产品（低热值燃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容积率是用地上可以建设的建筑总体积与用地面积之比。具体面积XXX，通过合理的容积率规划，确保其他煤炭采选产品（低热值燃料）项目建筑规模与周边环境和谐共生。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其他煤炭采选产品（低热值燃料）项目选址与当地城市规划相一致，具体面积XXX平方米。通过与城市规划部门深入沟通，确保其他煤炭采选产品（低热值燃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其他煤炭采选产品（低热值燃料）项目选址符合当地产业政策，具体面积XXX平方米。这包括其他煤炭采选产品（低热值燃料）项目对当地经济的促进作用，以及对相关产业的带动效应，确保其他煤炭采选产品（低热值燃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其他煤炭采选产品（低热值燃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其他煤炭采选产品（低热值燃料）项目选址具备必要的公共设施配套，具体面积XXX平方米。这包括交通便利性、教育、医疗等基础设施，以提高居民生活品质，使得其他煤炭采选产品（低热值燃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考虑用地总体要求对当地社会稳定性的影响，具体面积XXX平方米。通过深入了解当地社区反馈，确保其他煤炭采选产品（低热值燃料）项目的选址和建设过程对当地社会和谐稳定产生积极作用。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其他煤炭采选产品（低热值燃料）项目选址不仅符合法规和规划，还在实际操作中具有可行性。这一全面规划将为其他煤炭采选产品（低热值燃料）项目的成功实施提供坚实的基础，确保其他煤炭采选产品（低热值燃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063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煤炭采选产品（低热值燃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其他煤炭采选产品（低热值燃料）项目的设备规划和空间设计中，我们将采取灵活设备布局的措施。设备布局将根据实际需求进行灵活设计，避免不必要的浪费。通过合理规划设备摆放位置，我们将提高设备的利用率，减少设备间距，以确保其他煤炭采选产品（低热值燃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其他煤炭采选产品（低热值燃料）项目内部引入共享设施的概念，例如共享会议室、办公区等。通过这种方式，我们可以减少对资源的重复建设，提高资源共享效率，从而减小其他煤炭采选产品（低热值燃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68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其他煤炭采选产品（低热值燃料）项目的总图布置中，我们将不同功能区域进行明确的规划，以最大程度满足其他煤炭采选产品（低热值燃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290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其他煤炭采选产品（低热值燃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其他煤炭采选产品（低热值燃料）项目对环境的影响是综合评价的重要因素之一。我们将详细考虑选址周边的自然环境、生态保护区、水源地等情况，确保其他煤炭采选产品（低热值燃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其他煤炭采选产品（低热值燃料）项目所在地的相关政策，确保其他煤炭采选产品（低热值燃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考虑到社会稳定性对企业运营的重要性，我们将评估选址地区的社会安全情况、劳工关系、社区反馈等方面，以确保其他煤炭采选产品（低热值燃料）项目的建设和运营不会受到社会稳定性的负面影响。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最后，我们将综合考虑用地成本，包括土地购置费用、土地开发成本等。通过对用地成本的详细评估，我们能够做出更为精确的经济效益分析，为其他煤炭采选产品（低热值燃料）项目的投资决策提供有力支持。</w:t>
      </w:r>
    </w:p>
    <w:p>
      <w:pPr>
        <w:pStyle w:val="Heading1"/>
        <w:ind w:firstLine="560" w:firstLineChars="200"/>
        <w:rPr>
          <w:rFonts w:ascii="仿宋" w:eastAsia="仿宋" w:hAnsi="仿宋" w:cs="仿宋" w:hint="eastAsia"/>
          <w:sz w:val="28"/>
          <w:lang w:eastAsia="zh-CN"/>
        </w:rPr>
      </w:pPr>
      <w:bookmarkStart w:id="12" w:name="_Toc9807"/>
      <w:r>
        <w:rPr>
          <w:rFonts w:ascii="仿宋" w:eastAsia="仿宋" w:hAnsi="仿宋" w:cs="仿宋" w:hint="eastAsia"/>
          <w:sz w:val="28"/>
          <w:lang w:eastAsia="zh-CN"/>
        </w:rPr>
        <w:t>三、其他煤炭采选产品（低热值燃料）项目建设单位说明</w:t>
      </w:r>
      <w:bookmarkEnd w:id="12"/>
    </w:p>
    <w:p>
      <w:pPr>
        <w:pStyle w:val="Heading2"/>
        <w:rPr>
          <w:rFonts w:ascii="仿宋" w:eastAsia="仿宋" w:hAnsi="仿宋" w:cs="仿宋" w:hint="eastAsia"/>
          <w:lang w:eastAsia="zh-CN"/>
        </w:rPr>
      </w:pPr>
      <w:bookmarkStart w:id="13" w:name="_Toc747"/>
      <w:r>
        <w:rPr>
          <w:rFonts w:ascii="仿宋" w:eastAsia="仿宋" w:hAnsi="仿宋" w:cs="仿宋" w:hint="eastAsia"/>
          <w:lang w:eastAsia="zh-CN"/>
        </w:rPr>
        <w:t>(一)、其他煤炭采选产品（低热值燃料）项目承办单位基本情况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254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煤炭采选产品（低热值燃料）项目承办单位的XXXX，我们着眼于实现可持续的经济效益。通过技术创新和解决方案的提供，公司预计在其他煤炭采选产品（低热值燃料）项目执行期间将获得可观的收入增长。这一收入来源主要包括其他煤炭采选产品（低热值燃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同时，我们注重成本控制和效率提升，以确保其他煤炭采选产品（低热值燃料）项目的可持续盈利。透过精细的管理和资源优化，公司期望实现其他煤炭采选产品（低热值燃料）项目利润最大化。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煤炭采选产品（低热值燃料）项目实施进行全面的投资评估，包括其他煤炭采选产品（低热值燃料）项目启动阶段的资金投入和后续运营成本。通过对其他煤炭采选产品（低热值燃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煤炭采选产品（低热值燃料）项目实施过程中具备足够的资金流动性，公司将进行详尽的现金流分析。这包括资金需求的合理预测、其他煤炭采选产品（低热值燃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1541"/>
      <w:r>
        <w:rPr>
          <w:rFonts w:ascii="仿宋" w:eastAsia="仿宋" w:hAnsi="仿宋" w:cs="仿宋" w:hint="eastAsia"/>
          <w:sz w:val="28"/>
          <w:lang w:eastAsia="zh-CN"/>
        </w:rPr>
        <w:t>四、其他煤炭采选产品（低热值燃料）项目绩效评估</w:t>
      </w:r>
      <w:bookmarkEnd w:id="15"/>
    </w:p>
    <w:p>
      <w:pPr>
        <w:pStyle w:val="Heading2"/>
        <w:rPr>
          <w:rFonts w:ascii="仿宋" w:eastAsia="仿宋" w:hAnsi="仿宋" w:cs="仿宋" w:hint="eastAsia"/>
          <w:lang w:eastAsia="zh-CN"/>
        </w:rPr>
      </w:pPr>
      <w:bookmarkStart w:id="16" w:name="_Toc14065"/>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煤炭采选产品（低热值燃料）项目中，我们设计了一套全面的绩效评估指标，以确保其他煤炭采选产品（低热值燃料）项目的可控和成功交付。这些指标跨足其他煤炭采选产品（低热值燃料）项目目标、成本、进度和质量等多个维度，为我们提供了全面洞察其他煤炭采选产品（低热值燃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目标达成率是我们关注的首要指标。我们设定了明确的目标，并通过定期监测和评估，迅速发现并应对潜在的目标偏差。这为其他煤炭采选产品（低热值燃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成本绩效是另一个核心关注点。通过实际成本与预算成本的对比分析，我们深入了解成本差异的原因，及时调整资源分配，保持其他煤炭采选产品（低热值燃料）项目在经济效益方面的合理水平。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煤炭采选产品（低热值燃料）项目进度作为关键的绩效指标之一，得到了精心的关注。我们制定了详细的其他煤炭采选产品（低热值燃料）项目进度计划，并设立了进度符合度指标，确保实际进度与计划进度保持一致。这使我们能够快速发现和解决潜在的进度问题，保持其他煤炭采选产品（低热值燃料）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煤炭采选产品（低热值燃料）项目绩效的不可或缺的一环。我们引入了一系列的质量标准和客户满意度指标，以确保其他煤炭采选产品（低热值燃料）项目交付的成果在质量上达到或超越预期水平。通过持续监测这些指标，我们努力提升其他煤炭采选产品（低热值燃料）项目整体质量水平，为其他煤炭采选产品（低热值燃料）项目的成功交付提供有力保障。通过这些科学且全面的绩效评估，我们能够更好地引导其他煤炭采选产品（低热值燃料）项目的持续改进，确保其他煤炭采选产品（低热值燃料）项目目标的顺利达成。</w:t>
      </w:r>
    </w:p>
    <w:p>
      <w:pPr>
        <w:pStyle w:val="Heading2"/>
        <w:ind w:firstLine="560" w:firstLineChars="200"/>
        <w:rPr>
          <w:rFonts w:ascii="仿宋" w:eastAsia="仿宋" w:hAnsi="仿宋" w:cs="仿宋" w:hint="eastAsia"/>
          <w:sz w:val="28"/>
          <w:lang w:eastAsia="zh-CN"/>
        </w:rPr>
      </w:pPr>
      <w:bookmarkStart w:id="17" w:name="_Toc2781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绩效评估是其他煤炭采选产品（低热值燃料）项目中的关键环节，为确保其他煤炭采选产品（低热值燃料）项目达到预期目标，我们采用了多层次、多维度的绩效评估方法。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煤炭采选产品（低热值燃料）项目的战略目标对齐，确保每个决策和行动都与其他煤炭采选产品（低热值燃料）项目整体目标保持一致。团队会定期召开战略对齐会议，审视当前工作与其他煤炭采选产品（低热值燃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煤炭采选产品（低热值燃料）项目进度、质量、成本和风险等方面。这些指标通过数据收集和分析，为其他煤炭采选产品（低热值燃料）项目管理团队提供了客观的评估依据。例如，我们通过其他煤炭采选产品（低热值燃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煤炭采选产品（低热值燃料）项目内部，还考虑了其他煤炭采选产品（低热值燃料）项目对外部环境的影响。我们定期进行干系人满意度调查，以了解各利益相关方对其他煤炭采选产品（低热值燃料）项目的期望和满意度，并及时做出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https://d.book118.com/248056070044006041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其他煤炭采选产品（低热值燃料）项目规划设计纲要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01A8B"/>
    <w:rsid w:val="34901A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56070044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2024-02-20T14:10:00Z</dcterms:created>
  <dcterms:modified xsi:type="dcterms:W3CDTF">2024-02-20T14:10:18Z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FF15939C61C242F2B71E61C5E054EF99_11</vt:lpwstr>
  </property>
  <property fmtid="{D5CDD505-2E9C-101B-9397-08002B2CF9AE}" pid="3" name="KSOProductBuildVer">
    <vt:lpwstr>2052-12.1.0.16250</vt:lpwstr>
  </property>
</Properties>
</file>