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全介质自承式ADSS光缆项目规划设计方案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1" w:history="1">
        <w:r>
          <w:rPr>
            <w:rFonts w:ascii="仿宋" w:eastAsia="仿宋" w:hAnsi="仿宋" w:cs="仿宋" w:hint="eastAsia"/>
            <w:lang w:eastAsia="zh-CN"/>
          </w:rPr>
          <w:t>概论</w:t>
        </w:r>
        <w:r>
          <w:tab/>
        </w:r>
        <w:r>
          <w:fldChar w:fldCharType="begin"/>
        </w:r>
        <w:r>
          <w:instrText xml:space="preserve"> PAGEREF _Toc661 \h </w:instrText>
        </w:r>
        <w:r>
          <w:fldChar w:fldCharType="separate"/>
        </w:r>
        <w:r>
          <w:t>3</w:t>
        </w:r>
        <w:r>
          <w:fldChar w:fldCharType="end"/>
        </w:r>
      </w:hyperlink>
    </w:p>
    <w:p>
      <w:pPr>
        <w:pStyle w:val="TOC1"/>
        <w:tabs>
          <w:tab w:val="right" w:leader="dot" w:pos="8306"/>
        </w:tabs>
      </w:pPr>
      <w:hyperlink w:anchor="_Toc2932" w:history="1">
        <w:r>
          <w:rPr>
            <w:rFonts w:ascii="仿宋" w:eastAsia="仿宋" w:hAnsi="仿宋" w:cs="仿宋" w:hint="eastAsia"/>
            <w:lang w:eastAsia="zh-CN"/>
          </w:rPr>
          <w:t>一、全介质自承式ADSS光缆项目可持续发展</w:t>
        </w:r>
        <w:r>
          <w:tab/>
        </w:r>
        <w:r>
          <w:fldChar w:fldCharType="begin"/>
        </w:r>
        <w:r>
          <w:instrText xml:space="preserve"> PAGEREF _Toc2932 \h </w:instrText>
        </w:r>
        <w:r>
          <w:fldChar w:fldCharType="separate"/>
        </w:r>
        <w:r>
          <w:t>3</w:t>
        </w:r>
        <w:r>
          <w:fldChar w:fldCharType="end"/>
        </w:r>
      </w:hyperlink>
    </w:p>
    <w:p>
      <w:pPr>
        <w:pStyle w:val="TOC2"/>
        <w:tabs>
          <w:tab w:val="right" w:leader="dot" w:pos="8306"/>
        </w:tabs>
      </w:pPr>
      <w:hyperlink w:anchor="_Toc16788" w:history="1">
        <w:r>
          <w:rPr>
            <w:rFonts w:ascii="仿宋" w:eastAsia="仿宋" w:hAnsi="仿宋" w:cs="仿宋" w:hint="eastAsia"/>
            <w:lang w:eastAsia="zh-CN"/>
          </w:rPr>
          <w:t>(一)、可持续战略与实践</w:t>
        </w:r>
        <w:r>
          <w:tab/>
        </w:r>
        <w:r>
          <w:fldChar w:fldCharType="begin"/>
        </w:r>
        <w:r>
          <w:instrText xml:space="preserve"> PAGEREF _Toc16788 \h </w:instrText>
        </w:r>
        <w:r>
          <w:fldChar w:fldCharType="separate"/>
        </w:r>
        <w:r>
          <w:t>3</w:t>
        </w:r>
        <w:r>
          <w:fldChar w:fldCharType="end"/>
        </w:r>
      </w:hyperlink>
    </w:p>
    <w:p>
      <w:pPr>
        <w:pStyle w:val="TOC2"/>
        <w:tabs>
          <w:tab w:val="right" w:leader="dot" w:pos="8306"/>
        </w:tabs>
      </w:pPr>
      <w:hyperlink w:anchor="_Toc7467" w:history="1">
        <w:r>
          <w:rPr>
            <w:rFonts w:ascii="仿宋" w:eastAsia="仿宋" w:hAnsi="仿宋" w:cs="仿宋" w:hint="eastAsia"/>
            <w:lang w:eastAsia="zh-CN"/>
          </w:rPr>
          <w:t>(二)、环保与社会责任</w:t>
        </w:r>
        <w:r>
          <w:tab/>
        </w:r>
        <w:r>
          <w:fldChar w:fldCharType="begin"/>
        </w:r>
        <w:r>
          <w:instrText xml:space="preserve"> PAGEREF _Toc7467 \h </w:instrText>
        </w:r>
        <w:r>
          <w:fldChar w:fldCharType="separate"/>
        </w:r>
        <w:r>
          <w:t>4</w:t>
        </w:r>
        <w:r>
          <w:fldChar w:fldCharType="end"/>
        </w:r>
      </w:hyperlink>
    </w:p>
    <w:p>
      <w:pPr>
        <w:pStyle w:val="TOC1"/>
        <w:tabs>
          <w:tab w:val="right" w:leader="dot" w:pos="8306"/>
        </w:tabs>
      </w:pPr>
      <w:hyperlink w:anchor="_Toc32758" w:history="1">
        <w:r>
          <w:rPr>
            <w:rFonts w:ascii="仿宋" w:eastAsia="仿宋" w:hAnsi="仿宋" w:cs="仿宋" w:hint="eastAsia"/>
            <w:lang w:eastAsia="zh-CN"/>
          </w:rPr>
          <w:t>二、全介质自承式ADSS光缆项目绩效评估</w:t>
        </w:r>
        <w:r>
          <w:tab/>
        </w:r>
        <w:r>
          <w:fldChar w:fldCharType="begin"/>
        </w:r>
        <w:r>
          <w:instrText xml:space="preserve"> PAGEREF _Toc32758 \h </w:instrText>
        </w:r>
        <w:r>
          <w:fldChar w:fldCharType="separate"/>
        </w:r>
        <w:r>
          <w:t>5</w:t>
        </w:r>
        <w:r>
          <w:fldChar w:fldCharType="end"/>
        </w:r>
      </w:hyperlink>
    </w:p>
    <w:p>
      <w:pPr>
        <w:pStyle w:val="TOC2"/>
        <w:tabs>
          <w:tab w:val="right" w:leader="dot" w:pos="8306"/>
        </w:tabs>
      </w:pPr>
      <w:hyperlink w:anchor="_Toc26769" w:history="1">
        <w:r>
          <w:rPr>
            <w:rFonts w:ascii="仿宋" w:eastAsia="仿宋" w:hAnsi="仿宋" w:cs="仿宋" w:hint="eastAsia"/>
            <w:lang w:eastAsia="zh-CN"/>
          </w:rPr>
          <w:t>(一)、绩效评估指标</w:t>
        </w:r>
        <w:r>
          <w:tab/>
        </w:r>
        <w:r>
          <w:fldChar w:fldCharType="begin"/>
        </w:r>
        <w:r>
          <w:instrText xml:space="preserve"> PAGEREF _Toc26769 \h </w:instrText>
        </w:r>
        <w:r>
          <w:fldChar w:fldCharType="separate"/>
        </w:r>
        <w:r>
          <w:t>5</w:t>
        </w:r>
        <w:r>
          <w:fldChar w:fldCharType="end"/>
        </w:r>
      </w:hyperlink>
    </w:p>
    <w:p>
      <w:pPr>
        <w:pStyle w:val="TOC2"/>
        <w:tabs>
          <w:tab w:val="right" w:leader="dot" w:pos="8306"/>
        </w:tabs>
      </w:pPr>
      <w:hyperlink w:anchor="_Toc26295" w:history="1">
        <w:r>
          <w:rPr>
            <w:rFonts w:ascii="仿宋" w:eastAsia="仿宋" w:hAnsi="仿宋" w:cs="仿宋" w:hint="eastAsia"/>
            <w:lang w:eastAsia="zh-CN"/>
          </w:rPr>
          <w:t>(二)、绩效评估方法</w:t>
        </w:r>
        <w:r>
          <w:tab/>
        </w:r>
        <w:r>
          <w:fldChar w:fldCharType="begin"/>
        </w:r>
        <w:r>
          <w:instrText xml:space="preserve"> PAGEREF _Toc26295 \h </w:instrText>
        </w:r>
        <w:r>
          <w:fldChar w:fldCharType="separate"/>
        </w:r>
        <w:r>
          <w:t>6</w:t>
        </w:r>
        <w:r>
          <w:fldChar w:fldCharType="end"/>
        </w:r>
      </w:hyperlink>
    </w:p>
    <w:p>
      <w:pPr>
        <w:pStyle w:val="TOC2"/>
        <w:tabs>
          <w:tab w:val="right" w:leader="dot" w:pos="8306"/>
        </w:tabs>
      </w:pPr>
      <w:hyperlink w:anchor="_Toc17298" w:history="1">
        <w:r>
          <w:rPr>
            <w:rFonts w:ascii="仿宋" w:eastAsia="仿宋" w:hAnsi="仿宋" w:cs="仿宋" w:hint="eastAsia"/>
            <w:lang w:eastAsia="zh-CN"/>
          </w:rPr>
          <w:t>(三)、绩效评估周期</w:t>
        </w:r>
        <w:r>
          <w:tab/>
        </w:r>
        <w:r>
          <w:fldChar w:fldCharType="begin"/>
        </w:r>
        <w:r>
          <w:instrText xml:space="preserve"> PAGEREF _Toc17298 \h </w:instrText>
        </w:r>
        <w:r>
          <w:fldChar w:fldCharType="separate"/>
        </w:r>
        <w:r>
          <w:t>7</w:t>
        </w:r>
        <w:r>
          <w:fldChar w:fldCharType="end"/>
        </w:r>
      </w:hyperlink>
    </w:p>
    <w:p>
      <w:pPr>
        <w:pStyle w:val="TOC1"/>
        <w:tabs>
          <w:tab w:val="right" w:leader="dot" w:pos="8306"/>
        </w:tabs>
      </w:pPr>
      <w:hyperlink w:anchor="_Toc27016" w:history="1">
        <w:r>
          <w:rPr>
            <w:rFonts w:ascii="仿宋" w:eastAsia="仿宋" w:hAnsi="仿宋" w:cs="仿宋" w:hint="eastAsia"/>
            <w:lang w:eastAsia="zh-CN"/>
          </w:rPr>
          <w:t>三、全介质自承式ADSS光缆项目选址可行性分析</w:t>
        </w:r>
        <w:r>
          <w:tab/>
        </w:r>
        <w:r>
          <w:fldChar w:fldCharType="begin"/>
        </w:r>
        <w:r>
          <w:instrText xml:space="preserve"> PAGEREF _Toc27016 \h </w:instrText>
        </w:r>
        <w:r>
          <w:fldChar w:fldCharType="separate"/>
        </w:r>
        <w:r>
          <w:t>8</w:t>
        </w:r>
        <w:r>
          <w:fldChar w:fldCharType="end"/>
        </w:r>
      </w:hyperlink>
    </w:p>
    <w:p>
      <w:pPr>
        <w:pStyle w:val="TOC2"/>
        <w:tabs>
          <w:tab w:val="right" w:leader="dot" w:pos="8306"/>
        </w:tabs>
      </w:pPr>
      <w:hyperlink w:anchor="_Toc15042" w:history="1">
        <w:r>
          <w:rPr>
            <w:rFonts w:ascii="仿宋" w:eastAsia="仿宋" w:hAnsi="仿宋" w:cs="仿宋" w:hint="eastAsia"/>
            <w:lang w:eastAsia="zh-CN"/>
          </w:rPr>
          <w:t>(一)、全介质自承式ADSS光缆项目选址</w:t>
        </w:r>
        <w:r>
          <w:tab/>
        </w:r>
        <w:r>
          <w:fldChar w:fldCharType="begin"/>
        </w:r>
        <w:r>
          <w:instrText xml:space="preserve"> PAGEREF _Toc15042 \h </w:instrText>
        </w:r>
        <w:r>
          <w:fldChar w:fldCharType="separate"/>
        </w:r>
        <w:r>
          <w:t>8</w:t>
        </w:r>
        <w:r>
          <w:fldChar w:fldCharType="end"/>
        </w:r>
      </w:hyperlink>
    </w:p>
    <w:p>
      <w:pPr>
        <w:pStyle w:val="TOC2"/>
        <w:tabs>
          <w:tab w:val="right" w:leader="dot" w:pos="8306"/>
        </w:tabs>
      </w:pPr>
      <w:hyperlink w:anchor="_Toc21422" w:history="1">
        <w:r>
          <w:rPr>
            <w:rFonts w:ascii="仿宋" w:eastAsia="仿宋" w:hAnsi="仿宋" w:cs="仿宋" w:hint="eastAsia"/>
            <w:lang w:eastAsia="zh-CN"/>
          </w:rPr>
          <w:t>(二)、用地控制指标</w:t>
        </w:r>
        <w:r>
          <w:tab/>
        </w:r>
        <w:r>
          <w:fldChar w:fldCharType="begin"/>
        </w:r>
        <w:r>
          <w:instrText xml:space="preserve"> PAGEREF _Toc21422 \h </w:instrText>
        </w:r>
        <w:r>
          <w:fldChar w:fldCharType="separate"/>
        </w:r>
        <w:r>
          <w:t>9</w:t>
        </w:r>
        <w:r>
          <w:fldChar w:fldCharType="end"/>
        </w:r>
      </w:hyperlink>
    </w:p>
    <w:p>
      <w:pPr>
        <w:pStyle w:val="TOC2"/>
        <w:tabs>
          <w:tab w:val="right" w:leader="dot" w:pos="8306"/>
        </w:tabs>
      </w:pPr>
      <w:hyperlink w:anchor="_Toc8525" w:history="1">
        <w:r>
          <w:rPr>
            <w:rFonts w:ascii="仿宋" w:eastAsia="仿宋" w:hAnsi="仿宋" w:cs="仿宋" w:hint="eastAsia"/>
            <w:lang w:eastAsia="zh-CN"/>
          </w:rPr>
          <w:t>(三)、节约用地措施</w:t>
        </w:r>
        <w:r>
          <w:tab/>
        </w:r>
        <w:r>
          <w:fldChar w:fldCharType="begin"/>
        </w:r>
        <w:r>
          <w:instrText xml:space="preserve"> PAGEREF _Toc8525 \h </w:instrText>
        </w:r>
        <w:r>
          <w:fldChar w:fldCharType="separate"/>
        </w:r>
        <w:r>
          <w:t>11</w:t>
        </w:r>
        <w:r>
          <w:fldChar w:fldCharType="end"/>
        </w:r>
      </w:hyperlink>
    </w:p>
    <w:p>
      <w:pPr>
        <w:pStyle w:val="TOC2"/>
        <w:tabs>
          <w:tab w:val="right" w:leader="dot" w:pos="8306"/>
        </w:tabs>
      </w:pPr>
      <w:hyperlink w:anchor="_Toc29882" w:history="1">
        <w:r>
          <w:rPr>
            <w:rFonts w:ascii="仿宋" w:eastAsia="仿宋" w:hAnsi="仿宋" w:cs="仿宋" w:hint="eastAsia"/>
            <w:lang w:eastAsia="zh-CN"/>
          </w:rPr>
          <w:t>(四)、总图布置方案</w:t>
        </w:r>
        <w:r>
          <w:tab/>
        </w:r>
        <w:r>
          <w:fldChar w:fldCharType="begin"/>
        </w:r>
        <w:r>
          <w:instrText xml:space="preserve"> PAGEREF _Toc29882 \h </w:instrText>
        </w:r>
        <w:r>
          <w:fldChar w:fldCharType="separate"/>
        </w:r>
        <w:r>
          <w:t>12</w:t>
        </w:r>
        <w:r>
          <w:fldChar w:fldCharType="end"/>
        </w:r>
      </w:hyperlink>
    </w:p>
    <w:p>
      <w:pPr>
        <w:pStyle w:val="TOC2"/>
        <w:tabs>
          <w:tab w:val="right" w:leader="dot" w:pos="8306"/>
        </w:tabs>
      </w:pPr>
      <w:hyperlink w:anchor="_Toc30025" w:history="1">
        <w:r>
          <w:rPr>
            <w:rFonts w:ascii="仿宋" w:eastAsia="仿宋" w:hAnsi="仿宋" w:cs="仿宋" w:hint="eastAsia"/>
            <w:lang w:eastAsia="zh-CN"/>
          </w:rPr>
          <w:t>(五)、选址综合评价</w:t>
        </w:r>
        <w:r>
          <w:tab/>
        </w:r>
        <w:r>
          <w:fldChar w:fldCharType="begin"/>
        </w:r>
        <w:r>
          <w:instrText xml:space="preserve"> PAGEREF _Toc30025 \h </w:instrText>
        </w:r>
        <w:r>
          <w:fldChar w:fldCharType="separate"/>
        </w:r>
        <w:r>
          <w:t>13</w:t>
        </w:r>
        <w:r>
          <w:fldChar w:fldCharType="end"/>
        </w:r>
      </w:hyperlink>
    </w:p>
    <w:p>
      <w:pPr>
        <w:pStyle w:val="TOC1"/>
        <w:tabs>
          <w:tab w:val="right" w:leader="dot" w:pos="8306"/>
        </w:tabs>
      </w:pPr>
      <w:hyperlink w:anchor="_Toc13317" w:history="1">
        <w:r>
          <w:rPr>
            <w:rFonts w:ascii="仿宋" w:eastAsia="仿宋" w:hAnsi="仿宋" w:cs="仿宋" w:hint="eastAsia"/>
            <w:lang w:eastAsia="zh-CN"/>
          </w:rPr>
          <w:t>四、全介质自承式ADSS光缆项目建设背景及必要性分析</w:t>
        </w:r>
        <w:r>
          <w:tab/>
        </w:r>
        <w:r>
          <w:fldChar w:fldCharType="begin"/>
        </w:r>
        <w:r>
          <w:instrText xml:space="preserve"> PAGEREF _Toc13317 \h </w:instrText>
        </w:r>
        <w:r>
          <w:fldChar w:fldCharType="separate"/>
        </w:r>
        <w:r>
          <w:t>14</w:t>
        </w:r>
        <w:r>
          <w:fldChar w:fldCharType="end"/>
        </w:r>
      </w:hyperlink>
    </w:p>
    <w:p>
      <w:pPr>
        <w:pStyle w:val="TOC2"/>
        <w:tabs>
          <w:tab w:val="right" w:leader="dot" w:pos="8306"/>
        </w:tabs>
      </w:pPr>
      <w:hyperlink w:anchor="_Toc25540" w:history="1">
        <w:r>
          <w:rPr>
            <w:rFonts w:ascii="仿宋" w:eastAsia="仿宋" w:hAnsi="仿宋" w:cs="仿宋" w:hint="eastAsia"/>
            <w:lang w:eastAsia="zh-CN"/>
          </w:rPr>
          <w:t>(一)、全介质自承式ADSS光缆项目背景分析</w:t>
        </w:r>
        <w:r>
          <w:tab/>
        </w:r>
        <w:r>
          <w:fldChar w:fldCharType="begin"/>
        </w:r>
        <w:r>
          <w:instrText xml:space="preserve"> PAGEREF _Toc25540 \h </w:instrText>
        </w:r>
        <w:r>
          <w:fldChar w:fldCharType="separate"/>
        </w:r>
        <w:r>
          <w:t>14</w:t>
        </w:r>
        <w:r>
          <w:fldChar w:fldCharType="end"/>
        </w:r>
      </w:hyperlink>
    </w:p>
    <w:p>
      <w:pPr>
        <w:pStyle w:val="TOC2"/>
        <w:tabs>
          <w:tab w:val="right" w:leader="dot" w:pos="8306"/>
        </w:tabs>
      </w:pPr>
      <w:hyperlink w:anchor="_Toc18718" w:history="1">
        <w:r>
          <w:rPr>
            <w:rFonts w:ascii="仿宋" w:eastAsia="仿宋" w:hAnsi="仿宋" w:cs="仿宋" w:hint="eastAsia"/>
            <w:lang w:eastAsia="zh-CN"/>
          </w:rPr>
          <w:t>(二)、全介质自承式ADSS光缆项目建设必要性分析</w:t>
        </w:r>
        <w:r>
          <w:tab/>
        </w:r>
        <w:r>
          <w:fldChar w:fldCharType="begin"/>
        </w:r>
        <w:r>
          <w:instrText xml:space="preserve"> PAGEREF _Toc18718 \h </w:instrText>
        </w:r>
        <w:r>
          <w:fldChar w:fldCharType="separate"/>
        </w:r>
        <w:r>
          <w:t>16</w:t>
        </w:r>
        <w:r>
          <w:fldChar w:fldCharType="end"/>
        </w:r>
      </w:hyperlink>
    </w:p>
    <w:p>
      <w:pPr>
        <w:pStyle w:val="TOC1"/>
        <w:tabs>
          <w:tab w:val="right" w:leader="dot" w:pos="8306"/>
        </w:tabs>
      </w:pPr>
      <w:hyperlink w:anchor="_Toc20989" w:history="1">
        <w:r>
          <w:rPr>
            <w:rFonts w:ascii="仿宋" w:eastAsia="仿宋" w:hAnsi="仿宋" w:cs="仿宋" w:hint="eastAsia"/>
            <w:lang w:eastAsia="zh-CN"/>
          </w:rPr>
          <w:t>五、全介质自承式ADSS光缆项目概论</w:t>
        </w:r>
        <w:r>
          <w:tab/>
        </w:r>
        <w:r>
          <w:fldChar w:fldCharType="begin"/>
        </w:r>
        <w:r>
          <w:instrText xml:space="preserve"> PAGEREF _Toc20989 \h </w:instrText>
        </w:r>
        <w:r>
          <w:fldChar w:fldCharType="separate"/>
        </w:r>
        <w:r>
          <w:t>17</w:t>
        </w:r>
        <w:r>
          <w:fldChar w:fldCharType="end"/>
        </w:r>
      </w:hyperlink>
    </w:p>
    <w:p>
      <w:pPr>
        <w:pStyle w:val="TOC2"/>
        <w:tabs>
          <w:tab w:val="right" w:leader="dot" w:pos="8306"/>
        </w:tabs>
      </w:pPr>
      <w:hyperlink w:anchor="_Toc2183" w:history="1">
        <w:r>
          <w:rPr>
            <w:rFonts w:ascii="仿宋" w:eastAsia="仿宋" w:hAnsi="仿宋" w:cs="仿宋" w:hint="eastAsia"/>
            <w:lang w:eastAsia="zh-CN"/>
          </w:rPr>
          <w:t>(一)、全介质自承式ADSS光缆项目概况</w:t>
        </w:r>
        <w:r>
          <w:tab/>
        </w:r>
        <w:r>
          <w:fldChar w:fldCharType="begin"/>
        </w:r>
        <w:r>
          <w:instrText xml:space="preserve"> PAGEREF _Toc2183 \h </w:instrText>
        </w:r>
        <w:r>
          <w:fldChar w:fldCharType="separate"/>
        </w:r>
        <w:r>
          <w:t>17</w:t>
        </w:r>
        <w:r>
          <w:fldChar w:fldCharType="end"/>
        </w:r>
      </w:hyperlink>
    </w:p>
    <w:p>
      <w:pPr>
        <w:pStyle w:val="TOC2"/>
        <w:tabs>
          <w:tab w:val="right" w:leader="dot" w:pos="8306"/>
        </w:tabs>
      </w:pPr>
      <w:hyperlink w:anchor="_Toc15786" w:history="1">
        <w:r>
          <w:rPr>
            <w:rFonts w:ascii="仿宋" w:eastAsia="仿宋" w:hAnsi="仿宋" w:cs="仿宋" w:hint="eastAsia"/>
            <w:lang w:eastAsia="zh-CN"/>
          </w:rPr>
          <w:t>(二)、全介质自承式ADSS光缆项目目标</w:t>
        </w:r>
        <w:r>
          <w:tab/>
        </w:r>
        <w:r>
          <w:fldChar w:fldCharType="begin"/>
        </w:r>
        <w:r>
          <w:instrText xml:space="preserve"> PAGEREF _Toc15786 \h </w:instrText>
        </w:r>
        <w:r>
          <w:fldChar w:fldCharType="separate"/>
        </w:r>
        <w:r>
          <w:t>20</w:t>
        </w:r>
        <w:r>
          <w:fldChar w:fldCharType="end"/>
        </w:r>
      </w:hyperlink>
    </w:p>
    <w:p>
      <w:pPr>
        <w:pStyle w:val="TOC2"/>
        <w:tabs>
          <w:tab w:val="right" w:leader="dot" w:pos="8306"/>
        </w:tabs>
      </w:pPr>
      <w:hyperlink w:anchor="_Toc28528" w:history="1">
        <w:r>
          <w:rPr>
            <w:rFonts w:ascii="仿宋" w:eastAsia="仿宋" w:hAnsi="仿宋" w:cs="仿宋" w:hint="eastAsia"/>
            <w:lang w:eastAsia="zh-CN"/>
          </w:rPr>
          <w:t>(三)、全介质自承式ADSS光缆项目提出的理由</w:t>
        </w:r>
        <w:r>
          <w:tab/>
        </w:r>
        <w:r>
          <w:fldChar w:fldCharType="begin"/>
        </w:r>
        <w:r>
          <w:instrText xml:space="preserve"> PAGEREF _Toc28528 \h </w:instrText>
        </w:r>
        <w:r>
          <w:fldChar w:fldCharType="separate"/>
        </w:r>
        <w:r>
          <w:t>21</w:t>
        </w:r>
        <w:r>
          <w:fldChar w:fldCharType="end"/>
        </w:r>
      </w:hyperlink>
    </w:p>
    <w:p>
      <w:pPr>
        <w:pStyle w:val="TOC2"/>
        <w:tabs>
          <w:tab w:val="right" w:leader="dot" w:pos="8306"/>
        </w:tabs>
      </w:pPr>
      <w:hyperlink w:anchor="_Toc5183" w:history="1">
        <w:r>
          <w:rPr>
            <w:rFonts w:ascii="仿宋" w:eastAsia="仿宋" w:hAnsi="仿宋" w:cs="仿宋" w:hint="eastAsia"/>
            <w:lang w:eastAsia="zh-CN"/>
          </w:rPr>
          <w:t>(四)、全介质自承式ADSS光缆项目意义</w:t>
        </w:r>
        <w:r>
          <w:tab/>
        </w:r>
        <w:r>
          <w:fldChar w:fldCharType="begin"/>
        </w:r>
        <w:r>
          <w:instrText xml:space="preserve"> PAGEREF _Toc5183 \h </w:instrText>
        </w:r>
        <w:r>
          <w:fldChar w:fldCharType="separate"/>
        </w:r>
        <w:r>
          <w:t>23</w:t>
        </w:r>
        <w:r>
          <w:fldChar w:fldCharType="end"/>
        </w:r>
      </w:hyperlink>
    </w:p>
    <w:p>
      <w:pPr>
        <w:pStyle w:val="TOC2"/>
        <w:tabs>
          <w:tab w:val="right" w:leader="dot" w:pos="8306"/>
        </w:tabs>
      </w:pPr>
      <w:hyperlink w:anchor="_Toc11869" w:history="1">
        <w:r>
          <w:rPr>
            <w:rFonts w:ascii="仿宋" w:eastAsia="仿宋" w:hAnsi="仿宋" w:cs="仿宋" w:hint="eastAsia"/>
            <w:lang w:eastAsia="zh-CN"/>
          </w:rPr>
          <w:t>(五)、全介质自承式ADSS光缆项目背景</w:t>
        </w:r>
        <w:r>
          <w:tab/>
        </w:r>
        <w:r>
          <w:fldChar w:fldCharType="begin"/>
        </w:r>
        <w:r>
          <w:instrText xml:space="preserve"> PAGEREF _Toc11869 \h </w:instrText>
        </w:r>
        <w:r>
          <w:fldChar w:fldCharType="separate"/>
        </w:r>
        <w:r>
          <w:t>24</w:t>
        </w:r>
        <w:r>
          <w:fldChar w:fldCharType="end"/>
        </w:r>
      </w:hyperlink>
    </w:p>
    <w:p>
      <w:pPr>
        <w:pStyle w:val="TOC1"/>
        <w:tabs>
          <w:tab w:val="right" w:leader="dot" w:pos="8306"/>
        </w:tabs>
      </w:pPr>
      <w:hyperlink w:anchor="_Toc24973" w:history="1">
        <w:r>
          <w:rPr>
            <w:rFonts w:ascii="仿宋" w:eastAsia="仿宋" w:hAnsi="仿宋" w:cs="仿宋" w:hint="eastAsia"/>
            <w:lang w:eastAsia="zh-CN"/>
          </w:rPr>
          <w:t>六、全介质自承式ADSS光缆项目建设单位说明</w:t>
        </w:r>
        <w:r>
          <w:tab/>
        </w:r>
        <w:r>
          <w:fldChar w:fldCharType="begin"/>
        </w:r>
        <w:r>
          <w:instrText xml:space="preserve"> PAGEREF _Toc24973 \h </w:instrText>
        </w:r>
        <w:r>
          <w:fldChar w:fldCharType="separate"/>
        </w:r>
        <w:r>
          <w:t>25</w:t>
        </w:r>
        <w:r>
          <w:fldChar w:fldCharType="end"/>
        </w:r>
      </w:hyperlink>
    </w:p>
    <w:p>
      <w:pPr>
        <w:pStyle w:val="TOC2"/>
        <w:tabs>
          <w:tab w:val="right" w:leader="dot" w:pos="8306"/>
        </w:tabs>
      </w:pPr>
      <w:hyperlink w:anchor="_Toc12755" w:history="1">
        <w:r>
          <w:rPr>
            <w:rFonts w:ascii="仿宋" w:eastAsia="仿宋" w:hAnsi="仿宋" w:cs="仿宋" w:hint="eastAsia"/>
            <w:lang w:eastAsia="zh-CN"/>
          </w:rPr>
          <w:t>(一)、全介质自承式ADSS光缆项目承办单位基本情况</w:t>
        </w:r>
        <w:r>
          <w:tab/>
        </w:r>
        <w:r>
          <w:fldChar w:fldCharType="begin"/>
        </w:r>
        <w:r>
          <w:instrText xml:space="preserve"> PAGEREF _Toc12755 \h </w:instrText>
        </w:r>
        <w:r>
          <w:fldChar w:fldCharType="separate"/>
        </w:r>
        <w:r>
          <w:t>25</w:t>
        </w:r>
        <w:r>
          <w:fldChar w:fldCharType="end"/>
        </w:r>
      </w:hyperlink>
    </w:p>
    <w:p>
      <w:pPr>
        <w:pStyle w:val="TOC2"/>
        <w:tabs>
          <w:tab w:val="right" w:leader="dot" w:pos="8306"/>
        </w:tabs>
      </w:pPr>
      <w:hyperlink w:anchor="_Toc30768" w:history="1">
        <w:r>
          <w:rPr>
            <w:rFonts w:ascii="仿宋" w:eastAsia="仿宋" w:hAnsi="仿宋" w:cs="仿宋" w:hint="eastAsia"/>
            <w:lang w:eastAsia="zh-CN"/>
          </w:rPr>
          <w:t>(二)、公司经济效益分析</w:t>
        </w:r>
        <w:r>
          <w:tab/>
        </w:r>
        <w:r>
          <w:fldChar w:fldCharType="begin"/>
        </w:r>
        <w:r>
          <w:instrText xml:space="preserve"> PAGEREF _Toc30768 \h </w:instrText>
        </w:r>
        <w:r>
          <w:fldChar w:fldCharType="separate"/>
        </w:r>
        <w:r>
          <w:t>25</w:t>
        </w:r>
        <w:r>
          <w:fldChar w:fldCharType="end"/>
        </w:r>
      </w:hyperlink>
    </w:p>
    <w:p>
      <w:pPr>
        <w:pStyle w:val="TOC1"/>
        <w:tabs>
          <w:tab w:val="right" w:leader="dot" w:pos="8306"/>
        </w:tabs>
      </w:pPr>
      <w:hyperlink w:anchor="_Toc24954" w:history="1">
        <w:r>
          <w:rPr>
            <w:rFonts w:ascii="仿宋" w:eastAsia="仿宋" w:hAnsi="仿宋" w:cs="仿宋" w:hint="eastAsia"/>
            <w:lang w:eastAsia="zh-CN"/>
          </w:rPr>
          <w:t>七、全介质自承式ADSS光缆项目人力资源培养与发展</w:t>
        </w:r>
        <w:r>
          <w:tab/>
        </w:r>
        <w:r>
          <w:fldChar w:fldCharType="begin"/>
        </w:r>
        <w:r>
          <w:instrText xml:space="preserve"> PAGEREF _Toc24954 \h </w:instrText>
        </w:r>
        <w:r>
          <w:fldChar w:fldCharType="separate"/>
        </w:r>
        <w:r>
          <w:t>26</w:t>
        </w:r>
        <w:r>
          <w:fldChar w:fldCharType="end"/>
        </w:r>
      </w:hyperlink>
    </w:p>
    <w:p>
      <w:pPr>
        <w:pStyle w:val="TOC2"/>
        <w:tabs>
          <w:tab w:val="right" w:leader="dot" w:pos="8306"/>
        </w:tabs>
      </w:pPr>
      <w:hyperlink w:anchor="_Toc2731" w:history="1">
        <w:r>
          <w:rPr>
            <w:rFonts w:ascii="仿宋" w:eastAsia="仿宋" w:hAnsi="仿宋" w:cs="仿宋" w:hint="eastAsia"/>
            <w:lang w:eastAsia="zh-CN"/>
          </w:rPr>
          <w:t>(一)、人才需求与规划</w:t>
        </w:r>
        <w:r>
          <w:tab/>
        </w:r>
        <w:r>
          <w:fldChar w:fldCharType="begin"/>
        </w:r>
        <w:r>
          <w:instrText xml:space="preserve"> PAGEREF _Toc2731 \h </w:instrText>
        </w:r>
        <w:r>
          <w:fldChar w:fldCharType="separate"/>
        </w:r>
        <w:r>
          <w:t>26</w:t>
        </w:r>
        <w:r>
          <w:fldChar w:fldCharType="end"/>
        </w:r>
      </w:hyperlink>
    </w:p>
    <w:p>
      <w:pPr>
        <w:pStyle w:val="TOC2"/>
        <w:tabs>
          <w:tab w:val="right" w:leader="dot" w:pos="8306"/>
        </w:tabs>
      </w:pPr>
      <w:hyperlink w:anchor="_Toc20829" w:history="1">
        <w:r>
          <w:rPr>
            <w:rFonts w:ascii="仿宋" w:eastAsia="仿宋" w:hAnsi="仿宋" w:cs="仿宋" w:hint="eastAsia"/>
            <w:lang w:eastAsia="zh-CN"/>
          </w:rPr>
          <w:t>(二)、培训与发展计划</w:t>
        </w:r>
        <w:r>
          <w:tab/>
        </w:r>
        <w:r>
          <w:fldChar w:fldCharType="begin"/>
        </w:r>
        <w:r>
          <w:instrText xml:space="preserve"> PAGEREF _Toc20829 \h </w:instrText>
        </w:r>
        <w:r>
          <w:fldChar w:fldCharType="separate"/>
        </w:r>
        <w:r>
          <w:t>27</w:t>
        </w:r>
        <w:r>
          <w:fldChar w:fldCharType="end"/>
        </w:r>
      </w:hyperlink>
    </w:p>
    <w:p>
      <w:pPr>
        <w:pStyle w:val="TOC1"/>
        <w:tabs>
          <w:tab w:val="right" w:leader="dot" w:pos="8306"/>
        </w:tabs>
      </w:pPr>
      <w:hyperlink w:anchor="_Toc8738" w:history="1">
        <w:r>
          <w:rPr>
            <w:rFonts w:ascii="仿宋" w:eastAsia="仿宋" w:hAnsi="仿宋" w:cs="仿宋" w:hint="eastAsia"/>
            <w:lang w:eastAsia="zh-CN"/>
          </w:rPr>
          <w:t>八、全介质自承式ADSS光缆项目技术管理</w:t>
        </w:r>
        <w:r>
          <w:tab/>
        </w:r>
        <w:r>
          <w:fldChar w:fldCharType="begin"/>
        </w:r>
        <w:r>
          <w:instrText xml:space="preserve"> PAGEREF _Toc8738 \h </w:instrText>
        </w:r>
        <w:r>
          <w:fldChar w:fldCharType="separate"/>
        </w:r>
        <w:r>
          <w:t>27</w:t>
        </w:r>
        <w:r>
          <w:fldChar w:fldCharType="end"/>
        </w:r>
      </w:hyperlink>
    </w:p>
    <w:p>
      <w:pPr>
        <w:pStyle w:val="TOC2"/>
        <w:tabs>
          <w:tab w:val="right" w:leader="dot" w:pos="8306"/>
        </w:tabs>
      </w:pPr>
      <w:hyperlink w:anchor="_Toc15926" w:history="1">
        <w:r>
          <w:rPr>
            <w:rFonts w:ascii="仿宋" w:eastAsia="仿宋" w:hAnsi="仿宋" w:cs="仿宋" w:hint="eastAsia"/>
            <w:lang w:eastAsia="zh-CN"/>
          </w:rPr>
          <w:t>(一)、技术方案选用方向</w:t>
        </w:r>
        <w:r>
          <w:tab/>
        </w:r>
        <w:r>
          <w:fldChar w:fldCharType="begin"/>
        </w:r>
        <w:r>
          <w:instrText xml:space="preserve"> PAGEREF _Toc15926 \h </w:instrText>
        </w:r>
        <w:r>
          <w:fldChar w:fldCharType="separate"/>
        </w:r>
        <w:r>
          <w:t>27</w:t>
        </w:r>
        <w:r>
          <w:fldChar w:fldCharType="end"/>
        </w:r>
      </w:hyperlink>
    </w:p>
    <w:p>
      <w:pPr>
        <w:pStyle w:val="TOC2"/>
        <w:tabs>
          <w:tab w:val="right" w:leader="dot" w:pos="8306"/>
        </w:tabs>
      </w:pPr>
      <w:hyperlink w:anchor="_Toc2056" w:history="1">
        <w:r>
          <w:rPr>
            <w:rFonts w:ascii="仿宋" w:eastAsia="仿宋" w:hAnsi="仿宋" w:cs="仿宋" w:hint="eastAsia"/>
            <w:lang w:eastAsia="zh-CN"/>
          </w:rPr>
          <w:t>(二)、工艺技术方案选用原则</w:t>
        </w:r>
        <w:r>
          <w:tab/>
        </w:r>
        <w:r>
          <w:fldChar w:fldCharType="begin"/>
        </w:r>
        <w:r>
          <w:instrText xml:space="preserve"> PAGEREF _Toc2056 \h </w:instrText>
        </w:r>
        <w:r>
          <w:fldChar w:fldCharType="separate"/>
        </w:r>
        <w:r>
          <w:t>29</w:t>
        </w:r>
        <w:r>
          <w:fldChar w:fldCharType="end"/>
        </w:r>
      </w:hyperlink>
    </w:p>
    <w:p>
      <w:pPr>
        <w:pStyle w:val="TOC2"/>
        <w:tabs>
          <w:tab w:val="right" w:leader="dot" w:pos="8306"/>
        </w:tabs>
      </w:pPr>
      <w:hyperlink w:anchor="_Toc13526" w:history="1">
        <w:r>
          <w:rPr>
            <w:rFonts w:ascii="仿宋" w:eastAsia="仿宋" w:hAnsi="仿宋" w:cs="仿宋" w:hint="eastAsia"/>
            <w:lang w:eastAsia="zh-CN"/>
          </w:rPr>
          <w:t>(三)、工艺技术方案要求</w:t>
        </w:r>
        <w:r>
          <w:tab/>
        </w:r>
        <w:r>
          <w:fldChar w:fldCharType="begin"/>
        </w:r>
        <w:r>
          <w:instrText xml:space="preserve"> PAGEREF _Toc13526 \h </w:instrText>
        </w:r>
        <w:r>
          <w:fldChar w:fldCharType="separate"/>
        </w:r>
        <w:r>
          <w:t>31</w:t>
        </w:r>
        <w:r>
          <w:fldChar w:fldCharType="end"/>
        </w:r>
      </w:hyperlink>
    </w:p>
    <w:p>
      <w:pPr>
        <w:pStyle w:val="TOC1"/>
        <w:tabs>
          <w:tab w:val="right" w:leader="dot" w:pos="8306"/>
        </w:tabs>
      </w:pPr>
      <w:hyperlink w:anchor="_Toc8780" w:history="1">
        <w:r>
          <w:rPr>
            <w:rFonts w:ascii="仿宋" w:eastAsia="仿宋" w:hAnsi="仿宋" w:cs="仿宋" w:hint="eastAsia"/>
            <w:lang w:eastAsia="zh-CN"/>
          </w:rPr>
          <w:t>九、全介质自承式ADSS光缆项目风险管理</w:t>
        </w:r>
        <w:r>
          <w:tab/>
        </w:r>
        <w:r>
          <w:fldChar w:fldCharType="begin"/>
        </w:r>
        <w:r>
          <w:instrText xml:space="preserve"> PAGEREF _Toc8780 \h </w:instrText>
        </w:r>
        <w:r>
          <w:fldChar w:fldCharType="separate"/>
        </w:r>
        <w:r>
          <w:t>34</w:t>
        </w:r>
        <w:r>
          <w:fldChar w:fldCharType="end"/>
        </w:r>
      </w:hyperlink>
    </w:p>
    <w:p>
      <w:pPr>
        <w:pStyle w:val="TOC2"/>
        <w:tabs>
          <w:tab w:val="right" w:leader="dot" w:pos="8306"/>
        </w:tabs>
      </w:pPr>
      <w:hyperlink w:anchor="_Toc1592" w:history="1">
        <w:r>
          <w:rPr>
            <w:rFonts w:ascii="仿宋" w:eastAsia="仿宋" w:hAnsi="仿宋" w:cs="仿宋" w:hint="eastAsia"/>
            <w:lang w:eastAsia="zh-CN"/>
          </w:rPr>
          <w:t>(一)、风险识别与评估</w:t>
        </w:r>
        <w:r>
          <w:tab/>
        </w:r>
        <w:r>
          <w:fldChar w:fldCharType="begin"/>
        </w:r>
        <w:r>
          <w:instrText xml:space="preserve"> PAGEREF _Toc1592 \h </w:instrText>
        </w:r>
        <w:r>
          <w:fldChar w:fldCharType="separate"/>
        </w:r>
        <w:r>
          <w:t>34</w:t>
        </w:r>
        <w:r>
          <w:fldChar w:fldCharType="end"/>
        </w:r>
      </w:hyperlink>
    </w:p>
    <w:p>
      <w:pPr>
        <w:pStyle w:val="TOC2"/>
        <w:tabs>
          <w:tab w:val="right" w:leader="dot" w:pos="8306"/>
        </w:tabs>
      </w:pPr>
      <w:hyperlink w:anchor="_Toc32189" w:history="1">
        <w:r>
          <w:rPr>
            <w:rFonts w:ascii="仿宋" w:eastAsia="仿宋" w:hAnsi="仿宋" w:cs="仿宋" w:hint="eastAsia"/>
            <w:lang w:eastAsia="zh-CN"/>
          </w:rPr>
          <w:t>(二)、风险应对策略</w:t>
        </w:r>
        <w:r>
          <w:tab/>
        </w:r>
        <w:r>
          <w:fldChar w:fldCharType="begin"/>
        </w:r>
        <w:r>
          <w:instrText xml:space="preserve"> PAGEREF _Toc32189 \h </w:instrText>
        </w:r>
        <w:r>
          <w:fldChar w:fldCharType="separate"/>
        </w:r>
        <w:r>
          <w:t>35</w:t>
        </w:r>
        <w:r>
          <w:fldChar w:fldCharType="end"/>
        </w:r>
      </w:hyperlink>
    </w:p>
    <w:p>
      <w:pPr>
        <w:pStyle w:val="TOC2"/>
        <w:tabs>
          <w:tab w:val="right" w:leader="dot" w:pos="8306"/>
        </w:tabs>
      </w:pPr>
      <w:hyperlink w:anchor="_Toc29885" w:history="1">
        <w:r>
          <w:rPr>
            <w:rFonts w:ascii="仿宋" w:eastAsia="仿宋" w:hAnsi="仿宋" w:cs="仿宋" w:hint="eastAsia"/>
            <w:lang w:eastAsia="zh-CN"/>
          </w:rPr>
          <w:t>(三)、风险监控与控制</w:t>
        </w:r>
        <w:r>
          <w:tab/>
        </w:r>
        <w:r>
          <w:fldChar w:fldCharType="begin"/>
        </w:r>
        <w:r>
          <w:instrText xml:space="preserve"> PAGEREF _Toc29885 \h </w:instrText>
        </w:r>
        <w:r>
          <w:fldChar w:fldCharType="separate"/>
        </w:r>
        <w:r>
          <w:t>37</w:t>
        </w:r>
        <w:r>
          <w:fldChar w:fldCharType="end"/>
        </w:r>
      </w:hyperlink>
    </w:p>
    <w:p>
      <w:pPr>
        <w:pStyle w:val="TOC1"/>
        <w:tabs>
          <w:tab w:val="right" w:leader="dot" w:pos="8306"/>
        </w:tabs>
      </w:pPr>
      <w:hyperlink w:anchor="_Toc24769" w:history="1">
        <w:r>
          <w:rPr>
            <w:rFonts w:ascii="仿宋" w:eastAsia="仿宋" w:hAnsi="仿宋" w:cs="仿宋" w:hint="eastAsia"/>
            <w:lang w:eastAsia="zh-CN"/>
          </w:rPr>
          <w:t>十、全介质自承式ADSS光缆项目人力资源管理</w:t>
        </w:r>
        <w:r>
          <w:tab/>
        </w:r>
        <w:r>
          <w:fldChar w:fldCharType="begin"/>
        </w:r>
        <w:r>
          <w:instrText xml:space="preserve"> PAGEREF _Toc24769 \h </w:instrText>
        </w:r>
        <w:r>
          <w:fldChar w:fldCharType="separate"/>
        </w:r>
        <w:r>
          <w:t>38</w:t>
        </w:r>
        <w:r>
          <w:fldChar w:fldCharType="end"/>
        </w:r>
      </w:hyperlink>
    </w:p>
    <w:p>
      <w:pPr>
        <w:pStyle w:val="TOC2"/>
        <w:tabs>
          <w:tab w:val="right" w:leader="dot" w:pos="8306"/>
        </w:tabs>
      </w:pPr>
      <w:hyperlink w:anchor="_Toc11418" w:history="1">
        <w:r>
          <w:rPr>
            <w:rFonts w:ascii="仿宋" w:eastAsia="仿宋" w:hAnsi="仿宋" w:cs="仿宋" w:hint="eastAsia"/>
            <w:lang w:eastAsia="zh-CN"/>
          </w:rPr>
          <w:t>(一)、建立健全的预算管理制度</w:t>
        </w:r>
        <w:r>
          <w:tab/>
        </w:r>
        <w:r>
          <w:fldChar w:fldCharType="begin"/>
        </w:r>
        <w:r>
          <w:instrText xml:space="preserve"> PAGEREF _Toc11418 \h </w:instrText>
        </w:r>
        <w:r>
          <w:fldChar w:fldCharType="separate"/>
        </w:r>
        <w:r>
          <w:t>38</w:t>
        </w:r>
        <w:r>
          <w:fldChar w:fldCharType="end"/>
        </w:r>
      </w:hyperlink>
    </w:p>
    <w:p>
      <w:pPr>
        <w:pStyle w:val="TOC2"/>
        <w:tabs>
          <w:tab w:val="right" w:leader="dot" w:pos="8306"/>
        </w:tabs>
      </w:pPr>
      <w:hyperlink w:anchor="_Toc20627" w:history="1">
        <w:r>
          <w:rPr>
            <w:rFonts w:ascii="仿宋" w:eastAsia="仿宋" w:hAnsi="仿宋" w:cs="仿宋" w:hint="eastAsia"/>
            <w:lang w:eastAsia="zh-CN"/>
          </w:rPr>
          <w:t>(二)、加强资金流动监控</w:t>
        </w:r>
        <w:r>
          <w:tab/>
        </w:r>
        <w:r>
          <w:fldChar w:fldCharType="begin"/>
        </w:r>
        <w:r>
          <w:instrText xml:space="preserve"> PAGEREF _Toc20627 \h </w:instrText>
        </w:r>
        <w:r>
          <w:fldChar w:fldCharType="separate"/>
        </w:r>
        <w:r>
          <w:t>40</w:t>
        </w:r>
        <w:r>
          <w:fldChar w:fldCharType="end"/>
        </w:r>
      </w:hyperlink>
    </w:p>
    <w:p>
      <w:pPr>
        <w:pStyle w:val="TOC2"/>
        <w:tabs>
          <w:tab w:val="right" w:leader="dot" w:pos="8306"/>
        </w:tabs>
      </w:pPr>
      <w:hyperlink w:anchor="_Toc26764" w:history="1">
        <w:r>
          <w:rPr>
            <w:rFonts w:ascii="仿宋" w:eastAsia="仿宋" w:hAnsi="仿宋" w:cs="仿宋" w:hint="eastAsia"/>
            <w:lang w:eastAsia="zh-CN"/>
          </w:rPr>
          <w:t>(三)、制定完善的风险控制机制</w:t>
        </w:r>
        <w:r>
          <w:tab/>
        </w:r>
        <w:r>
          <w:fldChar w:fldCharType="begin"/>
        </w:r>
        <w:r>
          <w:instrText xml:space="preserve"> PAGEREF _Toc26764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3" w:history="1">
        <w:r>
          <w:rPr>
            <w:rFonts w:ascii="仿宋" w:eastAsia="仿宋" w:hAnsi="仿宋" w:cs="仿宋" w:hint="eastAsia"/>
            <w:lang w:eastAsia="zh-CN"/>
          </w:rPr>
          <w:t>(四)、优化成本管理</w:t>
        </w:r>
        <w:r>
          <w:tab/>
        </w:r>
        <w:r>
          <w:fldChar w:fldCharType="begin"/>
        </w:r>
        <w:r>
          <w:instrText xml:space="preserve"> PAGEREF _Toc1443 \h </w:instrText>
        </w:r>
        <w:r>
          <w:fldChar w:fldCharType="separate"/>
        </w:r>
        <w:r>
          <w:t>43</w:t>
        </w:r>
        <w:r>
          <w:fldChar w:fldCharType="end"/>
        </w:r>
      </w:hyperlink>
    </w:p>
    <w:p>
      <w:pPr>
        <w:pStyle w:val="TOC1"/>
        <w:tabs>
          <w:tab w:val="right" w:leader="dot" w:pos="8306"/>
        </w:tabs>
      </w:pPr>
      <w:hyperlink w:anchor="_Toc27976" w:history="1">
        <w:r>
          <w:rPr>
            <w:rFonts w:ascii="仿宋" w:eastAsia="仿宋" w:hAnsi="仿宋" w:cs="仿宋" w:hint="eastAsia"/>
            <w:lang w:eastAsia="zh-CN"/>
          </w:rPr>
          <w:t>十一、全介质自承式ADSS光缆项目财务管理</w:t>
        </w:r>
        <w:r>
          <w:tab/>
        </w:r>
        <w:r>
          <w:fldChar w:fldCharType="begin"/>
        </w:r>
        <w:r>
          <w:instrText xml:space="preserve"> PAGEREF _Toc27976 \h </w:instrText>
        </w:r>
        <w:r>
          <w:fldChar w:fldCharType="separate"/>
        </w:r>
        <w:r>
          <w:t>44</w:t>
        </w:r>
        <w:r>
          <w:fldChar w:fldCharType="end"/>
        </w:r>
      </w:hyperlink>
    </w:p>
    <w:p>
      <w:pPr>
        <w:pStyle w:val="TOC2"/>
        <w:tabs>
          <w:tab w:val="right" w:leader="dot" w:pos="8306"/>
        </w:tabs>
      </w:pPr>
      <w:hyperlink w:anchor="_Toc28624" w:history="1">
        <w:r>
          <w:rPr>
            <w:rFonts w:ascii="仿宋" w:eastAsia="仿宋" w:hAnsi="仿宋" w:cs="仿宋" w:hint="eastAsia"/>
            <w:lang w:eastAsia="zh-CN"/>
          </w:rPr>
          <w:t>(一)、资金需求大</w:t>
        </w:r>
        <w:r>
          <w:tab/>
        </w:r>
        <w:r>
          <w:fldChar w:fldCharType="begin"/>
        </w:r>
        <w:r>
          <w:instrText xml:space="preserve"> PAGEREF _Toc28624 \h </w:instrText>
        </w:r>
        <w:r>
          <w:fldChar w:fldCharType="separate"/>
        </w:r>
        <w:r>
          <w:t>44</w:t>
        </w:r>
        <w:r>
          <w:fldChar w:fldCharType="end"/>
        </w:r>
      </w:hyperlink>
    </w:p>
    <w:p>
      <w:pPr>
        <w:pStyle w:val="TOC2"/>
        <w:tabs>
          <w:tab w:val="right" w:leader="dot" w:pos="8306"/>
        </w:tabs>
      </w:pPr>
      <w:hyperlink w:anchor="_Toc6462" w:history="1">
        <w:r>
          <w:rPr>
            <w:rFonts w:ascii="仿宋" w:eastAsia="仿宋" w:hAnsi="仿宋" w:cs="仿宋" w:hint="eastAsia"/>
            <w:lang w:eastAsia="zh-CN"/>
          </w:rPr>
          <w:t>(二)、研发周期长</w:t>
        </w:r>
        <w:r>
          <w:tab/>
        </w:r>
        <w:r>
          <w:fldChar w:fldCharType="begin"/>
        </w:r>
        <w:r>
          <w:instrText xml:space="preserve"> PAGEREF _Toc6462 \h </w:instrText>
        </w:r>
        <w:r>
          <w:fldChar w:fldCharType="separate"/>
        </w:r>
        <w:r>
          <w:t>45</w:t>
        </w:r>
        <w:r>
          <w:fldChar w:fldCharType="end"/>
        </w:r>
      </w:hyperlink>
    </w:p>
    <w:p>
      <w:pPr>
        <w:pStyle w:val="TOC2"/>
        <w:tabs>
          <w:tab w:val="right" w:leader="dot" w:pos="8306"/>
        </w:tabs>
      </w:pPr>
      <w:hyperlink w:anchor="_Toc12691" w:history="1">
        <w:r>
          <w:rPr>
            <w:rFonts w:ascii="仿宋" w:eastAsia="仿宋" w:hAnsi="仿宋" w:cs="仿宋" w:hint="eastAsia"/>
            <w:lang w:eastAsia="zh-CN"/>
          </w:rPr>
          <w:t>(三)、市场风险大</w:t>
        </w:r>
        <w:r>
          <w:tab/>
        </w:r>
        <w:r>
          <w:fldChar w:fldCharType="begin"/>
        </w:r>
        <w:r>
          <w:instrText xml:space="preserve"> PAGEREF _Toc12691 \h </w:instrText>
        </w:r>
        <w:r>
          <w:fldChar w:fldCharType="separate"/>
        </w:r>
        <w:r>
          <w:t>47</w:t>
        </w:r>
        <w:r>
          <w:fldChar w:fldCharType="end"/>
        </w:r>
      </w:hyperlink>
    </w:p>
    <w:p>
      <w:pPr>
        <w:pStyle w:val="TOC2"/>
        <w:tabs>
          <w:tab w:val="right" w:leader="dot" w:pos="8306"/>
        </w:tabs>
      </w:pPr>
      <w:hyperlink w:anchor="_Toc29609" w:history="1">
        <w:r>
          <w:rPr>
            <w:rFonts w:ascii="仿宋" w:eastAsia="仿宋" w:hAnsi="仿宋" w:cs="仿宋" w:hint="eastAsia"/>
            <w:lang w:eastAsia="zh-CN"/>
          </w:rPr>
          <w:t>(四)、利润率高</w:t>
        </w:r>
        <w:r>
          <w:tab/>
        </w:r>
        <w:r>
          <w:fldChar w:fldCharType="begin"/>
        </w:r>
        <w:r>
          <w:instrText xml:space="preserve"> PAGEREF _Toc29609 \h </w:instrText>
        </w:r>
        <w:r>
          <w:fldChar w:fldCharType="separate"/>
        </w:r>
        <w:r>
          <w:t>50</w:t>
        </w:r>
        <w:r>
          <w:fldChar w:fldCharType="end"/>
        </w:r>
      </w:hyperlink>
    </w:p>
    <w:p>
      <w:pPr>
        <w:pStyle w:val="TOC1"/>
        <w:tabs>
          <w:tab w:val="right" w:leader="dot" w:pos="8306"/>
        </w:tabs>
      </w:pPr>
      <w:hyperlink w:anchor="_Toc29009" w:history="1">
        <w:r>
          <w:rPr>
            <w:rFonts w:ascii="仿宋" w:eastAsia="仿宋" w:hAnsi="仿宋" w:cs="仿宋" w:hint="eastAsia"/>
            <w:lang w:eastAsia="zh-CN"/>
          </w:rPr>
          <w:t>十二、全介质自承式ADSS光缆项目社会影响</w:t>
        </w:r>
        <w:r>
          <w:tab/>
        </w:r>
        <w:r>
          <w:fldChar w:fldCharType="begin"/>
        </w:r>
        <w:r>
          <w:instrText xml:space="preserve"> PAGEREF _Toc29009 \h </w:instrText>
        </w:r>
        <w:r>
          <w:fldChar w:fldCharType="separate"/>
        </w:r>
        <w:r>
          <w:t>52</w:t>
        </w:r>
        <w:r>
          <w:fldChar w:fldCharType="end"/>
        </w:r>
      </w:hyperlink>
    </w:p>
    <w:p>
      <w:pPr>
        <w:pStyle w:val="TOC2"/>
        <w:tabs>
          <w:tab w:val="right" w:leader="dot" w:pos="8306"/>
        </w:tabs>
      </w:pPr>
      <w:hyperlink w:anchor="_Toc15629" w:history="1">
        <w:r>
          <w:rPr>
            <w:rFonts w:ascii="仿宋" w:eastAsia="仿宋" w:hAnsi="仿宋" w:cs="仿宋" w:hint="eastAsia"/>
            <w:lang w:eastAsia="zh-CN"/>
          </w:rPr>
          <w:t>(一)、社会责任与义务</w:t>
        </w:r>
        <w:r>
          <w:tab/>
        </w:r>
        <w:r>
          <w:fldChar w:fldCharType="begin"/>
        </w:r>
        <w:r>
          <w:instrText xml:space="preserve"> PAGEREF _Toc15629 \h </w:instrText>
        </w:r>
        <w:r>
          <w:fldChar w:fldCharType="separate"/>
        </w:r>
        <w:r>
          <w:t>52</w:t>
        </w:r>
        <w:r>
          <w:fldChar w:fldCharType="end"/>
        </w:r>
      </w:hyperlink>
    </w:p>
    <w:p>
      <w:pPr>
        <w:pStyle w:val="TOC2"/>
        <w:tabs>
          <w:tab w:val="right" w:leader="dot" w:pos="8306"/>
        </w:tabs>
      </w:pPr>
      <w:hyperlink w:anchor="_Toc6765" w:history="1">
        <w:r>
          <w:rPr>
            <w:rFonts w:ascii="仿宋" w:eastAsia="仿宋" w:hAnsi="仿宋" w:cs="仿宋" w:hint="eastAsia"/>
            <w:lang w:eastAsia="zh-CN"/>
          </w:rPr>
          <w:t>(二)、社会参与与沟通</w:t>
        </w:r>
        <w:r>
          <w:tab/>
        </w:r>
        <w:r>
          <w:fldChar w:fldCharType="begin"/>
        </w:r>
        <w:r>
          <w:instrText xml:space="preserve"> PAGEREF _Toc6765 \h </w:instrText>
        </w:r>
        <w:r>
          <w:fldChar w:fldCharType="separate"/>
        </w:r>
        <w:r>
          <w:t>53</w:t>
        </w:r>
        <w:r>
          <w:fldChar w:fldCharType="end"/>
        </w:r>
      </w:hyperlink>
    </w:p>
    <w:p>
      <w:pPr>
        <w:pStyle w:val="TOC1"/>
        <w:tabs>
          <w:tab w:val="right" w:leader="dot" w:pos="8306"/>
        </w:tabs>
      </w:pPr>
      <w:hyperlink w:anchor="_Toc21634" w:history="1">
        <w:r>
          <w:rPr>
            <w:rFonts w:ascii="仿宋" w:eastAsia="仿宋" w:hAnsi="仿宋" w:cs="仿宋" w:hint="eastAsia"/>
            <w:lang w:eastAsia="zh-CN"/>
          </w:rPr>
          <w:t>十三、风险识别与分类</w:t>
        </w:r>
        <w:r>
          <w:tab/>
        </w:r>
        <w:r>
          <w:fldChar w:fldCharType="begin"/>
        </w:r>
        <w:r>
          <w:instrText xml:space="preserve"> PAGEREF _Toc21634 \h </w:instrText>
        </w:r>
        <w:r>
          <w:fldChar w:fldCharType="separate"/>
        </w:r>
        <w:r>
          <w:t>54</w:t>
        </w:r>
        <w:r>
          <w:fldChar w:fldCharType="end"/>
        </w:r>
      </w:hyperlink>
    </w:p>
    <w:p>
      <w:pPr>
        <w:pStyle w:val="TOC2"/>
        <w:tabs>
          <w:tab w:val="right" w:leader="dot" w:pos="8306"/>
        </w:tabs>
      </w:pPr>
      <w:hyperlink w:anchor="_Toc13273" w:history="1">
        <w:r>
          <w:rPr>
            <w:rFonts w:ascii="仿宋" w:eastAsia="仿宋" w:hAnsi="仿宋" w:cs="仿宋" w:hint="eastAsia"/>
            <w:lang w:eastAsia="zh-CN"/>
          </w:rPr>
          <w:t>(一)、风险识别</w:t>
        </w:r>
        <w:r>
          <w:tab/>
        </w:r>
        <w:r>
          <w:fldChar w:fldCharType="begin"/>
        </w:r>
        <w:r>
          <w:instrText xml:space="preserve"> PAGEREF _Toc13273 \h </w:instrText>
        </w:r>
        <w:r>
          <w:fldChar w:fldCharType="separate"/>
        </w:r>
        <w:r>
          <w:t>54</w:t>
        </w:r>
        <w:r>
          <w:fldChar w:fldCharType="end"/>
        </w:r>
      </w:hyperlink>
    </w:p>
    <w:p>
      <w:pPr>
        <w:pStyle w:val="TOC2"/>
        <w:tabs>
          <w:tab w:val="right" w:leader="dot" w:pos="8306"/>
        </w:tabs>
      </w:pPr>
      <w:hyperlink w:anchor="_Toc8320" w:history="1">
        <w:r>
          <w:rPr>
            <w:rFonts w:ascii="仿宋" w:eastAsia="仿宋" w:hAnsi="仿宋" w:cs="仿宋" w:hint="eastAsia"/>
            <w:lang w:eastAsia="zh-CN"/>
          </w:rPr>
          <w:t>(二)、风险分类</w:t>
        </w:r>
        <w:r>
          <w:tab/>
        </w:r>
        <w:r>
          <w:fldChar w:fldCharType="begin"/>
        </w:r>
        <w:r>
          <w:instrText xml:space="preserve"> PAGEREF _Toc8320 \h </w:instrText>
        </w:r>
        <w:r>
          <w:fldChar w:fldCharType="separate"/>
        </w:r>
        <w:r>
          <w:t>55</w:t>
        </w:r>
        <w:r>
          <w:fldChar w:fldCharType="end"/>
        </w:r>
      </w:hyperlink>
    </w:p>
    <w:p>
      <w:pPr>
        <w:pStyle w:val="TOC1"/>
        <w:tabs>
          <w:tab w:val="right" w:leader="dot" w:pos="8306"/>
        </w:tabs>
      </w:pPr>
      <w:hyperlink w:anchor="_Toc24626" w:history="1">
        <w:r>
          <w:rPr>
            <w:rFonts w:ascii="仿宋" w:eastAsia="仿宋" w:hAnsi="仿宋" w:cs="仿宋" w:hint="eastAsia"/>
            <w:lang w:eastAsia="zh-CN"/>
          </w:rPr>
          <w:t>十四、质量管理体系</w:t>
        </w:r>
        <w:r>
          <w:tab/>
        </w:r>
        <w:r>
          <w:fldChar w:fldCharType="begin"/>
        </w:r>
        <w:r>
          <w:instrText xml:space="preserve"> PAGEREF _Toc24626 \h </w:instrText>
        </w:r>
        <w:r>
          <w:fldChar w:fldCharType="separate"/>
        </w:r>
        <w:r>
          <w:t>57</w:t>
        </w:r>
        <w:r>
          <w:fldChar w:fldCharType="end"/>
        </w:r>
      </w:hyperlink>
    </w:p>
    <w:p>
      <w:pPr>
        <w:pStyle w:val="TOC2"/>
        <w:tabs>
          <w:tab w:val="right" w:leader="dot" w:pos="8306"/>
        </w:tabs>
      </w:pPr>
      <w:hyperlink w:anchor="_Toc24343" w:history="1">
        <w:r>
          <w:rPr>
            <w:rFonts w:ascii="仿宋" w:eastAsia="仿宋" w:hAnsi="仿宋" w:cs="仿宋" w:hint="eastAsia"/>
            <w:lang w:eastAsia="zh-CN"/>
          </w:rPr>
          <w:t>(一)、质量目标与方针</w:t>
        </w:r>
        <w:r>
          <w:tab/>
        </w:r>
        <w:r>
          <w:fldChar w:fldCharType="begin"/>
        </w:r>
        <w:r>
          <w:instrText xml:space="preserve"> PAGEREF _Toc24343 \h </w:instrText>
        </w:r>
        <w:r>
          <w:fldChar w:fldCharType="separate"/>
        </w:r>
        <w:r>
          <w:t>57</w:t>
        </w:r>
        <w:r>
          <w:fldChar w:fldCharType="end"/>
        </w:r>
      </w:hyperlink>
    </w:p>
    <w:p>
      <w:pPr>
        <w:pStyle w:val="TOC2"/>
        <w:tabs>
          <w:tab w:val="right" w:leader="dot" w:pos="8306"/>
        </w:tabs>
      </w:pPr>
      <w:hyperlink w:anchor="_Toc31657" w:history="1">
        <w:r>
          <w:rPr>
            <w:rFonts w:ascii="仿宋" w:eastAsia="仿宋" w:hAnsi="仿宋" w:cs="仿宋" w:hint="eastAsia"/>
            <w:lang w:eastAsia="zh-CN"/>
          </w:rPr>
          <w:t>(二)、质量管理责任</w:t>
        </w:r>
        <w:r>
          <w:tab/>
        </w:r>
        <w:r>
          <w:fldChar w:fldCharType="begin"/>
        </w:r>
        <w:r>
          <w:instrText xml:space="preserve"> PAGEREF _Toc31657 \h </w:instrText>
        </w:r>
        <w:r>
          <w:fldChar w:fldCharType="separate"/>
        </w:r>
        <w:r>
          <w:t>58</w:t>
        </w:r>
        <w:r>
          <w:fldChar w:fldCharType="end"/>
        </w:r>
      </w:hyperlink>
    </w:p>
    <w:p>
      <w:pPr>
        <w:pStyle w:val="TOC2"/>
        <w:tabs>
          <w:tab w:val="right" w:leader="dot" w:pos="8306"/>
        </w:tabs>
      </w:pPr>
      <w:hyperlink w:anchor="_Toc8357" w:history="1">
        <w:r>
          <w:rPr>
            <w:rFonts w:ascii="仿宋" w:eastAsia="仿宋" w:hAnsi="仿宋" w:cs="仿宋" w:hint="eastAsia"/>
            <w:lang w:eastAsia="zh-CN"/>
          </w:rPr>
          <w:t>(三)、质量管理体系文件</w:t>
        </w:r>
        <w:r>
          <w:tab/>
        </w:r>
        <w:r>
          <w:fldChar w:fldCharType="begin"/>
        </w:r>
        <w:r>
          <w:instrText xml:space="preserve"> PAGEREF _Toc8357 \h </w:instrText>
        </w:r>
        <w:r>
          <w:fldChar w:fldCharType="separate"/>
        </w:r>
        <w:r>
          <w:t>60</w:t>
        </w:r>
        <w:r>
          <w:fldChar w:fldCharType="end"/>
        </w:r>
      </w:hyperlink>
    </w:p>
    <w:p>
      <w:pPr>
        <w:pStyle w:val="TOC2"/>
        <w:tabs>
          <w:tab w:val="right" w:leader="dot" w:pos="8306"/>
        </w:tabs>
      </w:pPr>
      <w:hyperlink w:anchor="_Toc11846" w:history="1">
        <w:r>
          <w:rPr>
            <w:rFonts w:ascii="仿宋" w:eastAsia="仿宋" w:hAnsi="仿宋" w:cs="仿宋" w:hint="eastAsia"/>
            <w:lang w:eastAsia="zh-CN"/>
          </w:rPr>
          <w:t>(四)、质量培训与教育</w:t>
        </w:r>
        <w:r>
          <w:tab/>
        </w:r>
        <w:r>
          <w:fldChar w:fldCharType="begin"/>
        </w:r>
        <w:r>
          <w:instrText xml:space="preserve"> PAGEREF _Toc11846 \h </w:instrText>
        </w:r>
        <w:r>
          <w:fldChar w:fldCharType="separate"/>
        </w:r>
        <w:r>
          <w:t>62</w:t>
        </w:r>
        <w:r>
          <w:fldChar w:fldCharType="end"/>
        </w:r>
      </w:hyperlink>
    </w:p>
    <w:p>
      <w:pPr>
        <w:pStyle w:val="TOC2"/>
        <w:tabs>
          <w:tab w:val="right" w:leader="dot" w:pos="8306"/>
        </w:tabs>
      </w:pPr>
      <w:hyperlink w:anchor="_Toc2451" w:history="1">
        <w:r>
          <w:rPr>
            <w:rFonts w:ascii="仿宋" w:eastAsia="仿宋" w:hAnsi="仿宋" w:cs="仿宋" w:hint="eastAsia"/>
            <w:lang w:eastAsia="zh-CN"/>
          </w:rPr>
          <w:t>(五)、质量审核与评价</w:t>
        </w:r>
        <w:r>
          <w:tab/>
        </w:r>
        <w:r>
          <w:fldChar w:fldCharType="begin"/>
        </w:r>
        <w:r>
          <w:instrText xml:space="preserve"> PAGEREF _Toc2451 \h </w:instrText>
        </w:r>
        <w:r>
          <w:fldChar w:fldCharType="separate"/>
        </w:r>
        <w:r>
          <w:t>63</w:t>
        </w:r>
        <w:r>
          <w:fldChar w:fldCharType="end"/>
        </w:r>
      </w:hyperlink>
    </w:p>
    <w:p>
      <w:pPr>
        <w:pStyle w:val="TOC2"/>
        <w:tabs>
          <w:tab w:val="right" w:leader="dot" w:pos="8306"/>
        </w:tabs>
      </w:pPr>
      <w:hyperlink w:anchor="_Toc15697" w:history="1">
        <w:r>
          <w:rPr>
            <w:rFonts w:ascii="仿宋" w:eastAsia="仿宋" w:hAnsi="仿宋" w:cs="仿宋" w:hint="eastAsia"/>
            <w:lang w:eastAsia="zh-CN"/>
          </w:rPr>
          <w:t>(六)、不符合与纠正措施</w:t>
        </w:r>
        <w:r>
          <w:tab/>
        </w:r>
        <w:r>
          <w:fldChar w:fldCharType="begin"/>
        </w:r>
        <w:r>
          <w:instrText xml:space="preserve"> PAGEREF _Toc15697 \h </w:instrText>
        </w:r>
        <w:r>
          <w:fldChar w:fldCharType="separate"/>
        </w:r>
        <w:r>
          <w:t>64</w:t>
        </w:r>
        <w:r>
          <w:fldChar w:fldCharType="end"/>
        </w:r>
      </w:hyperlink>
    </w:p>
    <w:p>
      <w:pPr>
        <w:pStyle w:val="TOC1"/>
        <w:tabs>
          <w:tab w:val="right" w:leader="dot" w:pos="8306"/>
        </w:tabs>
      </w:pPr>
      <w:hyperlink w:anchor="_Toc6811" w:history="1">
        <w:r>
          <w:rPr>
            <w:rFonts w:ascii="仿宋" w:eastAsia="仿宋" w:hAnsi="仿宋" w:cs="仿宋" w:hint="eastAsia"/>
            <w:lang w:eastAsia="zh-CN"/>
          </w:rPr>
          <w:t>十五、全介质自承式ADSS光缆项目实施保障措施</w:t>
        </w:r>
        <w:r>
          <w:tab/>
        </w:r>
        <w:r>
          <w:fldChar w:fldCharType="begin"/>
        </w:r>
        <w:r>
          <w:instrText xml:space="preserve"> PAGEREF _Toc6811 \h </w:instrText>
        </w:r>
        <w:r>
          <w:fldChar w:fldCharType="separate"/>
        </w:r>
        <w:r>
          <w:t>66</w:t>
        </w:r>
        <w:r>
          <w:fldChar w:fldCharType="end"/>
        </w:r>
      </w:hyperlink>
    </w:p>
    <w:p>
      <w:pPr>
        <w:pStyle w:val="TOC2"/>
        <w:tabs>
          <w:tab w:val="right" w:leader="dot" w:pos="8306"/>
        </w:tabs>
      </w:pPr>
      <w:hyperlink w:anchor="_Toc31964" w:history="1">
        <w:r>
          <w:rPr>
            <w:rFonts w:ascii="仿宋" w:eastAsia="仿宋" w:hAnsi="仿宋" w:cs="仿宋" w:hint="eastAsia"/>
            <w:lang w:eastAsia="zh-CN"/>
          </w:rPr>
          <w:t>(一)、全介质自承式ADSS光缆项目实施保障机制</w:t>
        </w:r>
        <w:r>
          <w:tab/>
        </w:r>
        <w:r>
          <w:fldChar w:fldCharType="begin"/>
        </w:r>
        <w:r>
          <w:instrText xml:space="preserve"> PAGEREF _Toc31964 \h </w:instrText>
        </w:r>
        <w:r>
          <w:fldChar w:fldCharType="separate"/>
        </w:r>
        <w:r>
          <w:t>66</w:t>
        </w:r>
        <w:r>
          <w:fldChar w:fldCharType="end"/>
        </w:r>
      </w:hyperlink>
    </w:p>
    <w:p>
      <w:pPr>
        <w:pStyle w:val="TOC2"/>
        <w:tabs>
          <w:tab w:val="right" w:leader="dot" w:pos="8306"/>
        </w:tabs>
      </w:pPr>
      <w:hyperlink w:anchor="_Toc31913" w:history="1">
        <w:r>
          <w:rPr>
            <w:rFonts w:ascii="仿宋" w:eastAsia="仿宋" w:hAnsi="仿宋" w:cs="仿宋" w:hint="eastAsia"/>
            <w:lang w:eastAsia="zh-CN"/>
          </w:rPr>
          <w:t>(二)、全介质自承式ADSS光缆项目法律合规要求</w:t>
        </w:r>
        <w:r>
          <w:tab/>
        </w:r>
        <w:r>
          <w:fldChar w:fldCharType="begin"/>
        </w:r>
        <w:r>
          <w:instrText xml:space="preserve"> PAGEREF _Toc31913 \h </w:instrText>
        </w:r>
        <w:r>
          <w:fldChar w:fldCharType="separate"/>
        </w:r>
        <w:r>
          <w:t>70</w:t>
        </w:r>
        <w:r>
          <w:fldChar w:fldCharType="end"/>
        </w:r>
      </w:hyperlink>
    </w:p>
    <w:p>
      <w:pPr>
        <w:pStyle w:val="TOC2"/>
        <w:tabs>
          <w:tab w:val="right" w:leader="dot" w:pos="8306"/>
        </w:tabs>
      </w:pPr>
      <w:hyperlink w:anchor="_Toc2757" w:history="1">
        <w:r>
          <w:rPr>
            <w:rFonts w:ascii="仿宋" w:eastAsia="仿宋" w:hAnsi="仿宋" w:cs="仿宋" w:hint="eastAsia"/>
            <w:lang w:eastAsia="zh-CN"/>
          </w:rPr>
          <w:t>(三)、全介质自承式ADSS光缆项目合同管理与法律事务</w:t>
        </w:r>
        <w:r>
          <w:tab/>
        </w:r>
        <w:r>
          <w:fldChar w:fldCharType="begin"/>
        </w:r>
        <w:r>
          <w:instrText xml:space="preserve"> PAGEREF _Toc2757 \h </w:instrText>
        </w:r>
        <w:r>
          <w:fldChar w:fldCharType="separate"/>
        </w:r>
        <w:r>
          <w:t>74</w:t>
        </w:r>
        <w:r>
          <w:fldChar w:fldCharType="end"/>
        </w:r>
      </w:hyperlink>
    </w:p>
    <w:p>
      <w:pPr>
        <w:pStyle w:val="TOC2"/>
        <w:tabs>
          <w:tab w:val="right" w:leader="dot" w:pos="8306"/>
        </w:tabs>
      </w:pPr>
      <w:hyperlink w:anchor="_Toc29780" w:history="1">
        <w:r>
          <w:rPr>
            <w:rFonts w:ascii="仿宋" w:eastAsia="仿宋" w:hAnsi="仿宋" w:cs="仿宋" w:hint="eastAsia"/>
            <w:lang w:eastAsia="zh-CN"/>
          </w:rPr>
          <w:t>(四)、全介质自承式ADSS光缆项目知识产权保护策略</w:t>
        </w:r>
        <w:r>
          <w:tab/>
        </w:r>
        <w:r>
          <w:fldChar w:fldCharType="begin"/>
        </w:r>
        <w:r>
          <w:instrText xml:space="preserve"> PAGEREF _Toc29780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2"/>
      <w:r>
        <w:rPr>
          <w:rFonts w:ascii="仿宋" w:eastAsia="仿宋" w:hAnsi="仿宋" w:cs="仿宋" w:hint="eastAsia"/>
          <w:sz w:val="28"/>
          <w:lang w:eastAsia="zh-CN"/>
        </w:rPr>
        <w:t>一、全介质自承式ADSS光缆项目可持续发展</w:t>
      </w:r>
      <w:bookmarkEnd w:id="2"/>
    </w:p>
    <w:p>
      <w:pPr>
        <w:pStyle w:val="Heading2"/>
        <w:rPr>
          <w:rFonts w:ascii="仿宋" w:eastAsia="仿宋" w:hAnsi="仿宋" w:cs="仿宋" w:hint="eastAsia"/>
          <w:lang w:eastAsia="zh-CN"/>
        </w:rPr>
      </w:pPr>
      <w:bookmarkStart w:id="3" w:name="_Toc167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介质自承式ADSS光缆项目中，全介质自承式ADSS光缆项目团队着眼于未来，明确了可持续发展的战略方向。制定的具体可持续发展目标包括降低资源使用、采用环保技术、最大化社会效益等。这一步骤不仅有助于全介质自承式ADSS光缆项目在环保和社会责任方面达到最高标准，也为未来提供了明确的指引，确保全介质自承式ADSS光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可持续实践的融入全介质自承式ADSS光缆项目管理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介质自承式ADSS光缆项目管理周期。从全介质自承式ADSS光缆项目规划开始，全介质自承式ADSS光缆项目团队就考虑了环境和社会的因素。在执行阶段，全介质自承式ADSS光缆项目团队积极推动绿色技术的应用，优化资源利用。此外，关注员工的社会责任，通过培训和沟通活动提高员工对可持续发展的认知，使他们能够在日常工作中践行可持续实践。这些举措不仅为全介质自承式ADSS光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4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介质自承式ADSS光缆项目的可持续发展理念，我们深信环保与社会责任是全介质自承式ADSS光缆项目成功的关键支柱。在全介质自承式ADSS光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介质自承式ADSS光缆项目团队通过引入先进的环保技术、建立高效的废物处理系统以及推动能源节约措施，积极履行环保责任。定期的环保监测和评估确保全介质自承式ADSS光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介质自承式ADSS光缆项目不仅致力于自身可持续发展，还注重对社会的回馈。通过支持社区全介质自承式ADSS光缆项目、参与慈善事业、提供培训机会等方式，全介质自承式ADSS光缆项目积极履行社会责任。与当地社区建立积极互动，关注员工的工作与生活平衡，以及员工的身心健康，是全介质自承式ADSS光缆项目在社会责任层面的关键举措。这样的实践不仅增强了全介质自承式ADSS光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758"/>
      <w:r>
        <w:rPr>
          <w:rFonts w:ascii="仿宋" w:eastAsia="仿宋" w:hAnsi="仿宋" w:cs="仿宋" w:hint="eastAsia"/>
          <w:sz w:val="28"/>
          <w:lang w:eastAsia="zh-CN"/>
        </w:rPr>
        <w:t>二、全介质自承式ADSS光缆项目绩效评估</w:t>
      </w:r>
      <w:bookmarkEnd w:id="5"/>
    </w:p>
    <w:p>
      <w:pPr>
        <w:pStyle w:val="Heading2"/>
        <w:rPr>
          <w:rFonts w:ascii="仿宋" w:eastAsia="仿宋" w:hAnsi="仿宋" w:cs="仿宋" w:hint="eastAsia"/>
          <w:lang w:eastAsia="zh-CN"/>
        </w:rPr>
      </w:pPr>
      <w:bookmarkStart w:id="6" w:name="_Toc267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全介质自承式ADSS光缆项目中，我们设计了一套全面的绩效评估指标，以确保全介质自承式ADSS光缆项目的可控和成功交付。这些指标跨足全介质自承式ADSS光缆项目目标、成本、进度和质量等多个维度，为我们提供了全面洞察全介质自承式ADSS光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介质自承式ADSS光缆项目目标达成率是我们关注的首要指标。我们设定了明确的目标，并通过定期监测和评估，迅速发现并应对潜在的目标偏差。这为全介质自承式ADSS光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成本绩效是另一个核心关注点。通过实际成本与预算成本的对比分析，我们深入了解成本差异的原因，及时调整资源分配，保持全介质自承式ADSS光缆项目在经济效益方面的合理水平。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介质自承式ADSS光缆项目进度作为关键的绩效指标之一，得到了精心的关注。我们制定了详细的全介质自承式ADSS光缆项目进度计划，并设立了进度符合度指标，确保实际进度与计划进度保持一致。这使我们能够快速发现和解决潜在的进度问题，保持全介质自承式ADSS光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全介质自承式ADSS光缆项目绩效的不可或缺的一环。我们引入了一系列的质量标准和客户满意度指标，以确保全介质自承式ADSS光缆项目交付的成果在质量上达到或超越预期水平。通过持续监测这些指标，我们努力提升全介质自承式ADSS光缆项目整体质量水平，为全介质自承式ADSS光缆项目的成功交付提供有力保障。通过这些科学且全面的绩效评估，我们能够更好地引导全介质自承式ADSS光缆项目的持续改进，确保全介质自承式ADSS光缆项目目标的顺利达成。</w:t>
      </w:r>
    </w:p>
    <w:p>
      <w:pPr>
        <w:pStyle w:val="Heading2"/>
        <w:ind w:firstLine="560" w:firstLineChars="200"/>
        <w:rPr>
          <w:rFonts w:ascii="仿宋" w:eastAsia="仿宋" w:hAnsi="仿宋" w:cs="仿宋" w:hint="eastAsia"/>
          <w:sz w:val="28"/>
          <w:lang w:eastAsia="zh-CN"/>
        </w:rPr>
      </w:pPr>
      <w:bookmarkStart w:id="7" w:name="_Toc2629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绩效评估是全介质自承式ADSS光缆项目中的关键环节，为确保全介质自承式ADSS光缆项目达到预期目标，我们采用了多层次、多维度的绩效评估方法。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全介质自承式ADSS光缆项目的战略目标对齐，确保每个决策和行动都与全介质自承式ADSS光缆项目整体目标保持一致。团队会定期召开战略对齐会议，审视当前工作与全介质自承式ADSS光缆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全介质自承式ADSS光缆项目进度、质量、成本和风险等方面。这些指标通过数据收集和分析，为全介质自承式ADSS光缆项目管理团队提供了客观的评估依据。例如，我们通过全介质自承式ADSS光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全介质自承式ADSS光缆项目内部，还考虑了全介质自承式ADSS光缆项目对外部环境的影响。我们定期进行干系人满意度调查，以了解各利益相关方对全介质自承式ADSS光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这种多层次、多角度的绩效评估方法，使得我们能够全面了解全介质自承式ADSS光缆项目的运行状态，及时做出调整，确保全介质自承式ADSS光缆项目在不断变化的环境中保持稳健前行。</w:t>
      </w:r>
    </w:p>
    <w:p>
      <w:pPr>
        <w:pStyle w:val="Heading2"/>
        <w:ind w:firstLine="560" w:firstLineChars="200"/>
        <w:rPr>
          <w:rFonts w:ascii="仿宋" w:eastAsia="仿宋" w:hAnsi="仿宋" w:cs="仿宋" w:hint="eastAsia"/>
          <w:sz w:val="28"/>
          <w:lang w:eastAsia="zh-CN"/>
        </w:rPr>
      </w:pPr>
      <w:bookmarkStart w:id="8" w:name="_Toc1729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为了确保全介质自承式ADSS光缆项目的有效管理和不断优化，我们采用了精心设计的绩效评估周期。这个周期旨在实现灵活、实时和全面的评估，以适应全介质自承式ADSS光缆项目执行中的各种挑战。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全介质自承式ADSS光缆项目的不同需求，分为短期、中期和长期。短期评估关注每个迭代或工作周期，以及时发现和解决当前任务中的问题。中期评估涵盖几个迭代，深入了解整体全介质自承式ADSS光缆项目的趋势和性能。长期评估则着眼于整个全介质自承式ADSS光缆项目阶段，确保全介质自承式ADSS光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全介质自承式ADSS光缆项目管理工具和协作平台，团队成员能够随时更新和分享全介质自承式ADSS光缆项目数据。这种实时性的反馈机制使我们能够及时察觉潜在问题，快速调整，保持全介质自承式ADSS光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全介质自承式ADSS光缆项目的决策制定密不可分。每个周期的全介质自承式ADSS光缆项目回顾会议成为集体总结经验、识别问题深层次原因并找到创新解决方案的平台。这种定期的反思与调整机制使全介质自承式ADSS光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016"/>
      <w:r>
        <w:rPr>
          <w:rFonts w:ascii="仿宋" w:eastAsia="仿宋" w:hAnsi="仿宋" w:cs="仿宋" w:hint="eastAsia"/>
          <w:sz w:val="28"/>
          <w:lang w:eastAsia="zh-CN"/>
        </w:rPr>
        <w:t>三、全介质自承式ADSS光缆项目选址可行性分析</w:t>
      </w:r>
      <w:bookmarkEnd w:id="9"/>
    </w:p>
    <w:p>
      <w:pPr>
        <w:pStyle w:val="Heading2"/>
        <w:rPr>
          <w:rFonts w:ascii="仿宋" w:eastAsia="仿宋" w:hAnsi="仿宋" w:cs="仿宋" w:hint="eastAsia"/>
          <w:lang w:eastAsia="zh-CN"/>
        </w:rPr>
      </w:pPr>
      <w:bookmarkStart w:id="10" w:name="_Toc15042"/>
      <w:r>
        <w:rPr>
          <w:rFonts w:ascii="仿宋" w:eastAsia="仿宋" w:hAnsi="仿宋" w:cs="仿宋" w:hint="eastAsia"/>
          <w:lang w:eastAsia="zh-CN"/>
        </w:rPr>
        <w:t>(一)、全介质自承式ADSS光缆项目选址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该全介质自承式ADSS光缆项目选址位于XX省XX市XX区XXX街道</w:t>
      </w:r>
    </w:p>
    <w:p>
      <w:pPr>
        <w:pStyle w:val="Heading2"/>
        <w:ind w:firstLine="560" w:firstLineChars="200"/>
        <w:rPr>
          <w:rFonts w:ascii="仿宋" w:eastAsia="仿宋" w:hAnsi="仿宋" w:cs="仿宋" w:hint="eastAsia"/>
          <w:sz w:val="28"/>
          <w:lang w:eastAsia="zh-CN"/>
        </w:rPr>
      </w:pPr>
      <w:bookmarkStart w:id="11" w:name="_Toc2142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介质自承式ADSS光缆项目的征地面积将根据全介质自承式ADSS光缆项目的实际规模和需求进行精确规划。具体面积XXX平方米，旨在确保全介质自承式ADSS光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净用地面积是在征地面积基础上去除不可利用面积后的实际可开发用地。具体面积XXX平方米，考虑到环保、交通、安全等多方面因素，以确保全介质自承式ADSS光缆项目在整体利用效率上达到最优。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全介质自承式ADSS光缆项目计划建设的建筑总规模具体面积XXX平方米。这一规模的确定综合考虑了全介质自承式ADSS光缆项目的性质、规模，以及城市规划的相关要求，确保建筑布局与周边环境协调一致。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绿地率是全介质自承式ADSS光缆项目用地中被规划为绿地的比例。具体面积XXX平方米，旨在通过合理规划绿地，改善全介质自承式ADSS光缆项目周边环境，提升居民生活质量，并符合城市整体绿化规划。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容积率是用地上可以建设的建筑总体积与用地面积之比。具体面积XXX，通过合理的容积率规划，确保全介质自承式ADSS光缆项目建筑规模与周边环境和谐共生。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全介质自承式ADSS光缆项目选址与当地城市规划相一致，具体面积XXX平方米。通过与城市规划部门深入沟通，确保全介质自承式ADSS光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介质自承式ADSS光缆项目选址符合当地产业政策，具体面积XXX平方米。这包括全介质自承式ADSS光缆项目对当地经济的促进作用，以及对相关产业的带动效应，确保全介质自承式ADSS光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介质自承式ADSS光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确保全介质自承式ADSS光缆项目选址具备必要的公共设施配套，具体面积XXX平方米。这包括交通便利性、教育、医疗等基础设施，以提高居民生活品质，使得全介质自承式ADSS光缆项目选址更具吸引力。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考虑用地总体要求对当地社会稳定性的影响，具体面积XXX平方米。通过深入了解当地社区反馈，确保全介质自承式ADSS光缆项目的选址和建设过程对当地社会和谐稳定产生积极作用。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介质自承式ADSS光缆项目选址不仅符合法规和规划，还在实际操作中具有可行性。这一全面规划将为全介质自承式ADSS光缆项目的成功实施提供坚实的基础，确保全介质自承式ADSS光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52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介质自承式ADSS光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介质自承式ADSS光缆项目的设备规划和空间设计中，我们将采取灵活设备布局的措施。设备布局将根据实际需求进行灵活设计，避免不必要的浪费。通过合理规划设备摆放位置，我们将提高设备的利用率，减少设备间距，以确保全介质自承式ADSS光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介质自承式ADSS光缆项目内部引入共享设施的概念，例如共享会议室、办公区等。通过这种方式，我们可以减少对资源的重复建设，提高资源共享效率，从而减小全介质自承式ADSS光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88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介质自承式ADSS光缆项目的总图布置中，我们将不同功能区域进行明确的规划，以最大程度满足全介质自承式ADSS光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02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介质自承式ADSS光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介质自承式ADSS光缆项目对环境的影响是综合评价的重要因素之一。我们将详细考虑选址周边的自然环境、生态保护区、水源地等情况，确保全介质自承式ADSS光缆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对选址的评价还需充分考虑当地政府的产业政策和法规。我们将详细了解全介质自承式ADSS光缆项目所在地的相关政策，确保全介质自承式ADSS光缆项目的规划和运营与当地法规相符，降低不必要的法律风险。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考虑到社会稳定性对企业运营的重要性，我们将评估选址地区的社会安全情况、劳工关系、社区反馈等方面，以确保全介质自承式ADSS光缆项目的建设和运营不会受到社会稳定性的负面影响。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最后，我们将综合考虑用地成本，包括土地购置费用、土地开发成本等。通过对用地成本的详细评估，我们能够做出更为精确的经济效益分析，为全介质自承式ADSS光缆项目的投资决策提供有力支持。</w:t>
      </w:r>
    </w:p>
    <w:p>
      <w:pPr>
        <w:pStyle w:val="Heading1"/>
        <w:ind w:firstLine="560" w:firstLineChars="200"/>
        <w:rPr>
          <w:rFonts w:ascii="仿宋" w:eastAsia="仿宋" w:hAnsi="仿宋" w:cs="仿宋" w:hint="eastAsia"/>
          <w:sz w:val="28"/>
          <w:lang w:eastAsia="zh-CN"/>
        </w:rPr>
      </w:pPr>
      <w:bookmarkStart w:id="15" w:name="_Toc13317"/>
      <w:r>
        <w:rPr>
          <w:rFonts w:ascii="仿宋" w:eastAsia="仿宋" w:hAnsi="仿宋" w:cs="仿宋" w:hint="eastAsia"/>
          <w:sz w:val="28"/>
          <w:lang w:eastAsia="zh-CN"/>
        </w:rPr>
        <w:t>四、全介质自承式ADSS光缆项目建设背景及必要性分析</w:t>
      </w:r>
      <w:bookmarkEnd w:id="15"/>
    </w:p>
    <w:p>
      <w:pPr>
        <w:pStyle w:val="Heading2"/>
        <w:rPr>
          <w:rFonts w:ascii="仿宋" w:eastAsia="仿宋" w:hAnsi="仿宋" w:cs="仿宋" w:hint="eastAsia"/>
          <w:lang w:eastAsia="zh-CN"/>
        </w:rPr>
      </w:pPr>
      <w:bookmarkStart w:id="16" w:name="_Toc25540"/>
      <w:r>
        <w:rPr>
          <w:rFonts w:ascii="仿宋" w:eastAsia="仿宋" w:hAnsi="仿宋" w:cs="仿宋" w:hint="eastAsia"/>
          <w:lang w:eastAsia="zh-CN"/>
        </w:rPr>
        <w:t>(一)、全介质自承式ADSS光缆项目背景分析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介质自承式ADSS光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介质自承式ADSS光缆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介质自承式ADSS光缆项目在这个潮流中的定位。同时，我们将关注行业内涌现的新兴机遇，以便全介质自承式ADSS光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全介质自承式ADSS光缆项目提供了强大的发展动力。我们将聚焦于行业内最新的技术发展趋势，包括但不限于人工智能、大数据分析、物联网等领域。通过深度的技术研究，我们将确保全介质自承式ADSS光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介质自承式ADSS光缆项目发展的源泉。我们将投入更多的精力对市场需求进行深入剖析，超越表面的需求，深入挖掘潜在的市场痛点和机遇。通过对市场需求的细致了解，全介质自承式ADSS光缆项目将更有针对性地设计解决方案，满足市场的多样化需求，从而更好地促进全介质自承式ADSS光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介质自承式ADSS光缆项目战略至关重要。我们将对竞争态势进行更为深入的分析，包括但不限于市场份额、产品特点、客户满意度等多个维度。通过深度的竞争分析，全介质自承式ADSS光缆项目将能够更准确地把握市场脉搏，制定具有竞争力的全介质自承式ADSS光缆项目推进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全介质自承式ADSS光缆项目的发展具有直接的影响。我们将进行更为全面的法规和政策分析，了解行业发展中的潜在法律风险和合规挑战。通过充分了解和遵守相关法规，全介质自承式ADSS光缆项目将确保在法律框架内合法合规运营，为全介质自承式ADSS光缆项目的稳健发展提供有力支持。</w:t>
      </w:r>
    </w:p>
    <w:p>
      <w:pPr>
        <w:pStyle w:val="Heading2"/>
        <w:ind w:firstLine="560" w:firstLineChars="200"/>
        <w:rPr>
          <w:rFonts w:ascii="仿宋" w:eastAsia="仿宋" w:hAnsi="仿宋" w:cs="仿宋" w:hint="eastAsia"/>
          <w:sz w:val="28"/>
          <w:lang w:eastAsia="zh-CN"/>
        </w:rPr>
      </w:pPr>
      <w:bookmarkStart w:id="17" w:name="_Toc18718"/>
      <w:r>
        <w:rPr>
          <w:rFonts w:ascii="仿宋" w:eastAsia="仿宋" w:hAnsi="仿宋" w:cs="仿宋" w:hint="eastAsia"/>
          <w:sz w:val="28"/>
          <w:lang w:eastAsia="zh-CN"/>
        </w:rPr>
        <w:t>(二)、全介质自承式ADSS光缆项目建设必要性分析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全介质自承式ADSS光缆项目建设的迫切性源于对行业发展趋势的深刻洞察。我们正处于一个行业变革的时代，科技创新、数字化转型成为企业发展的关键动力。全介质自承式ADSS光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全介质自承式ADSS光缆项目建设不仅仅是为了跟上潮流，更是为了通过技术创新推动企业的持续发展。通过引入先进的技术和解决方案，全介质自承式ADSS光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https://d.book118.com/248057136137006025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8212C"/>
    <w:rsid w:val="02B821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5713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2024-01-12T14:14:00Z</dcterms:created>
  <dcterms:modified xsi:type="dcterms:W3CDTF">2024-01-12T14:14:51Z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7E3B55420ED0446BA7ABA07E289DA1DB_11</vt:lpwstr>
  </property>
  <property fmtid="{D5CDD505-2E9C-101B-9397-08002B2CF9AE}" pid="3" name="KSOProductBuildVer">
    <vt:lpwstr>2052-12.1.0.16120</vt:lpwstr>
  </property>
</Properties>
</file>