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F420F" w:rsidP="004F420F">
      <w:pPr>
        <w:pStyle w:val="NormalWeb"/>
        <w:spacing w:before="0" w:beforeAutospacing="0" w:after="0" w:afterAutospacing="0"/>
        <w:jc w:val="center"/>
        <w:rPr>
          <w:color w:val="000000"/>
          <w:sz w:val="44"/>
          <w:szCs w:val="44"/>
        </w:rPr>
      </w:pPr>
      <w:r>
        <w:rPr>
          <w:rFonts w:hint="eastAsia"/>
          <w:color w:val="000000"/>
          <w:sz w:val="44"/>
          <w:szCs w:val="44"/>
        </w:rPr>
        <w:t>2024年-上海市建筑安全员A证考试题库及答案</w:t>
      </w:r>
    </w:p>
    <w:p w:rsidR="004F420F" w:rsidP="004F420F">
      <w:pPr>
        <w:jc w:val="center"/>
        <w:rPr>
          <w:rFonts w:ascii="Times New Roman" w:hAnsi="Times New Roman" w:cs="Times New Roman" w:hint="eastAsia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学校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班级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姓名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:________ </w:t>
      </w:r>
      <w:r>
        <w:rPr>
          <w:rFonts w:ascii="Times New Roman" w:hAnsi="Times New Roman" w:cs="Times New Roman"/>
          <w:color w:val="000000"/>
          <w:sz w:val="27"/>
          <w:szCs w:val="27"/>
        </w:rPr>
        <w:t>考号</w:t>
      </w:r>
      <w:r>
        <w:rPr>
          <w:rFonts w:ascii="Times New Roman" w:hAnsi="Times New Roman" w:cs="Times New Roman"/>
          <w:color w:val="000000"/>
          <w:sz w:val="27"/>
          <w:szCs w:val="27"/>
        </w:rPr>
        <w:t>:________</w:t>
      </w:r>
    </w:p>
    <w:p w:rsidR="004F420F" w:rsidP="004F420F">
      <w:pPr>
        <w:jc w:val="left"/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4F420F" w:rsidP="004F420F">
      <w:pPr>
        <w:pStyle w:val="NormalWeb"/>
        <w:spacing w:before="0" w:beforeAutospacing="0" w:after="0" w:afterAutospacing="0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一、单选题</w:t>
      </w:r>
      <w:r>
        <w:rPr>
          <w:rFonts w:ascii="Times New Roman" w:hAnsi="Times New Roman" w:cs="Times New Roman"/>
          <w:color w:val="000000"/>
          <w:sz w:val="27"/>
          <w:szCs w:val="27"/>
        </w:rPr>
        <w:t>(210</w:t>
      </w:r>
      <w:r>
        <w:rPr>
          <w:rFonts w:ascii="Times New Roman" w:hAnsi="Times New Roman" w:cs="Times New Roman"/>
          <w:color w:val="000000"/>
          <w:sz w:val="27"/>
          <w:szCs w:val="27"/>
        </w:rPr>
        <w:t>题</w:t>
      </w:r>
      <w:r>
        <w:rPr>
          <w:rFonts w:ascii="Times New Roman" w:hAnsi="Times New Roman" w:cs="Times New Roman"/>
          <w:color w:val="000000"/>
          <w:sz w:val="27"/>
          <w:szCs w:val="27"/>
        </w:rPr>
        <w:t>)</w:t>
      </w:r>
    </w:p>
    <w:p w:rsidR="004F420F" w:rsidP="004F420F">
      <w:pPr>
        <w:rPr>
          <w:rFonts w:ascii="宋体" w:hAnsi="宋体" w:cs="宋体"/>
          <w:sz w:val="24"/>
          <w:szCs w:val="24"/>
        </w:rPr>
        <w:sectPr w:rsidSect="00BE351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color w:val="000000"/>
          <w:sz w:val="27"/>
          <w:szCs w:val="27"/>
        </w:rPr>
        <w:t>1.</w:t>
      </w:r>
      <w:r>
        <w:rPr>
          <w:rFonts w:ascii="Times New Roman" w:hAnsi="Times New Roman" w:cs="Times New Roman"/>
          <w:color w:val="000000"/>
          <w:sz w:val="27"/>
          <w:szCs w:val="27"/>
        </w:rPr>
        <w:t>建筑施工进行高处作业之前，应进行安全防护设施的（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）和验收。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分部检查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局部检查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总体检查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逐项检查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2.</w:t>
      </w:r>
      <w:r>
        <w:rPr>
          <w:rFonts w:ascii="Times New Roman" w:hAnsi="Times New Roman" w:cs="Times New Roman"/>
          <w:color w:val="000000"/>
          <w:sz w:val="27"/>
          <w:szCs w:val="27"/>
        </w:rPr>
        <w:t>依据《建设工程安全生产管理条例》，建设行政主管部门在审核发放施工许可证时，应当对建设工程是否有（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）进行审查。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安全规章制度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安全管理机构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安全生产责任制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安全施工措施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3.</w:t>
      </w:r>
      <w:r>
        <w:rPr>
          <w:rFonts w:ascii="Times New Roman" w:hAnsi="Times New Roman" w:cs="Times New Roman"/>
          <w:color w:val="000000"/>
          <w:sz w:val="27"/>
          <w:szCs w:val="27"/>
        </w:rPr>
        <w:t>塔式起重机主要受力构件如塔身、臂架等，在损坏后经修复，检测其结构的应力不得低于原计算应力，否则应予以（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B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重新修复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报废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备用处理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降级使用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4.</w:t>
      </w:r>
      <w:r>
        <w:rPr>
          <w:rFonts w:ascii="Times New Roman" w:hAnsi="Times New Roman" w:cs="Times New Roman"/>
          <w:color w:val="000000"/>
          <w:sz w:val="27"/>
          <w:szCs w:val="27"/>
        </w:rPr>
        <w:t>安全生产管理，就是针对人们在安全生产过程中的安全问题，运用有效地资源，发挥人们的智慧，通过人们的努力，进行有管（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）等活动。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决策、计划、组织和控制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计划、组织、反馈和控制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决策、实施、计划和改进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评价、计划、实施和改进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5.</w:t>
      </w:r>
      <w:r>
        <w:rPr>
          <w:rFonts w:ascii="Times New Roman" w:hAnsi="Times New Roman" w:cs="Times New Roman"/>
          <w:color w:val="000000"/>
          <w:sz w:val="27"/>
          <w:szCs w:val="27"/>
        </w:rPr>
        <w:t>现浇钢筋混凝土梁、板，当设计无具体要求时，起拱高度宜为全跨长度的（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C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A.1/1000</w:t>
      </w:r>
      <w:r>
        <w:rPr>
          <w:rFonts w:ascii="Times New Roman" w:hAnsi="Times New Roman" w:cs="Times New Roman"/>
          <w:color w:val="000000"/>
          <w:sz w:val="27"/>
          <w:szCs w:val="27"/>
        </w:rPr>
        <w:t>～</w:t>
      </w:r>
      <w:r>
        <w:rPr>
          <w:rFonts w:ascii="Times New Roman" w:hAnsi="Times New Roman" w:cs="Times New Roman"/>
          <w:color w:val="000000"/>
          <w:sz w:val="27"/>
          <w:szCs w:val="27"/>
        </w:rPr>
        <w:t>1/1000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</w:p>
    <w:p w:rsidR="004F420F" w:rsidP="004F420F">
      <w:pPr>
        <w:rPr>
          <w:rFonts w:ascii="宋体" w:hAnsi="宋体" w:cs="宋体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>B.1/1000</w:t>
      </w:r>
      <w:r>
        <w:rPr>
          <w:rFonts w:ascii="Times New Roman" w:hAnsi="Times New Roman" w:cs="Times New Roman"/>
          <w:color w:val="000000"/>
          <w:sz w:val="27"/>
          <w:szCs w:val="27"/>
        </w:rPr>
        <w:t>～</w:t>
      </w:r>
      <w:r>
        <w:rPr>
          <w:rFonts w:ascii="Times New Roman" w:hAnsi="Times New Roman" w:cs="Times New Roman"/>
          <w:color w:val="000000"/>
          <w:sz w:val="27"/>
          <w:szCs w:val="27"/>
        </w:rPr>
        <w:t>2/1000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C.1/1000</w:t>
      </w:r>
      <w:r>
        <w:rPr>
          <w:rFonts w:ascii="Times New Roman" w:hAnsi="Times New Roman" w:cs="Times New Roman"/>
          <w:color w:val="000000"/>
          <w:sz w:val="27"/>
          <w:szCs w:val="27"/>
        </w:rPr>
        <w:t>～</w:t>
      </w:r>
      <w:r>
        <w:rPr>
          <w:rFonts w:ascii="Times New Roman" w:hAnsi="Times New Roman" w:cs="Times New Roman"/>
          <w:color w:val="000000"/>
          <w:sz w:val="27"/>
          <w:szCs w:val="27"/>
        </w:rPr>
        <w:t>3/1000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D.1/1000</w:t>
      </w:r>
      <w:r>
        <w:rPr>
          <w:rFonts w:ascii="Times New Roman" w:hAnsi="Times New Roman" w:cs="Times New Roman"/>
          <w:color w:val="000000"/>
          <w:sz w:val="27"/>
          <w:szCs w:val="27"/>
        </w:rPr>
        <w:t>～</w:t>
      </w:r>
      <w:r>
        <w:rPr>
          <w:rFonts w:ascii="Times New Roman" w:hAnsi="Times New Roman" w:cs="Times New Roman"/>
          <w:color w:val="000000"/>
          <w:sz w:val="27"/>
          <w:szCs w:val="27"/>
        </w:rPr>
        <w:t>4/1000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6.</w:t>
      </w:r>
      <w:r>
        <w:rPr>
          <w:rFonts w:ascii="Times New Roman" w:hAnsi="Times New Roman" w:cs="Times New Roman"/>
          <w:color w:val="000000"/>
          <w:sz w:val="27"/>
          <w:szCs w:val="27"/>
        </w:rPr>
        <w:t>根据建设部的有关规定，建筑施工企业项目负责人，是指由（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 </w:t>
      </w:r>
      <w:r>
        <w:rPr>
          <w:rFonts w:ascii="Times New Roman" w:hAnsi="Times New Roman" w:cs="Times New Roman"/>
          <w:color w:val="000000"/>
          <w:sz w:val="27"/>
          <w:szCs w:val="27"/>
        </w:rPr>
        <w:t>）授权，负责建设工程项目管理的负责人。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企业总经理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企业董事会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企业劳动人事部门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企业法定代表人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7.</w:t>
      </w:r>
      <w:r>
        <w:rPr>
          <w:rFonts w:ascii="Times New Roman" w:hAnsi="Times New Roman" w:cs="Times New Roman"/>
          <w:color w:val="000000"/>
          <w:sz w:val="27"/>
          <w:szCs w:val="27"/>
        </w:rPr>
        <w:t>潮湿场所开关箱中的漏电保护器，其额定漏电动作电流为（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A 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A.15mA B.20mA C.30mA D.40mA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8.</w:t>
      </w:r>
      <w:r>
        <w:rPr>
          <w:rFonts w:ascii="Times New Roman" w:hAnsi="Times New Roman" w:cs="Times New Roman"/>
          <w:color w:val="000000"/>
          <w:sz w:val="27"/>
          <w:szCs w:val="27"/>
        </w:rPr>
        <w:t>移动式配电箱、开关箱中心点与地面的相对高度可为（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A.0.3m B.0.6m C.0.9m D.1.8m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9.</w:t>
      </w:r>
      <w:r>
        <w:rPr>
          <w:rFonts w:ascii="Times New Roman" w:hAnsi="Times New Roman" w:cs="Times New Roman"/>
          <w:color w:val="000000"/>
          <w:sz w:val="27"/>
          <w:szCs w:val="27"/>
        </w:rPr>
        <w:t>下列哪种机械设备不属于建筑起重机械设备（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施工升降机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电动吊篮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塔式起重机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履带式起重机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10.</w:t>
      </w:r>
      <w:r>
        <w:rPr>
          <w:rFonts w:ascii="Times New Roman" w:hAnsi="Times New Roman" w:cs="Times New Roman"/>
          <w:color w:val="000000"/>
          <w:sz w:val="27"/>
          <w:szCs w:val="27"/>
        </w:rPr>
        <w:t>总承包单位依法将建设工程分包给其他单位的，分包合同中应当明确各自的安全生产方面的权利、义务。总承包单位对分包工程的安全生产承担</w:t>
      </w:r>
      <w:r>
        <w:rPr>
          <w:rFonts w:ascii="Times New Roman" w:hAnsi="Times New Roman" w:cs="Times New Roman"/>
          <w:color w:val="000000"/>
          <w:sz w:val="27"/>
          <w:szCs w:val="27"/>
        </w:rPr>
        <w:t>( D )</w:t>
      </w:r>
      <w:r>
        <w:rPr>
          <w:rFonts w:ascii="Times New Roman" w:hAnsi="Times New Roman" w:cs="Times New Roman"/>
          <w:color w:val="000000"/>
          <w:sz w:val="27"/>
          <w:szCs w:val="27"/>
        </w:rPr>
        <w:t>责任。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全部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B.</w:t>
      </w:r>
      <w:r>
        <w:rPr>
          <w:rFonts w:ascii="Times New Roman" w:hAnsi="Times New Roman" w:cs="Times New Roman"/>
          <w:color w:val="000000"/>
          <w:sz w:val="27"/>
          <w:szCs w:val="27"/>
        </w:rPr>
        <w:t>主要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C.</w:t>
      </w:r>
      <w:r>
        <w:rPr>
          <w:rFonts w:ascii="Times New Roman" w:hAnsi="Times New Roman" w:cs="Times New Roman"/>
          <w:color w:val="000000"/>
          <w:sz w:val="27"/>
          <w:szCs w:val="27"/>
        </w:rPr>
        <w:t>部分</w:t>
      </w:r>
      <w:r>
        <w:rPr>
          <w:rFonts w:ascii="Times New Roman" w:hAnsi="Times New Roman" w:cs="Times New Roman"/>
          <w:color w:val="000000"/>
          <w:sz w:val="27"/>
          <w:szCs w:val="27"/>
        </w:rPr>
        <w:t xml:space="preserve"> D.</w:t>
      </w:r>
      <w:r>
        <w:rPr>
          <w:rFonts w:ascii="Times New Roman" w:hAnsi="Times New Roman" w:cs="Times New Roman"/>
          <w:color w:val="000000"/>
          <w:sz w:val="27"/>
          <w:szCs w:val="27"/>
        </w:rPr>
        <w:t>连带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11.</w:t>
      </w:r>
      <w:r>
        <w:rPr>
          <w:rFonts w:ascii="Times New Roman" w:hAnsi="Times New Roman" w:cs="Times New Roman"/>
          <w:color w:val="000000"/>
          <w:sz w:val="27"/>
          <w:szCs w:val="27"/>
        </w:rPr>
        <w:t>目前我过建筑业伤亡事故的主要类型是（</w:t>
      </w:r>
      <w:r>
        <w:rPr>
          <w:rFonts w:ascii="Times New Roman" w:hAnsi="Times New Roman" w:cs="Times New Roman"/>
          <w:color w:val="000000"/>
          <w:sz w:val="27"/>
          <w:szCs w:val="27"/>
        </w:rPr>
        <w:t>A</w:t>
      </w:r>
      <w:r>
        <w:rPr>
          <w:rFonts w:ascii="Times New Roman" w:hAnsi="Times New Roman" w:cs="Times New Roman"/>
          <w:color w:val="000000"/>
          <w:sz w:val="27"/>
          <w:szCs w:val="27"/>
        </w:rPr>
        <w:t>）。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A.</w:t>
      </w:r>
      <w:r>
        <w:rPr>
          <w:rFonts w:ascii="Times New Roman" w:hAnsi="Times New Roman" w:cs="Times New Roman"/>
          <w:color w:val="000000"/>
          <w:sz w:val="27"/>
          <w:szCs w:val="27"/>
        </w:rPr>
        <w:t>高处坠落、坍塌、物体打击、机械伤害、触电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B.</w:t>
      </w:r>
      <w:r>
        <w:rPr>
          <w:rFonts w:ascii="Times New Roman" w:hAnsi="Times New Roman" w:cs="Times New Roman"/>
          <w:color w:val="000000"/>
          <w:sz w:val="27"/>
          <w:szCs w:val="27"/>
        </w:rPr>
        <w:t>高处坠落、中毒、坍塌、触电、火灾事故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  <w:t>C.</w:t>
      </w:r>
      <w:r>
        <w:rPr>
          <w:rFonts w:ascii="Times New Roman" w:hAnsi="Times New Roman" w:cs="Times New Roman"/>
          <w:color w:val="000000"/>
          <w:sz w:val="27"/>
          <w:szCs w:val="27"/>
        </w:rPr>
        <w:t>坍塌、粉尘、高处坠落、触电、塔吊事故</w:t>
      </w:r>
      <w:r>
        <w:rPr>
          <w:rFonts w:ascii="Times New Roman" w:hAnsi="Times New Roman" w:cs="Times New Roman"/>
          <w:color w:val="000000"/>
          <w:sz w:val="27"/>
          <w:szCs w:val="27"/>
        </w:rPr>
        <w:br/>
      </w:r>
      <w:r>
        <w:rPr>
          <w:rFonts w:ascii="宋体" w:hAnsi="宋体" w:cs="宋体"/>
          <w:sz w:val="24"/>
          <w:szCs w:val="24"/>
        </w:rPr>
        <w:br/>
      </w:r>
      <w:r>
        <w:rPr>
          <w:rFonts w:ascii="宋体" w:hAnsi="宋体" w:cs="宋体"/>
          <w:sz w:val="24"/>
          <w:szCs w:val="2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https://d.book118.com/248061105073006043</w:t>
        </w:r>
      </w:hyperlink>
    </w:p>
    <w:p w:rsidR="004F420F" w:rsidP="004F420F">
      <w:pPr>
        <w:rPr>
          <w:rFonts w:ascii="宋体" w:hAnsi="宋体" w:cs="宋体"/>
          <w:sz w:val="24"/>
          <w:szCs w:val="24"/>
        </w:rPr>
      </w:pPr>
    </w:p>
    <w:sectPr w:rsidSect="00BE351B"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D06BE"/>
    <w:rsid w:val="004F420F"/>
    <w:rsid w:val="009D06BE"/>
    <w:rsid w:val="00BE351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351B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F420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24806110507300604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5506</Words>
  <Characters>31389</Characters>
  <Application>Microsoft Office Word</Application>
  <DocSecurity>0</DocSecurity>
  <Lines>261</Lines>
  <Paragraphs>73</Paragraphs>
  <ScaleCrop>false</ScaleCrop>
  <Company/>
  <LinksUpToDate>false</LinksUpToDate>
  <CharactersWithSpaces>36822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2024-03-07T22:58:00Z</dcterms:created>
  <dcterms:modified xsi:type="dcterms:W3CDTF">2024-03-07T22:58:00Z</dcterms:modified>
</cp:coreProperties>
</file>