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1" w:history="1">
        <w:r>
          <w:rPr>
            <w:rFonts w:ascii="仿宋" w:eastAsia="仿宋" w:hAnsi="仿宋" w:cs="仿宋" w:hint="eastAsia"/>
            <w:lang w:eastAsia="zh-CN"/>
          </w:rPr>
          <w:t>概论</w:t>
        </w:r>
        <w:r>
          <w:tab/>
        </w:r>
        <w:r>
          <w:fldChar w:fldCharType="begin"/>
        </w:r>
        <w:r>
          <w:instrText xml:space="preserve"> PAGEREF _Toc17401 \h </w:instrText>
        </w:r>
        <w:r>
          <w:fldChar w:fldCharType="separate"/>
        </w:r>
        <w:r>
          <w:t>3</w:t>
        </w:r>
        <w:r>
          <w:fldChar w:fldCharType="end"/>
        </w:r>
      </w:hyperlink>
    </w:p>
    <w:p>
      <w:pPr>
        <w:pStyle w:val="TOC1"/>
        <w:tabs>
          <w:tab w:val="right" w:leader="dot" w:pos="8306"/>
        </w:tabs>
      </w:pPr>
      <w:hyperlink w:anchor="_Toc9426" w:history="1">
        <w:r>
          <w:rPr>
            <w:rFonts w:ascii="仿宋" w:eastAsia="仿宋" w:hAnsi="仿宋" w:cs="仿宋" w:hint="eastAsia"/>
            <w:lang w:eastAsia="zh-CN"/>
          </w:rPr>
          <w:t>一、医疗保健项目危机管理</w:t>
        </w:r>
        <w:r>
          <w:tab/>
        </w:r>
        <w:r>
          <w:fldChar w:fldCharType="begin"/>
        </w:r>
        <w:r>
          <w:instrText xml:space="preserve"> PAGEREF _Toc9426 \h </w:instrText>
        </w:r>
        <w:r>
          <w:fldChar w:fldCharType="separate"/>
        </w:r>
        <w:r>
          <w:t>3</w:t>
        </w:r>
        <w:r>
          <w:fldChar w:fldCharType="end"/>
        </w:r>
      </w:hyperlink>
    </w:p>
    <w:p>
      <w:pPr>
        <w:pStyle w:val="TOC2"/>
        <w:tabs>
          <w:tab w:val="right" w:leader="dot" w:pos="8306"/>
        </w:tabs>
      </w:pPr>
      <w:hyperlink w:anchor="_Toc30037" w:history="1">
        <w:r>
          <w:rPr>
            <w:rFonts w:ascii="仿宋" w:eastAsia="仿宋" w:hAnsi="仿宋" w:cs="仿宋" w:hint="eastAsia"/>
            <w:lang w:eastAsia="zh-CN"/>
          </w:rPr>
          <w:t>(一)、危机预警与识别</w:t>
        </w:r>
        <w:r>
          <w:tab/>
        </w:r>
        <w:r>
          <w:fldChar w:fldCharType="begin"/>
        </w:r>
        <w:r>
          <w:instrText xml:space="preserve"> PAGEREF _Toc30037 \h </w:instrText>
        </w:r>
        <w:r>
          <w:fldChar w:fldCharType="separate"/>
        </w:r>
        <w:r>
          <w:t>3</w:t>
        </w:r>
        <w:r>
          <w:fldChar w:fldCharType="end"/>
        </w:r>
      </w:hyperlink>
    </w:p>
    <w:p>
      <w:pPr>
        <w:pStyle w:val="TOC2"/>
        <w:tabs>
          <w:tab w:val="right" w:leader="dot" w:pos="8306"/>
        </w:tabs>
      </w:pPr>
      <w:hyperlink w:anchor="_Toc14547" w:history="1">
        <w:r>
          <w:rPr>
            <w:rFonts w:ascii="仿宋" w:eastAsia="仿宋" w:hAnsi="仿宋" w:cs="仿宋" w:hint="eastAsia"/>
            <w:lang w:eastAsia="zh-CN"/>
          </w:rPr>
          <w:t>(二)、危机应对与恢复</w:t>
        </w:r>
        <w:r>
          <w:tab/>
        </w:r>
        <w:r>
          <w:fldChar w:fldCharType="begin"/>
        </w:r>
        <w:r>
          <w:instrText xml:space="preserve"> PAGEREF _Toc14547 \h </w:instrText>
        </w:r>
        <w:r>
          <w:fldChar w:fldCharType="separate"/>
        </w:r>
        <w:r>
          <w:t>4</w:t>
        </w:r>
        <w:r>
          <w:fldChar w:fldCharType="end"/>
        </w:r>
      </w:hyperlink>
    </w:p>
    <w:p>
      <w:pPr>
        <w:pStyle w:val="TOC1"/>
        <w:tabs>
          <w:tab w:val="right" w:leader="dot" w:pos="8306"/>
        </w:tabs>
      </w:pPr>
      <w:hyperlink w:anchor="_Toc25782" w:history="1">
        <w:r>
          <w:rPr>
            <w:rFonts w:ascii="仿宋" w:eastAsia="仿宋" w:hAnsi="仿宋" w:cs="仿宋" w:hint="eastAsia"/>
            <w:lang w:eastAsia="zh-CN"/>
          </w:rPr>
          <w:t>二、医疗保健项目可持续发展</w:t>
        </w:r>
        <w:r>
          <w:tab/>
        </w:r>
        <w:r>
          <w:fldChar w:fldCharType="begin"/>
        </w:r>
        <w:r>
          <w:instrText xml:space="preserve"> PAGEREF _Toc25782 \h </w:instrText>
        </w:r>
        <w:r>
          <w:fldChar w:fldCharType="separate"/>
        </w:r>
        <w:r>
          <w:t>5</w:t>
        </w:r>
        <w:r>
          <w:fldChar w:fldCharType="end"/>
        </w:r>
      </w:hyperlink>
    </w:p>
    <w:p>
      <w:pPr>
        <w:pStyle w:val="TOC2"/>
        <w:tabs>
          <w:tab w:val="right" w:leader="dot" w:pos="8306"/>
        </w:tabs>
      </w:pPr>
      <w:hyperlink w:anchor="_Toc32168" w:history="1">
        <w:r>
          <w:rPr>
            <w:rFonts w:ascii="仿宋" w:eastAsia="仿宋" w:hAnsi="仿宋" w:cs="仿宋" w:hint="eastAsia"/>
            <w:lang w:eastAsia="zh-CN"/>
          </w:rPr>
          <w:t>(一)、可持续战略与实践</w:t>
        </w:r>
        <w:r>
          <w:tab/>
        </w:r>
        <w:r>
          <w:fldChar w:fldCharType="begin"/>
        </w:r>
        <w:r>
          <w:instrText xml:space="preserve"> PAGEREF _Toc32168 \h </w:instrText>
        </w:r>
        <w:r>
          <w:fldChar w:fldCharType="separate"/>
        </w:r>
        <w:r>
          <w:t>5</w:t>
        </w:r>
        <w:r>
          <w:fldChar w:fldCharType="end"/>
        </w:r>
      </w:hyperlink>
    </w:p>
    <w:p>
      <w:pPr>
        <w:pStyle w:val="TOC2"/>
        <w:tabs>
          <w:tab w:val="right" w:leader="dot" w:pos="8306"/>
        </w:tabs>
      </w:pPr>
      <w:hyperlink w:anchor="_Toc7663" w:history="1">
        <w:r>
          <w:rPr>
            <w:rFonts w:ascii="仿宋" w:eastAsia="仿宋" w:hAnsi="仿宋" w:cs="仿宋" w:hint="eastAsia"/>
            <w:lang w:eastAsia="zh-CN"/>
          </w:rPr>
          <w:t>(二)、环保与社会责任</w:t>
        </w:r>
        <w:r>
          <w:tab/>
        </w:r>
        <w:r>
          <w:fldChar w:fldCharType="begin"/>
        </w:r>
        <w:r>
          <w:instrText xml:space="preserve"> PAGEREF _Toc7663 \h </w:instrText>
        </w:r>
        <w:r>
          <w:fldChar w:fldCharType="separate"/>
        </w:r>
        <w:r>
          <w:t>6</w:t>
        </w:r>
        <w:r>
          <w:fldChar w:fldCharType="end"/>
        </w:r>
      </w:hyperlink>
    </w:p>
    <w:p>
      <w:pPr>
        <w:pStyle w:val="TOC1"/>
        <w:tabs>
          <w:tab w:val="right" w:leader="dot" w:pos="8306"/>
        </w:tabs>
      </w:pPr>
      <w:hyperlink w:anchor="_Toc30962" w:history="1">
        <w:r>
          <w:rPr>
            <w:rFonts w:ascii="仿宋" w:eastAsia="仿宋" w:hAnsi="仿宋" w:cs="仿宋" w:hint="eastAsia"/>
            <w:lang w:eastAsia="zh-CN"/>
          </w:rPr>
          <w:t>三、医疗保健项目建设背景及必要性分析</w:t>
        </w:r>
        <w:r>
          <w:tab/>
        </w:r>
        <w:r>
          <w:fldChar w:fldCharType="begin"/>
        </w:r>
        <w:r>
          <w:instrText xml:space="preserve"> PAGEREF _Toc30962 \h </w:instrText>
        </w:r>
        <w:r>
          <w:fldChar w:fldCharType="separate"/>
        </w:r>
        <w:r>
          <w:t>7</w:t>
        </w:r>
        <w:r>
          <w:fldChar w:fldCharType="end"/>
        </w:r>
      </w:hyperlink>
    </w:p>
    <w:p>
      <w:pPr>
        <w:pStyle w:val="TOC2"/>
        <w:tabs>
          <w:tab w:val="right" w:leader="dot" w:pos="8306"/>
        </w:tabs>
      </w:pPr>
      <w:hyperlink w:anchor="_Toc31956" w:history="1">
        <w:r>
          <w:rPr>
            <w:rFonts w:ascii="仿宋" w:eastAsia="仿宋" w:hAnsi="仿宋" w:cs="仿宋" w:hint="eastAsia"/>
            <w:lang w:eastAsia="zh-CN"/>
          </w:rPr>
          <w:t>(一)、医疗保健项目背景分析</w:t>
        </w:r>
        <w:r>
          <w:tab/>
        </w:r>
        <w:r>
          <w:fldChar w:fldCharType="begin"/>
        </w:r>
        <w:r>
          <w:instrText xml:space="preserve"> PAGEREF _Toc31956 \h </w:instrText>
        </w:r>
        <w:r>
          <w:fldChar w:fldCharType="separate"/>
        </w:r>
        <w:r>
          <w:t>7</w:t>
        </w:r>
        <w:r>
          <w:fldChar w:fldCharType="end"/>
        </w:r>
      </w:hyperlink>
    </w:p>
    <w:p>
      <w:pPr>
        <w:pStyle w:val="TOC2"/>
        <w:tabs>
          <w:tab w:val="right" w:leader="dot" w:pos="8306"/>
        </w:tabs>
      </w:pPr>
      <w:hyperlink w:anchor="_Toc6431" w:history="1">
        <w:r>
          <w:rPr>
            <w:rFonts w:ascii="仿宋" w:eastAsia="仿宋" w:hAnsi="仿宋" w:cs="仿宋" w:hint="eastAsia"/>
            <w:lang w:eastAsia="zh-CN"/>
          </w:rPr>
          <w:t>(二)、医疗保健项目建设必要性分析</w:t>
        </w:r>
        <w:r>
          <w:tab/>
        </w:r>
        <w:r>
          <w:fldChar w:fldCharType="begin"/>
        </w:r>
        <w:r>
          <w:instrText xml:space="preserve"> PAGEREF _Toc6431 \h </w:instrText>
        </w:r>
        <w:r>
          <w:fldChar w:fldCharType="separate"/>
        </w:r>
        <w:r>
          <w:t>9</w:t>
        </w:r>
        <w:r>
          <w:fldChar w:fldCharType="end"/>
        </w:r>
      </w:hyperlink>
    </w:p>
    <w:p>
      <w:pPr>
        <w:pStyle w:val="TOC1"/>
        <w:tabs>
          <w:tab w:val="right" w:leader="dot" w:pos="8306"/>
        </w:tabs>
      </w:pPr>
      <w:hyperlink w:anchor="_Toc22616" w:history="1">
        <w:r>
          <w:rPr>
            <w:rFonts w:ascii="仿宋" w:eastAsia="仿宋" w:hAnsi="仿宋" w:cs="仿宋" w:hint="eastAsia"/>
            <w:lang w:eastAsia="zh-CN"/>
          </w:rPr>
          <w:t>四、市场分析、调研</w:t>
        </w:r>
        <w:r>
          <w:tab/>
        </w:r>
        <w:r>
          <w:fldChar w:fldCharType="begin"/>
        </w:r>
        <w:r>
          <w:instrText xml:space="preserve"> PAGEREF _Toc22616 \h </w:instrText>
        </w:r>
        <w:r>
          <w:fldChar w:fldCharType="separate"/>
        </w:r>
        <w:r>
          <w:t>10</w:t>
        </w:r>
        <w:r>
          <w:fldChar w:fldCharType="end"/>
        </w:r>
      </w:hyperlink>
    </w:p>
    <w:p>
      <w:pPr>
        <w:pStyle w:val="TOC2"/>
        <w:tabs>
          <w:tab w:val="right" w:leader="dot" w:pos="8306"/>
        </w:tabs>
      </w:pPr>
      <w:hyperlink w:anchor="_Toc31377" w:history="1">
        <w:r>
          <w:rPr>
            <w:rFonts w:ascii="仿宋" w:eastAsia="仿宋" w:hAnsi="仿宋" w:cs="仿宋" w:hint="eastAsia"/>
            <w:lang w:eastAsia="zh-CN"/>
          </w:rPr>
          <w:t>(一)、医疗保健行业分析</w:t>
        </w:r>
        <w:r>
          <w:tab/>
        </w:r>
        <w:r>
          <w:fldChar w:fldCharType="begin"/>
        </w:r>
        <w:r>
          <w:instrText xml:space="preserve"> PAGEREF _Toc31377 \h </w:instrText>
        </w:r>
        <w:r>
          <w:fldChar w:fldCharType="separate"/>
        </w:r>
        <w:r>
          <w:t>10</w:t>
        </w:r>
        <w:r>
          <w:fldChar w:fldCharType="end"/>
        </w:r>
      </w:hyperlink>
    </w:p>
    <w:p>
      <w:pPr>
        <w:pStyle w:val="TOC2"/>
        <w:tabs>
          <w:tab w:val="right" w:leader="dot" w:pos="8306"/>
        </w:tabs>
      </w:pPr>
      <w:hyperlink w:anchor="_Toc24490" w:history="1">
        <w:r>
          <w:rPr>
            <w:rFonts w:ascii="仿宋" w:eastAsia="仿宋" w:hAnsi="仿宋" w:cs="仿宋" w:hint="eastAsia"/>
            <w:lang w:eastAsia="zh-CN"/>
          </w:rPr>
          <w:t>(二)、医疗保健市场分析预测</w:t>
        </w:r>
        <w:r>
          <w:tab/>
        </w:r>
        <w:r>
          <w:fldChar w:fldCharType="begin"/>
        </w:r>
        <w:r>
          <w:instrText xml:space="preserve"> PAGEREF _Toc24490 \h </w:instrText>
        </w:r>
        <w:r>
          <w:fldChar w:fldCharType="separate"/>
        </w:r>
        <w:r>
          <w:t>11</w:t>
        </w:r>
        <w:r>
          <w:fldChar w:fldCharType="end"/>
        </w:r>
      </w:hyperlink>
    </w:p>
    <w:p>
      <w:pPr>
        <w:pStyle w:val="TOC1"/>
        <w:tabs>
          <w:tab w:val="right" w:leader="dot" w:pos="8306"/>
        </w:tabs>
      </w:pPr>
      <w:hyperlink w:anchor="_Toc19140" w:history="1">
        <w:r>
          <w:rPr>
            <w:rFonts w:ascii="仿宋" w:eastAsia="仿宋" w:hAnsi="仿宋" w:cs="仿宋" w:hint="eastAsia"/>
            <w:lang w:eastAsia="zh-CN"/>
          </w:rPr>
          <w:t>五、产品规划分析</w:t>
        </w:r>
        <w:r>
          <w:tab/>
        </w:r>
        <w:r>
          <w:fldChar w:fldCharType="begin"/>
        </w:r>
        <w:r>
          <w:instrText xml:space="preserve"> PAGEREF _Toc19140 \h </w:instrText>
        </w:r>
        <w:r>
          <w:fldChar w:fldCharType="separate"/>
        </w:r>
        <w:r>
          <w:t>11</w:t>
        </w:r>
        <w:r>
          <w:fldChar w:fldCharType="end"/>
        </w:r>
      </w:hyperlink>
    </w:p>
    <w:p>
      <w:pPr>
        <w:pStyle w:val="TOC2"/>
        <w:tabs>
          <w:tab w:val="right" w:leader="dot" w:pos="8306"/>
        </w:tabs>
      </w:pPr>
      <w:hyperlink w:anchor="_Toc311" w:history="1">
        <w:r>
          <w:rPr>
            <w:rFonts w:ascii="仿宋" w:eastAsia="仿宋" w:hAnsi="仿宋" w:cs="仿宋" w:hint="eastAsia"/>
            <w:lang w:eastAsia="zh-CN"/>
          </w:rPr>
          <w:t>(一)、产品规划</w:t>
        </w:r>
        <w:r>
          <w:tab/>
        </w:r>
        <w:r>
          <w:fldChar w:fldCharType="begin"/>
        </w:r>
        <w:r>
          <w:instrText xml:space="preserve"> PAGEREF _Toc311 \h </w:instrText>
        </w:r>
        <w:r>
          <w:fldChar w:fldCharType="separate"/>
        </w:r>
        <w:r>
          <w:t>11</w:t>
        </w:r>
        <w:r>
          <w:fldChar w:fldCharType="end"/>
        </w:r>
      </w:hyperlink>
    </w:p>
    <w:p>
      <w:pPr>
        <w:pStyle w:val="TOC2"/>
        <w:tabs>
          <w:tab w:val="right" w:leader="dot" w:pos="8306"/>
        </w:tabs>
      </w:pPr>
      <w:hyperlink w:anchor="_Toc25035" w:history="1">
        <w:r>
          <w:rPr>
            <w:rFonts w:ascii="仿宋" w:eastAsia="仿宋" w:hAnsi="仿宋" w:cs="仿宋" w:hint="eastAsia"/>
            <w:lang w:eastAsia="zh-CN"/>
          </w:rPr>
          <w:t>(二)、建设规模</w:t>
        </w:r>
        <w:r>
          <w:tab/>
        </w:r>
        <w:r>
          <w:fldChar w:fldCharType="begin"/>
        </w:r>
        <w:r>
          <w:instrText xml:space="preserve"> PAGEREF _Toc25035 \h </w:instrText>
        </w:r>
        <w:r>
          <w:fldChar w:fldCharType="separate"/>
        </w:r>
        <w:r>
          <w:t>12</w:t>
        </w:r>
        <w:r>
          <w:fldChar w:fldCharType="end"/>
        </w:r>
      </w:hyperlink>
    </w:p>
    <w:p>
      <w:pPr>
        <w:pStyle w:val="TOC1"/>
        <w:tabs>
          <w:tab w:val="right" w:leader="dot" w:pos="8306"/>
        </w:tabs>
      </w:pPr>
      <w:hyperlink w:anchor="_Toc12985" w:history="1">
        <w:r>
          <w:rPr>
            <w:rFonts w:ascii="仿宋" w:eastAsia="仿宋" w:hAnsi="仿宋" w:cs="仿宋" w:hint="eastAsia"/>
            <w:lang w:eastAsia="zh-CN"/>
          </w:rPr>
          <w:t>六、医疗保健项目文档管理</w:t>
        </w:r>
        <w:r>
          <w:tab/>
        </w:r>
        <w:r>
          <w:fldChar w:fldCharType="begin"/>
        </w:r>
        <w:r>
          <w:instrText xml:space="preserve"> PAGEREF _Toc12985 \h </w:instrText>
        </w:r>
        <w:r>
          <w:fldChar w:fldCharType="separate"/>
        </w:r>
        <w:r>
          <w:t>13</w:t>
        </w:r>
        <w:r>
          <w:fldChar w:fldCharType="end"/>
        </w:r>
      </w:hyperlink>
    </w:p>
    <w:p>
      <w:pPr>
        <w:pStyle w:val="TOC2"/>
        <w:tabs>
          <w:tab w:val="right" w:leader="dot" w:pos="8306"/>
        </w:tabs>
      </w:pPr>
      <w:hyperlink w:anchor="_Toc11427" w:history="1">
        <w:r>
          <w:rPr>
            <w:rFonts w:ascii="仿宋" w:eastAsia="仿宋" w:hAnsi="仿宋" w:cs="仿宋" w:hint="eastAsia"/>
            <w:lang w:eastAsia="zh-CN"/>
          </w:rPr>
          <w:t>(一)、文档编制与审查</w:t>
        </w:r>
        <w:r>
          <w:tab/>
        </w:r>
        <w:r>
          <w:fldChar w:fldCharType="begin"/>
        </w:r>
        <w:r>
          <w:instrText xml:space="preserve"> PAGEREF _Toc11427 \h </w:instrText>
        </w:r>
        <w:r>
          <w:fldChar w:fldCharType="separate"/>
        </w:r>
        <w:r>
          <w:t>13</w:t>
        </w:r>
        <w:r>
          <w:fldChar w:fldCharType="end"/>
        </w:r>
      </w:hyperlink>
    </w:p>
    <w:p>
      <w:pPr>
        <w:pStyle w:val="TOC2"/>
        <w:tabs>
          <w:tab w:val="right" w:leader="dot" w:pos="8306"/>
        </w:tabs>
      </w:pPr>
      <w:hyperlink w:anchor="_Toc27320" w:history="1">
        <w:r>
          <w:rPr>
            <w:rFonts w:ascii="仿宋" w:eastAsia="仿宋" w:hAnsi="仿宋" w:cs="仿宋" w:hint="eastAsia"/>
            <w:lang w:eastAsia="zh-CN"/>
          </w:rPr>
          <w:t>(二)、文档发布与分发</w:t>
        </w:r>
        <w:r>
          <w:tab/>
        </w:r>
        <w:r>
          <w:fldChar w:fldCharType="begin"/>
        </w:r>
        <w:r>
          <w:instrText xml:space="preserve"> PAGEREF _Toc27320 \h </w:instrText>
        </w:r>
        <w:r>
          <w:fldChar w:fldCharType="separate"/>
        </w:r>
        <w:r>
          <w:t>15</w:t>
        </w:r>
        <w:r>
          <w:fldChar w:fldCharType="end"/>
        </w:r>
      </w:hyperlink>
    </w:p>
    <w:p>
      <w:pPr>
        <w:pStyle w:val="TOC2"/>
        <w:tabs>
          <w:tab w:val="right" w:leader="dot" w:pos="8306"/>
        </w:tabs>
      </w:pPr>
      <w:hyperlink w:anchor="_Toc5930" w:history="1">
        <w:r>
          <w:rPr>
            <w:rFonts w:ascii="仿宋" w:eastAsia="仿宋" w:hAnsi="仿宋" w:cs="仿宋" w:hint="eastAsia"/>
            <w:lang w:eastAsia="zh-CN"/>
          </w:rPr>
          <w:t>(三)、文档存档与归档</w:t>
        </w:r>
        <w:r>
          <w:tab/>
        </w:r>
        <w:r>
          <w:fldChar w:fldCharType="begin"/>
        </w:r>
        <w:r>
          <w:instrText xml:space="preserve"> PAGEREF _Toc5930 \h </w:instrText>
        </w:r>
        <w:r>
          <w:fldChar w:fldCharType="separate"/>
        </w:r>
        <w:r>
          <w:t>16</w:t>
        </w:r>
        <w:r>
          <w:fldChar w:fldCharType="end"/>
        </w:r>
      </w:hyperlink>
    </w:p>
    <w:p>
      <w:pPr>
        <w:pStyle w:val="TOC1"/>
        <w:tabs>
          <w:tab w:val="right" w:leader="dot" w:pos="8306"/>
        </w:tabs>
      </w:pPr>
      <w:hyperlink w:anchor="_Toc24369" w:history="1">
        <w:r>
          <w:rPr>
            <w:rFonts w:ascii="仿宋" w:eastAsia="仿宋" w:hAnsi="仿宋" w:cs="仿宋" w:hint="eastAsia"/>
            <w:lang w:eastAsia="zh-CN"/>
          </w:rPr>
          <w:t>七、医疗保健项目人力资源培养与发展</w:t>
        </w:r>
        <w:r>
          <w:tab/>
        </w:r>
        <w:r>
          <w:fldChar w:fldCharType="begin"/>
        </w:r>
        <w:r>
          <w:instrText xml:space="preserve"> PAGEREF _Toc24369 \h </w:instrText>
        </w:r>
        <w:r>
          <w:fldChar w:fldCharType="separate"/>
        </w:r>
        <w:r>
          <w:t>17</w:t>
        </w:r>
        <w:r>
          <w:fldChar w:fldCharType="end"/>
        </w:r>
      </w:hyperlink>
    </w:p>
    <w:p>
      <w:pPr>
        <w:pStyle w:val="TOC2"/>
        <w:tabs>
          <w:tab w:val="right" w:leader="dot" w:pos="8306"/>
        </w:tabs>
      </w:pPr>
      <w:hyperlink w:anchor="_Toc23226" w:history="1">
        <w:r>
          <w:rPr>
            <w:rFonts w:ascii="仿宋" w:eastAsia="仿宋" w:hAnsi="仿宋" w:cs="仿宋" w:hint="eastAsia"/>
            <w:lang w:eastAsia="zh-CN"/>
          </w:rPr>
          <w:t>(一)、人才需求与规划</w:t>
        </w:r>
        <w:r>
          <w:tab/>
        </w:r>
        <w:r>
          <w:fldChar w:fldCharType="begin"/>
        </w:r>
        <w:r>
          <w:instrText xml:space="preserve"> PAGEREF _Toc23226 \h </w:instrText>
        </w:r>
        <w:r>
          <w:fldChar w:fldCharType="separate"/>
        </w:r>
        <w:r>
          <w:t>17</w:t>
        </w:r>
        <w:r>
          <w:fldChar w:fldCharType="end"/>
        </w:r>
      </w:hyperlink>
    </w:p>
    <w:p>
      <w:pPr>
        <w:pStyle w:val="TOC2"/>
        <w:tabs>
          <w:tab w:val="right" w:leader="dot" w:pos="8306"/>
        </w:tabs>
      </w:pPr>
      <w:hyperlink w:anchor="_Toc31282" w:history="1">
        <w:r>
          <w:rPr>
            <w:rFonts w:ascii="仿宋" w:eastAsia="仿宋" w:hAnsi="仿宋" w:cs="仿宋" w:hint="eastAsia"/>
            <w:lang w:eastAsia="zh-CN"/>
          </w:rPr>
          <w:t>(二)、培训与发展计划</w:t>
        </w:r>
        <w:r>
          <w:tab/>
        </w:r>
        <w:r>
          <w:fldChar w:fldCharType="begin"/>
        </w:r>
        <w:r>
          <w:instrText xml:space="preserve"> PAGEREF _Toc31282 \h </w:instrText>
        </w:r>
        <w:r>
          <w:fldChar w:fldCharType="separate"/>
        </w:r>
        <w:r>
          <w:t>17</w:t>
        </w:r>
        <w:r>
          <w:fldChar w:fldCharType="end"/>
        </w:r>
      </w:hyperlink>
    </w:p>
    <w:p>
      <w:pPr>
        <w:pStyle w:val="TOC1"/>
        <w:tabs>
          <w:tab w:val="right" w:leader="dot" w:pos="8306"/>
        </w:tabs>
      </w:pPr>
      <w:hyperlink w:anchor="_Toc32445" w:history="1">
        <w:r>
          <w:rPr>
            <w:rFonts w:ascii="仿宋" w:eastAsia="仿宋" w:hAnsi="仿宋" w:cs="仿宋" w:hint="eastAsia"/>
            <w:lang w:eastAsia="zh-CN"/>
          </w:rPr>
          <w:t>八、医疗保健项目创新与研发</w:t>
        </w:r>
        <w:r>
          <w:tab/>
        </w:r>
        <w:r>
          <w:fldChar w:fldCharType="begin"/>
        </w:r>
        <w:r>
          <w:instrText xml:space="preserve"> PAGEREF _Toc32445 \h </w:instrText>
        </w:r>
        <w:r>
          <w:fldChar w:fldCharType="separate"/>
        </w:r>
        <w:r>
          <w:t>18</w:t>
        </w:r>
        <w:r>
          <w:fldChar w:fldCharType="end"/>
        </w:r>
      </w:hyperlink>
    </w:p>
    <w:p>
      <w:pPr>
        <w:pStyle w:val="TOC2"/>
        <w:tabs>
          <w:tab w:val="right" w:leader="dot" w:pos="8306"/>
        </w:tabs>
      </w:pPr>
      <w:hyperlink w:anchor="_Toc15543" w:history="1">
        <w:r>
          <w:rPr>
            <w:rFonts w:ascii="仿宋" w:eastAsia="仿宋" w:hAnsi="仿宋" w:cs="仿宋" w:hint="eastAsia"/>
            <w:lang w:eastAsia="zh-CN"/>
          </w:rPr>
          <w:t>(一)、创新策略与方向</w:t>
        </w:r>
        <w:r>
          <w:tab/>
        </w:r>
        <w:r>
          <w:fldChar w:fldCharType="begin"/>
        </w:r>
        <w:r>
          <w:instrText xml:space="preserve"> PAGEREF _Toc15543 \h </w:instrText>
        </w:r>
        <w:r>
          <w:fldChar w:fldCharType="separate"/>
        </w:r>
        <w:r>
          <w:t>18</w:t>
        </w:r>
        <w:r>
          <w:fldChar w:fldCharType="end"/>
        </w:r>
      </w:hyperlink>
    </w:p>
    <w:p>
      <w:pPr>
        <w:pStyle w:val="TOC2"/>
        <w:tabs>
          <w:tab w:val="right" w:leader="dot" w:pos="8306"/>
        </w:tabs>
      </w:pPr>
      <w:hyperlink w:anchor="_Toc686" w:history="1">
        <w:r>
          <w:rPr>
            <w:rFonts w:ascii="仿宋" w:eastAsia="仿宋" w:hAnsi="仿宋" w:cs="仿宋" w:hint="eastAsia"/>
            <w:lang w:eastAsia="zh-CN"/>
          </w:rPr>
          <w:t>(二)、研发规划与投入</w:t>
        </w:r>
        <w:r>
          <w:tab/>
        </w:r>
        <w:r>
          <w:fldChar w:fldCharType="begin"/>
        </w:r>
        <w:r>
          <w:instrText xml:space="preserve"> PAGEREF _Toc686 \h </w:instrText>
        </w:r>
        <w:r>
          <w:fldChar w:fldCharType="separate"/>
        </w:r>
        <w:r>
          <w:t>19</w:t>
        </w:r>
        <w:r>
          <w:fldChar w:fldCharType="end"/>
        </w:r>
      </w:hyperlink>
    </w:p>
    <w:p>
      <w:pPr>
        <w:pStyle w:val="TOC1"/>
        <w:tabs>
          <w:tab w:val="right" w:leader="dot" w:pos="8306"/>
        </w:tabs>
      </w:pPr>
      <w:hyperlink w:anchor="_Toc18696" w:history="1">
        <w:r>
          <w:rPr>
            <w:rFonts w:ascii="仿宋" w:eastAsia="仿宋" w:hAnsi="仿宋" w:cs="仿宋" w:hint="eastAsia"/>
            <w:lang w:eastAsia="zh-CN"/>
          </w:rPr>
          <w:t>九、生产安全保护</w:t>
        </w:r>
        <w:r>
          <w:tab/>
        </w:r>
        <w:r>
          <w:fldChar w:fldCharType="begin"/>
        </w:r>
        <w:r>
          <w:instrText xml:space="preserve"> PAGEREF _Toc18696 \h </w:instrText>
        </w:r>
        <w:r>
          <w:fldChar w:fldCharType="separate"/>
        </w:r>
        <w:r>
          <w:t>21</w:t>
        </w:r>
        <w:r>
          <w:fldChar w:fldCharType="end"/>
        </w:r>
      </w:hyperlink>
    </w:p>
    <w:p>
      <w:pPr>
        <w:pStyle w:val="TOC2"/>
        <w:tabs>
          <w:tab w:val="right" w:leader="dot" w:pos="8306"/>
        </w:tabs>
      </w:pPr>
      <w:hyperlink w:anchor="_Toc9578" w:history="1">
        <w:r>
          <w:rPr>
            <w:rFonts w:ascii="仿宋" w:eastAsia="仿宋" w:hAnsi="仿宋" w:cs="仿宋" w:hint="eastAsia"/>
            <w:lang w:eastAsia="zh-CN"/>
          </w:rPr>
          <w:t>(一)、消防安全</w:t>
        </w:r>
        <w:r>
          <w:tab/>
        </w:r>
        <w:r>
          <w:fldChar w:fldCharType="begin"/>
        </w:r>
        <w:r>
          <w:instrText xml:space="preserve"> PAGEREF _Toc9578 \h </w:instrText>
        </w:r>
        <w:r>
          <w:fldChar w:fldCharType="separate"/>
        </w:r>
        <w:r>
          <w:t>21</w:t>
        </w:r>
        <w:r>
          <w:fldChar w:fldCharType="end"/>
        </w:r>
      </w:hyperlink>
    </w:p>
    <w:p>
      <w:pPr>
        <w:pStyle w:val="TOC2"/>
        <w:tabs>
          <w:tab w:val="right" w:leader="dot" w:pos="8306"/>
        </w:tabs>
      </w:pPr>
      <w:hyperlink w:anchor="_Toc22885" w:history="1">
        <w:r>
          <w:rPr>
            <w:rFonts w:ascii="仿宋" w:eastAsia="仿宋" w:hAnsi="仿宋" w:cs="仿宋" w:hint="eastAsia"/>
            <w:lang w:eastAsia="zh-CN"/>
          </w:rPr>
          <w:t>(二)、防火防爆总图布置措施</w:t>
        </w:r>
        <w:r>
          <w:tab/>
        </w:r>
        <w:r>
          <w:fldChar w:fldCharType="begin"/>
        </w:r>
        <w:r>
          <w:instrText xml:space="preserve"> PAGEREF _Toc22885 \h </w:instrText>
        </w:r>
        <w:r>
          <w:fldChar w:fldCharType="separate"/>
        </w:r>
        <w:r>
          <w:t>22</w:t>
        </w:r>
        <w:r>
          <w:fldChar w:fldCharType="end"/>
        </w:r>
      </w:hyperlink>
    </w:p>
    <w:p>
      <w:pPr>
        <w:pStyle w:val="TOC2"/>
        <w:tabs>
          <w:tab w:val="right" w:leader="dot" w:pos="8306"/>
        </w:tabs>
      </w:pPr>
      <w:hyperlink w:anchor="_Toc7101" w:history="1">
        <w:r>
          <w:rPr>
            <w:rFonts w:ascii="仿宋" w:eastAsia="仿宋" w:hAnsi="仿宋" w:cs="仿宋" w:hint="eastAsia"/>
            <w:lang w:eastAsia="zh-CN"/>
          </w:rPr>
          <w:t>(三)、自然灾害防范措施</w:t>
        </w:r>
        <w:r>
          <w:tab/>
        </w:r>
        <w:r>
          <w:fldChar w:fldCharType="begin"/>
        </w:r>
        <w:r>
          <w:instrText xml:space="preserve"> PAGEREF _Toc7101 \h </w:instrText>
        </w:r>
        <w:r>
          <w:fldChar w:fldCharType="separate"/>
        </w:r>
        <w:r>
          <w:t>23</w:t>
        </w:r>
        <w:r>
          <w:fldChar w:fldCharType="end"/>
        </w:r>
      </w:hyperlink>
    </w:p>
    <w:p>
      <w:pPr>
        <w:pStyle w:val="TOC2"/>
        <w:tabs>
          <w:tab w:val="right" w:leader="dot" w:pos="8306"/>
        </w:tabs>
      </w:pPr>
      <w:hyperlink w:anchor="_Toc19661" w:history="1">
        <w:r>
          <w:rPr>
            <w:rFonts w:ascii="仿宋" w:eastAsia="仿宋" w:hAnsi="仿宋" w:cs="仿宋" w:hint="eastAsia"/>
            <w:lang w:eastAsia="zh-CN"/>
          </w:rPr>
          <w:t>(四)、安全色及安全标志使用要求</w:t>
        </w:r>
        <w:r>
          <w:tab/>
        </w:r>
        <w:r>
          <w:fldChar w:fldCharType="begin"/>
        </w:r>
        <w:r>
          <w:instrText xml:space="preserve"> PAGEREF _Toc19661 \h </w:instrText>
        </w:r>
        <w:r>
          <w:fldChar w:fldCharType="separate"/>
        </w:r>
        <w:r>
          <w:t>24</w:t>
        </w:r>
        <w:r>
          <w:fldChar w:fldCharType="end"/>
        </w:r>
      </w:hyperlink>
    </w:p>
    <w:p>
      <w:pPr>
        <w:pStyle w:val="TOC2"/>
        <w:tabs>
          <w:tab w:val="right" w:leader="dot" w:pos="8306"/>
        </w:tabs>
      </w:pPr>
      <w:hyperlink w:anchor="_Toc22662" w:history="1">
        <w:r>
          <w:rPr>
            <w:rFonts w:ascii="仿宋" w:eastAsia="仿宋" w:hAnsi="仿宋" w:cs="仿宋" w:hint="eastAsia"/>
            <w:lang w:eastAsia="zh-CN"/>
          </w:rPr>
          <w:t>(五)、防尘防毒措施</w:t>
        </w:r>
        <w:r>
          <w:tab/>
        </w:r>
        <w:r>
          <w:fldChar w:fldCharType="begin"/>
        </w:r>
        <w:r>
          <w:instrText xml:space="preserve"> PAGEREF _Toc22662 \h </w:instrText>
        </w:r>
        <w:r>
          <w:fldChar w:fldCharType="separate"/>
        </w:r>
        <w:r>
          <w:t>25</w:t>
        </w:r>
        <w:r>
          <w:fldChar w:fldCharType="end"/>
        </w:r>
      </w:hyperlink>
    </w:p>
    <w:p>
      <w:pPr>
        <w:pStyle w:val="TOC2"/>
        <w:tabs>
          <w:tab w:val="right" w:leader="dot" w:pos="8306"/>
        </w:tabs>
      </w:pPr>
      <w:hyperlink w:anchor="_Toc786" w:history="1">
        <w:r>
          <w:rPr>
            <w:rFonts w:ascii="仿宋" w:eastAsia="仿宋" w:hAnsi="仿宋" w:cs="仿宋" w:hint="eastAsia"/>
            <w:lang w:eastAsia="zh-CN"/>
          </w:rPr>
          <w:t>(六)、防静电、触电防护及防雷措施</w:t>
        </w:r>
        <w:r>
          <w:tab/>
        </w:r>
        <w:r>
          <w:fldChar w:fldCharType="begin"/>
        </w:r>
        <w:r>
          <w:instrText xml:space="preserve"> PAGEREF _Toc786 \h </w:instrText>
        </w:r>
        <w:r>
          <w:fldChar w:fldCharType="separate"/>
        </w:r>
        <w:r>
          <w:t>26</w:t>
        </w:r>
        <w:r>
          <w:fldChar w:fldCharType="end"/>
        </w:r>
      </w:hyperlink>
    </w:p>
    <w:p>
      <w:pPr>
        <w:pStyle w:val="TOC2"/>
        <w:tabs>
          <w:tab w:val="right" w:leader="dot" w:pos="8306"/>
        </w:tabs>
      </w:pPr>
      <w:hyperlink w:anchor="_Toc23284" w:history="1">
        <w:r>
          <w:rPr>
            <w:rFonts w:ascii="仿宋" w:eastAsia="仿宋" w:hAnsi="仿宋" w:cs="仿宋" w:hint="eastAsia"/>
            <w:lang w:eastAsia="zh-CN"/>
          </w:rPr>
          <w:t>(七)、机械设备安全保障措施</w:t>
        </w:r>
        <w:r>
          <w:tab/>
        </w:r>
        <w:r>
          <w:fldChar w:fldCharType="begin"/>
        </w:r>
        <w:r>
          <w:instrText xml:space="preserve"> PAGEREF _Toc23284 \h </w:instrText>
        </w:r>
        <w:r>
          <w:fldChar w:fldCharType="separate"/>
        </w:r>
        <w:r>
          <w:t>27</w:t>
        </w:r>
        <w:r>
          <w:fldChar w:fldCharType="end"/>
        </w:r>
      </w:hyperlink>
    </w:p>
    <w:p>
      <w:pPr>
        <w:pStyle w:val="TOC1"/>
        <w:tabs>
          <w:tab w:val="right" w:leader="dot" w:pos="8306"/>
        </w:tabs>
      </w:pPr>
      <w:hyperlink w:anchor="_Toc19115" w:history="1">
        <w:r>
          <w:rPr>
            <w:rFonts w:ascii="仿宋" w:eastAsia="仿宋" w:hAnsi="仿宋" w:cs="仿宋" w:hint="eastAsia"/>
            <w:lang w:eastAsia="zh-CN"/>
          </w:rPr>
          <w:t>十、医疗保健项目社会影响</w:t>
        </w:r>
        <w:r>
          <w:tab/>
        </w:r>
        <w:r>
          <w:fldChar w:fldCharType="begin"/>
        </w:r>
        <w:r>
          <w:instrText xml:space="preserve"> PAGEREF _Toc19115 \h </w:instrText>
        </w:r>
        <w:r>
          <w:fldChar w:fldCharType="separate"/>
        </w:r>
        <w:r>
          <w:t>29</w:t>
        </w:r>
        <w:r>
          <w:fldChar w:fldCharType="end"/>
        </w:r>
      </w:hyperlink>
    </w:p>
    <w:p>
      <w:pPr>
        <w:pStyle w:val="TOC2"/>
        <w:tabs>
          <w:tab w:val="right" w:leader="dot" w:pos="8306"/>
        </w:tabs>
      </w:pPr>
      <w:hyperlink w:anchor="_Toc23459" w:history="1">
        <w:r>
          <w:rPr>
            <w:rFonts w:ascii="仿宋" w:eastAsia="仿宋" w:hAnsi="仿宋" w:cs="仿宋" w:hint="eastAsia"/>
            <w:lang w:eastAsia="zh-CN"/>
          </w:rPr>
          <w:t>(一)、社会责任与义务</w:t>
        </w:r>
        <w:r>
          <w:tab/>
        </w:r>
        <w:r>
          <w:fldChar w:fldCharType="begin"/>
        </w:r>
        <w:r>
          <w:instrText xml:space="preserve"> PAGEREF _Toc23459 \h </w:instrText>
        </w:r>
        <w:r>
          <w:fldChar w:fldCharType="separate"/>
        </w:r>
        <w:r>
          <w:t>29</w:t>
        </w:r>
        <w:r>
          <w:fldChar w:fldCharType="end"/>
        </w:r>
      </w:hyperlink>
    </w:p>
    <w:p>
      <w:pPr>
        <w:pStyle w:val="TOC2"/>
        <w:tabs>
          <w:tab w:val="right" w:leader="dot" w:pos="8306"/>
        </w:tabs>
      </w:pPr>
      <w:hyperlink w:anchor="_Toc30164" w:history="1">
        <w:r>
          <w:rPr>
            <w:rFonts w:ascii="仿宋" w:eastAsia="仿宋" w:hAnsi="仿宋" w:cs="仿宋" w:hint="eastAsia"/>
            <w:lang w:eastAsia="zh-CN"/>
          </w:rPr>
          <w:t>(二)、社会参与与沟通</w:t>
        </w:r>
        <w:r>
          <w:tab/>
        </w:r>
        <w:r>
          <w:fldChar w:fldCharType="begin"/>
        </w:r>
        <w:r>
          <w:instrText xml:space="preserve"> PAGEREF _Toc30164 \h </w:instrText>
        </w:r>
        <w:r>
          <w:fldChar w:fldCharType="separate"/>
        </w:r>
        <w:r>
          <w:t>29</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十一、医疗保健项目投资规划</w:t>
        </w:r>
        <w:r>
          <w:tab/>
        </w:r>
        <w:r>
          <w:fldChar w:fldCharType="begin"/>
        </w:r>
        <w:r>
          <w:instrText xml:space="preserve"> PAGEREF _Toc14242 \h </w:instrText>
        </w:r>
        <w:r>
          <w:fldChar w:fldCharType="separate"/>
        </w:r>
        <w:r>
          <w:t>30</w:t>
        </w:r>
        <w:r>
          <w:fldChar w:fldCharType="end"/>
        </w:r>
      </w:hyperlink>
    </w:p>
    <w:p>
      <w:pPr>
        <w:pStyle w:val="TOC2"/>
        <w:tabs>
          <w:tab w:val="right" w:leader="dot" w:pos="8306"/>
        </w:tabs>
      </w:pPr>
      <w:hyperlink w:anchor="_Toc6661" w:history="1">
        <w:r>
          <w:rPr>
            <w:rFonts w:ascii="仿宋" w:eastAsia="仿宋" w:hAnsi="仿宋" w:cs="仿宋" w:hint="eastAsia"/>
            <w:lang w:eastAsia="zh-CN"/>
          </w:rPr>
          <w:t>(一)、医疗保健项目总投资估算</w:t>
        </w:r>
        <w:r>
          <w:tab/>
        </w:r>
        <w:r>
          <w:fldChar w:fldCharType="begin"/>
        </w:r>
        <w:r>
          <w:instrText xml:space="preserve"> PAGEREF _Toc6661 \h </w:instrText>
        </w:r>
        <w:r>
          <w:fldChar w:fldCharType="separate"/>
        </w:r>
        <w:r>
          <w:t>30</w:t>
        </w:r>
        <w:r>
          <w:fldChar w:fldCharType="end"/>
        </w:r>
      </w:hyperlink>
    </w:p>
    <w:p>
      <w:pPr>
        <w:pStyle w:val="TOC2"/>
        <w:tabs>
          <w:tab w:val="right" w:leader="dot" w:pos="8306"/>
        </w:tabs>
      </w:pPr>
      <w:hyperlink w:anchor="_Toc12457" w:history="1">
        <w:r>
          <w:rPr>
            <w:rFonts w:ascii="仿宋" w:eastAsia="仿宋" w:hAnsi="仿宋" w:cs="仿宋" w:hint="eastAsia"/>
            <w:lang w:eastAsia="zh-CN"/>
          </w:rPr>
          <w:t>(二)、资金筹措</w:t>
        </w:r>
        <w:r>
          <w:tab/>
        </w:r>
        <w:r>
          <w:fldChar w:fldCharType="begin"/>
        </w:r>
        <w:r>
          <w:instrText xml:space="preserve"> PAGEREF _Toc12457 \h </w:instrText>
        </w:r>
        <w:r>
          <w:fldChar w:fldCharType="separate"/>
        </w:r>
        <w:r>
          <w:t>32</w:t>
        </w:r>
        <w:r>
          <w:fldChar w:fldCharType="end"/>
        </w:r>
      </w:hyperlink>
    </w:p>
    <w:p>
      <w:pPr>
        <w:pStyle w:val="TOC1"/>
        <w:tabs>
          <w:tab w:val="right" w:leader="dot" w:pos="8306"/>
        </w:tabs>
      </w:pPr>
      <w:hyperlink w:anchor="_Toc21444" w:history="1">
        <w:r>
          <w:rPr>
            <w:rFonts w:ascii="仿宋" w:eastAsia="仿宋" w:hAnsi="仿宋" w:cs="仿宋" w:hint="eastAsia"/>
            <w:lang w:eastAsia="zh-CN"/>
          </w:rPr>
          <w:t>十二、医疗保健项目计划安排</w:t>
        </w:r>
        <w:r>
          <w:tab/>
        </w:r>
        <w:r>
          <w:fldChar w:fldCharType="begin"/>
        </w:r>
        <w:r>
          <w:instrText xml:space="preserve"> PAGEREF _Toc21444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2" w:history="1">
        <w:r>
          <w:rPr>
            <w:rFonts w:ascii="仿宋" w:eastAsia="仿宋" w:hAnsi="仿宋" w:cs="仿宋" w:hint="eastAsia"/>
            <w:lang w:eastAsia="zh-CN"/>
          </w:rPr>
          <w:t>(一)、建设周期</w:t>
        </w:r>
        <w:r>
          <w:tab/>
        </w:r>
        <w:r>
          <w:fldChar w:fldCharType="begin"/>
        </w:r>
        <w:r>
          <w:instrText xml:space="preserve"> PAGEREF _Toc5132 \h </w:instrText>
        </w:r>
        <w:r>
          <w:fldChar w:fldCharType="separate"/>
        </w:r>
        <w:r>
          <w:t>32</w:t>
        </w:r>
        <w:r>
          <w:fldChar w:fldCharType="end"/>
        </w:r>
      </w:hyperlink>
    </w:p>
    <w:p>
      <w:pPr>
        <w:pStyle w:val="TOC2"/>
        <w:tabs>
          <w:tab w:val="right" w:leader="dot" w:pos="8306"/>
        </w:tabs>
      </w:pPr>
      <w:hyperlink w:anchor="_Toc31323" w:history="1">
        <w:r>
          <w:rPr>
            <w:rFonts w:ascii="仿宋" w:eastAsia="仿宋" w:hAnsi="仿宋" w:cs="仿宋" w:hint="eastAsia"/>
            <w:lang w:eastAsia="zh-CN"/>
          </w:rPr>
          <w:t>(二)、建设进度</w:t>
        </w:r>
        <w:r>
          <w:tab/>
        </w:r>
        <w:r>
          <w:fldChar w:fldCharType="begin"/>
        </w:r>
        <w:r>
          <w:instrText xml:space="preserve"> PAGEREF _Toc31323 \h </w:instrText>
        </w:r>
        <w:r>
          <w:fldChar w:fldCharType="separate"/>
        </w:r>
        <w:r>
          <w:t>33</w:t>
        </w:r>
        <w:r>
          <w:fldChar w:fldCharType="end"/>
        </w:r>
      </w:hyperlink>
    </w:p>
    <w:p>
      <w:pPr>
        <w:pStyle w:val="TOC2"/>
        <w:tabs>
          <w:tab w:val="right" w:leader="dot" w:pos="8306"/>
        </w:tabs>
      </w:pPr>
      <w:hyperlink w:anchor="_Toc9769" w:history="1">
        <w:r>
          <w:rPr>
            <w:rFonts w:ascii="仿宋" w:eastAsia="仿宋" w:hAnsi="仿宋" w:cs="仿宋" w:hint="eastAsia"/>
            <w:lang w:eastAsia="zh-CN"/>
          </w:rPr>
          <w:t>(三)、进度安排注意事项</w:t>
        </w:r>
        <w:r>
          <w:tab/>
        </w:r>
        <w:r>
          <w:fldChar w:fldCharType="begin"/>
        </w:r>
        <w:r>
          <w:instrText xml:space="preserve"> PAGEREF _Toc9769 \h </w:instrText>
        </w:r>
        <w:r>
          <w:fldChar w:fldCharType="separate"/>
        </w:r>
        <w:r>
          <w:t>34</w:t>
        </w:r>
        <w:r>
          <w:fldChar w:fldCharType="end"/>
        </w:r>
      </w:hyperlink>
    </w:p>
    <w:p>
      <w:pPr>
        <w:pStyle w:val="TOC2"/>
        <w:tabs>
          <w:tab w:val="right" w:leader="dot" w:pos="8306"/>
        </w:tabs>
      </w:pPr>
      <w:hyperlink w:anchor="_Toc18945" w:history="1">
        <w:r>
          <w:rPr>
            <w:rFonts w:ascii="仿宋" w:eastAsia="仿宋" w:hAnsi="仿宋" w:cs="仿宋" w:hint="eastAsia"/>
            <w:lang w:eastAsia="zh-CN"/>
          </w:rPr>
          <w:t>(四)、人力资源配置</w:t>
        </w:r>
        <w:r>
          <w:tab/>
        </w:r>
        <w:r>
          <w:fldChar w:fldCharType="begin"/>
        </w:r>
        <w:r>
          <w:instrText xml:space="preserve"> PAGEREF _Toc18945 \h </w:instrText>
        </w:r>
        <w:r>
          <w:fldChar w:fldCharType="separate"/>
        </w:r>
        <w:r>
          <w:t>36</w:t>
        </w:r>
        <w:r>
          <w:fldChar w:fldCharType="end"/>
        </w:r>
      </w:hyperlink>
    </w:p>
    <w:p>
      <w:pPr>
        <w:pStyle w:val="TOC1"/>
        <w:tabs>
          <w:tab w:val="right" w:leader="dot" w:pos="8306"/>
        </w:tabs>
      </w:pPr>
      <w:hyperlink w:anchor="_Toc24162" w:history="1">
        <w:r>
          <w:rPr>
            <w:rFonts w:ascii="仿宋" w:eastAsia="仿宋" w:hAnsi="仿宋" w:cs="仿宋" w:hint="eastAsia"/>
            <w:lang w:eastAsia="zh-CN"/>
          </w:rPr>
          <w:t>十三、风险识别与分类</w:t>
        </w:r>
        <w:r>
          <w:tab/>
        </w:r>
        <w:r>
          <w:fldChar w:fldCharType="begin"/>
        </w:r>
        <w:r>
          <w:instrText xml:space="preserve"> PAGEREF _Toc24162 \h </w:instrText>
        </w:r>
        <w:r>
          <w:fldChar w:fldCharType="separate"/>
        </w:r>
        <w:r>
          <w:t>36</w:t>
        </w:r>
        <w:r>
          <w:fldChar w:fldCharType="end"/>
        </w:r>
      </w:hyperlink>
    </w:p>
    <w:p>
      <w:pPr>
        <w:pStyle w:val="TOC2"/>
        <w:tabs>
          <w:tab w:val="right" w:leader="dot" w:pos="8306"/>
        </w:tabs>
      </w:pPr>
      <w:hyperlink w:anchor="_Toc110" w:history="1">
        <w:r>
          <w:rPr>
            <w:rFonts w:ascii="仿宋" w:eastAsia="仿宋" w:hAnsi="仿宋" w:cs="仿宋" w:hint="eastAsia"/>
            <w:lang w:eastAsia="zh-CN"/>
          </w:rPr>
          <w:t>(一)、风险识别</w:t>
        </w:r>
        <w:r>
          <w:tab/>
        </w:r>
        <w:r>
          <w:fldChar w:fldCharType="begin"/>
        </w:r>
        <w:r>
          <w:instrText xml:space="preserve"> PAGEREF _Toc110 \h </w:instrText>
        </w:r>
        <w:r>
          <w:fldChar w:fldCharType="separate"/>
        </w:r>
        <w:r>
          <w:t>36</w:t>
        </w:r>
        <w:r>
          <w:fldChar w:fldCharType="end"/>
        </w:r>
      </w:hyperlink>
    </w:p>
    <w:p>
      <w:pPr>
        <w:pStyle w:val="TOC2"/>
        <w:tabs>
          <w:tab w:val="right" w:leader="dot" w:pos="8306"/>
        </w:tabs>
      </w:pPr>
      <w:hyperlink w:anchor="_Toc8173" w:history="1">
        <w:r>
          <w:rPr>
            <w:rFonts w:ascii="仿宋" w:eastAsia="仿宋" w:hAnsi="仿宋" w:cs="仿宋" w:hint="eastAsia"/>
            <w:lang w:eastAsia="zh-CN"/>
          </w:rPr>
          <w:t>(二)、风险分类</w:t>
        </w:r>
        <w:r>
          <w:tab/>
        </w:r>
        <w:r>
          <w:fldChar w:fldCharType="begin"/>
        </w:r>
        <w:r>
          <w:instrText xml:space="preserve"> PAGEREF _Toc8173 \h </w:instrText>
        </w:r>
        <w:r>
          <w:fldChar w:fldCharType="separate"/>
        </w:r>
        <w:r>
          <w:t>38</w:t>
        </w:r>
        <w:r>
          <w:fldChar w:fldCharType="end"/>
        </w:r>
      </w:hyperlink>
    </w:p>
    <w:p>
      <w:pPr>
        <w:pStyle w:val="TOC1"/>
        <w:tabs>
          <w:tab w:val="right" w:leader="dot" w:pos="8306"/>
        </w:tabs>
      </w:pPr>
      <w:hyperlink w:anchor="_Toc1784" w:history="1">
        <w:r>
          <w:rPr>
            <w:rFonts w:ascii="仿宋" w:eastAsia="仿宋" w:hAnsi="仿宋" w:cs="仿宋" w:hint="eastAsia"/>
            <w:lang w:eastAsia="zh-CN"/>
          </w:rPr>
          <w:t>十四、医疗保健项目治理与监督</w:t>
        </w:r>
        <w:r>
          <w:tab/>
        </w:r>
        <w:r>
          <w:fldChar w:fldCharType="begin"/>
        </w:r>
        <w:r>
          <w:instrText xml:space="preserve"> PAGEREF _Toc1784 \h </w:instrText>
        </w:r>
        <w:r>
          <w:fldChar w:fldCharType="separate"/>
        </w:r>
        <w:r>
          <w:t>39</w:t>
        </w:r>
        <w:r>
          <w:fldChar w:fldCharType="end"/>
        </w:r>
      </w:hyperlink>
    </w:p>
    <w:p>
      <w:pPr>
        <w:pStyle w:val="TOC2"/>
        <w:tabs>
          <w:tab w:val="right" w:leader="dot" w:pos="8306"/>
        </w:tabs>
      </w:pPr>
      <w:hyperlink w:anchor="_Toc15858" w:history="1">
        <w:r>
          <w:rPr>
            <w:rFonts w:ascii="仿宋" w:eastAsia="仿宋" w:hAnsi="仿宋" w:cs="仿宋" w:hint="eastAsia"/>
            <w:lang w:eastAsia="zh-CN"/>
          </w:rPr>
          <w:t>(一)、医疗保健项目治理结构</w:t>
        </w:r>
        <w:r>
          <w:tab/>
        </w:r>
        <w:r>
          <w:fldChar w:fldCharType="begin"/>
        </w:r>
        <w:r>
          <w:instrText xml:space="preserve"> PAGEREF _Toc15858 \h </w:instrText>
        </w:r>
        <w:r>
          <w:fldChar w:fldCharType="separate"/>
        </w:r>
        <w:r>
          <w:t>39</w:t>
        </w:r>
        <w:r>
          <w:fldChar w:fldCharType="end"/>
        </w:r>
      </w:hyperlink>
    </w:p>
    <w:p>
      <w:pPr>
        <w:pStyle w:val="TOC2"/>
        <w:tabs>
          <w:tab w:val="right" w:leader="dot" w:pos="8306"/>
        </w:tabs>
      </w:pPr>
      <w:hyperlink w:anchor="_Toc24229" w:history="1">
        <w:r>
          <w:rPr>
            <w:rFonts w:ascii="仿宋" w:eastAsia="仿宋" w:hAnsi="仿宋" w:cs="仿宋" w:hint="eastAsia"/>
            <w:lang w:eastAsia="zh-CN"/>
          </w:rPr>
          <w:t>(二)、监督与审计</w:t>
        </w:r>
        <w:r>
          <w:tab/>
        </w:r>
        <w:r>
          <w:fldChar w:fldCharType="begin"/>
        </w:r>
        <w:r>
          <w:instrText xml:space="preserve"> PAGEREF _Toc24229 \h </w:instrText>
        </w:r>
        <w:r>
          <w:fldChar w:fldCharType="separate"/>
        </w:r>
        <w:r>
          <w:t>41</w:t>
        </w:r>
        <w:r>
          <w:fldChar w:fldCharType="end"/>
        </w:r>
      </w:hyperlink>
    </w:p>
    <w:p>
      <w:pPr>
        <w:pStyle w:val="TOC1"/>
        <w:tabs>
          <w:tab w:val="right" w:leader="dot" w:pos="8306"/>
        </w:tabs>
      </w:pPr>
      <w:hyperlink w:anchor="_Toc19924" w:history="1">
        <w:r>
          <w:rPr>
            <w:rFonts w:ascii="仿宋" w:eastAsia="仿宋" w:hAnsi="仿宋" w:cs="仿宋" w:hint="eastAsia"/>
            <w:lang w:eastAsia="zh-CN"/>
          </w:rPr>
          <w:t>十五、医疗保健项目工程方案分析</w:t>
        </w:r>
        <w:r>
          <w:tab/>
        </w:r>
        <w:r>
          <w:fldChar w:fldCharType="begin"/>
        </w:r>
        <w:r>
          <w:instrText xml:space="preserve"> PAGEREF _Toc19924 \h </w:instrText>
        </w:r>
        <w:r>
          <w:fldChar w:fldCharType="separate"/>
        </w:r>
        <w:r>
          <w:t>42</w:t>
        </w:r>
        <w:r>
          <w:fldChar w:fldCharType="end"/>
        </w:r>
      </w:hyperlink>
    </w:p>
    <w:p>
      <w:pPr>
        <w:pStyle w:val="TOC2"/>
        <w:tabs>
          <w:tab w:val="right" w:leader="dot" w:pos="8306"/>
        </w:tabs>
      </w:pPr>
      <w:hyperlink w:anchor="_Toc26082" w:history="1">
        <w:r>
          <w:rPr>
            <w:rFonts w:ascii="仿宋" w:eastAsia="仿宋" w:hAnsi="仿宋" w:cs="仿宋" w:hint="eastAsia"/>
            <w:lang w:eastAsia="zh-CN"/>
          </w:rPr>
          <w:t>(一)、建筑工程设计原则</w:t>
        </w:r>
        <w:r>
          <w:tab/>
        </w:r>
        <w:r>
          <w:fldChar w:fldCharType="begin"/>
        </w:r>
        <w:r>
          <w:instrText xml:space="preserve"> PAGEREF _Toc26082 \h </w:instrText>
        </w:r>
        <w:r>
          <w:fldChar w:fldCharType="separate"/>
        </w:r>
        <w:r>
          <w:t>42</w:t>
        </w:r>
        <w:r>
          <w:fldChar w:fldCharType="end"/>
        </w:r>
      </w:hyperlink>
    </w:p>
    <w:p>
      <w:pPr>
        <w:pStyle w:val="TOC2"/>
        <w:tabs>
          <w:tab w:val="right" w:leader="dot" w:pos="8306"/>
        </w:tabs>
      </w:pPr>
      <w:hyperlink w:anchor="_Toc8348" w:history="1">
        <w:r>
          <w:rPr>
            <w:rFonts w:ascii="仿宋" w:eastAsia="仿宋" w:hAnsi="仿宋" w:cs="仿宋" w:hint="eastAsia"/>
            <w:lang w:eastAsia="zh-CN"/>
          </w:rPr>
          <w:t>(二)、土建工程建设指标</w:t>
        </w:r>
        <w:r>
          <w:tab/>
        </w:r>
        <w:r>
          <w:fldChar w:fldCharType="begin"/>
        </w:r>
        <w:r>
          <w:instrText xml:space="preserve"> PAGEREF _Toc8348 \h </w:instrText>
        </w:r>
        <w:r>
          <w:fldChar w:fldCharType="separate"/>
        </w:r>
        <w:r>
          <w:t>45</w:t>
        </w:r>
        <w:r>
          <w:fldChar w:fldCharType="end"/>
        </w:r>
      </w:hyperlink>
    </w:p>
    <w:p>
      <w:pPr>
        <w:pStyle w:val="TOC1"/>
        <w:tabs>
          <w:tab w:val="right" w:leader="dot" w:pos="8306"/>
        </w:tabs>
      </w:pPr>
      <w:hyperlink w:anchor="_Toc3248" w:history="1">
        <w:r>
          <w:rPr>
            <w:rFonts w:ascii="仿宋" w:eastAsia="仿宋" w:hAnsi="仿宋" w:cs="仿宋" w:hint="eastAsia"/>
            <w:lang w:eastAsia="zh-CN"/>
          </w:rPr>
          <w:t>十六、质量管理体系</w:t>
        </w:r>
        <w:r>
          <w:tab/>
        </w:r>
        <w:r>
          <w:fldChar w:fldCharType="begin"/>
        </w:r>
        <w:r>
          <w:instrText xml:space="preserve"> PAGEREF _Toc3248 \h </w:instrText>
        </w:r>
        <w:r>
          <w:fldChar w:fldCharType="separate"/>
        </w:r>
        <w:r>
          <w:t>47</w:t>
        </w:r>
        <w:r>
          <w:fldChar w:fldCharType="end"/>
        </w:r>
      </w:hyperlink>
    </w:p>
    <w:p>
      <w:pPr>
        <w:pStyle w:val="TOC2"/>
        <w:tabs>
          <w:tab w:val="right" w:leader="dot" w:pos="8306"/>
        </w:tabs>
      </w:pPr>
      <w:hyperlink w:anchor="_Toc17629" w:history="1">
        <w:r>
          <w:rPr>
            <w:rFonts w:ascii="仿宋" w:eastAsia="仿宋" w:hAnsi="仿宋" w:cs="仿宋" w:hint="eastAsia"/>
            <w:lang w:eastAsia="zh-CN"/>
          </w:rPr>
          <w:t>(一)、质量目标与方针</w:t>
        </w:r>
        <w:r>
          <w:tab/>
        </w:r>
        <w:r>
          <w:fldChar w:fldCharType="begin"/>
        </w:r>
        <w:r>
          <w:instrText xml:space="preserve"> PAGEREF _Toc17629 \h </w:instrText>
        </w:r>
        <w:r>
          <w:fldChar w:fldCharType="separate"/>
        </w:r>
        <w:r>
          <w:t>47</w:t>
        </w:r>
        <w:r>
          <w:fldChar w:fldCharType="end"/>
        </w:r>
      </w:hyperlink>
    </w:p>
    <w:p>
      <w:pPr>
        <w:pStyle w:val="TOC2"/>
        <w:tabs>
          <w:tab w:val="right" w:leader="dot" w:pos="8306"/>
        </w:tabs>
      </w:pPr>
      <w:hyperlink w:anchor="_Toc29581" w:history="1">
        <w:r>
          <w:rPr>
            <w:rFonts w:ascii="仿宋" w:eastAsia="仿宋" w:hAnsi="仿宋" w:cs="仿宋" w:hint="eastAsia"/>
            <w:lang w:eastAsia="zh-CN"/>
          </w:rPr>
          <w:t>(二)、质量管理责任</w:t>
        </w:r>
        <w:r>
          <w:tab/>
        </w:r>
        <w:r>
          <w:fldChar w:fldCharType="begin"/>
        </w:r>
        <w:r>
          <w:instrText xml:space="preserve"> PAGEREF _Toc29581 \h </w:instrText>
        </w:r>
        <w:r>
          <w:fldChar w:fldCharType="separate"/>
        </w:r>
        <w:r>
          <w:t>48</w:t>
        </w:r>
        <w:r>
          <w:fldChar w:fldCharType="end"/>
        </w:r>
      </w:hyperlink>
    </w:p>
    <w:p>
      <w:pPr>
        <w:pStyle w:val="TOC2"/>
        <w:tabs>
          <w:tab w:val="right" w:leader="dot" w:pos="8306"/>
        </w:tabs>
      </w:pPr>
      <w:hyperlink w:anchor="_Toc15494" w:history="1">
        <w:r>
          <w:rPr>
            <w:rFonts w:ascii="仿宋" w:eastAsia="仿宋" w:hAnsi="仿宋" w:cs="仿宋" w:hint="eastAsia"/>
            <w:lang w:eastAsia="zh-CN"/>
          </w:rPr>
          <w:t>(三)、质量管理体系文件</w:t>
        </w:r>
        <w:r>
          <w:tab/>
        </w:r>
        <w:r>
          <w:fldChar w:fldCharType="begin"/>
        </w:r>
        <w:r>
          <w:instrText xml:space="preserve"> PAGEREF _Toc15494 \h </w:instrText>
        </w:r>
        <w:r>
          <w:fldChar w:fldCharType="separate"/>
        </w:r>
        <w:r>
          <w:t>49</w:t>
        </w:r>
        <w:r>
          <w:fldChar w:fldCharType="end"/>
        </w:r>
      </w:hyperlink>
    </w:p>
    <w:p>
      <w:pPr>
        <w:pStyle w:val="TOC2"/>
        <w:tabs>
          <w:tab w:val="right" w:leader="dot" w:pos="8306"/>
        </w:tabs>
      </w:pPr>
      <w:hyperlink w:anchor="_Toc4715" w:history="1">
        <w:r>
          <w:rPr>
            <w:rFonts w:ascii="仿宋" w:eastAsia="仿宋" w:hAnsi="仿宋" w:cs="仿宋" w:hint="eastAsia"/>
            <w:lang w:eastAsia="zh-CN"/>
          </w:rPr>
          <w:t>(四)、质量培训与教育</w:t>
        </w:r>
        <w:r>
          <w:tab/>
        </w:r>
        <w:r>
          <w:fldChar w:fldCharType="begin"/>
        </w:r>
        <w:r>
          <w:instrText xml:space="preserve"> PAGEREF _Toc4715 \h </w:instrText>
        </w:r>
        <w:r>
          <w:fldChar w:fldCharType="separate"/>
        </w:r>
        <w:r>
          <w:t>52</w:t>
        </w:r>
        <w:r>
          <w:fldChar w:fldCharType="end"/>
        </w:r>
      </w:hyperlink>
    </w:p>
    <w:p>
      <w:pPr>
        <w:pStyle w:val="TOC2"/>
        <w:tabs>
          <w:tab w:val="right" w:leader="dot" w:pos="8306"/>
        </w:tabs>
      </w:pPr>
      <w:hyperlink w:anchor="_Toc11905" w:history="1">
        <w:r>
          <w:rPr>
            <w:rFonts w:ascii="仿宋" w:eastAsia="仿宋" w:hAnsi="仿宋" w:cs="仿宋" w:hint="eastAsia"/>
            <w:lang w:eastAsia="zh-CN"/>
          </w:rPr>
          <w:t>(五)、质量审核与评价</w:t>
        </w:r>
        <w:r>
          <w:tab/>
        </w:r>
        <w:r>
          <w:fldChar w:fldCharType="begin"/>
        </w:r>
        <w:r>
          <w:instrText xml:space="preserve"> PAGEREF _Toc11905 \h </w:instrText>
        </w:r>
        <w:r>
          <w:fldChar w:fldCharType="separate"/>
        </w:r>
        <w:r>
          <w:t>53</w:t>
        </w:r>
        <w:r>
          <w:fldChar w:fldCharType="end"/>
        </w:r>
      </w:hyperlink>
    </w:p>
    <w:p>
      <w:pPr>
        <w:pStyle w:val="TOC2"/>
        <w:tabs>
          <w:tab w:val="right" w:leader="dot" w:pos="8306"/>
        </w:tabs>
      </w:pPr>
      <w:hyperlink w:anchor="_Toc12384" w:history="1">
        <w:r>
          <w:rPr>
            <w:rFonts w:ascii="仿宋" w:eastAsia="仿宋" w:hAnsi="仿宋" w:cs="仿宋" w:hint="eastAsia"/>
            <w:lang w:eastAsia="zh-CN"/>
          </w:rPr>
          <w:t>(六)、不符合与纠正措施</w:t>
        </w:r>
        <w:r>
          <w:tab/>
        </w:r>
        <w:r>
          <w:fldChar w:fldCharType="begin"/>
        </w:r>
        <w:r>
          <w:instrText xml:space="preserve"> PAGEREF _Toc12384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26"/>
      <w:r>
        <w:rPr>
          <w:rFonts w:ascii="仿宋" w:eastAsia="仿宋" w:hAnsi="仿宋" w:cs="仿宋" w:hint="eastAsia"/>
          <w:sz w:val="28"/>
          <w:lang w:eastAsia="zh-CN"/>
        </w:rPr>
        <w:t>一、医疗保健项目危机管理</w:t>
      </w:r>
      <w:bookmarkEnd w:id="2"/>
    </w:p>
    <w:p>
      <w:pPr>
        <w:pStyle w:val="Heading2"/>
        <w:rPr>
          <w:rFonts w:ascii="仿宋" w:eastAsia="仿宋" w:hAnsi="仿宋" w:cs="仿宋" w:hint="eastAsia"/>
          <w:lang w:eastAsia="zh-CN"/>
        </w:rPr>
      </w:pPr>
      <w:bookmarkStart w:id="3" w:name="_Toc300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危机管理中，危机预警与识别是确保医疗保健项目稳健运行的核心步骤。通过建立全面的监测机制，医疗保健项目团队旨在及时发现和理解潜在的风险和危机因素，以便采取及时的预防和应对措施，确保医疗保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首先，通过深入的风险评估，医疗保健项目团队全面分析了整个医疗保健项目和各个阶段可能存在的威胁。这包括准确评估每个潜在风险的发生概率和可能影响的程度，为后续危机预警提供了有力支持。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保健项目团队着重于明确定义医疗保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保健项目进展的持续监控，团队能够及时发现潜在问题并作出迅速反应。医疗保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在这一阶段，团队的专业素养和反应速度将发挥至关重要的作用，以确保潜在危机能够在初期得到有效的处理，最大程度地减轻负面影响。通过危机预警与识别，医疗保健项目得以更有序、可控地推进。</w:t>
      </w:r>
    </w:p>
    <w:p>
      <w:pPr>
        <w:pStyle w:val="Heading2"/>
        <w:ind w:firstLine="560" w:firstLineChars="200"/>
        <w:rPr>
          <w:rFonts w:ascii="仿宋" w:eastAsia="仿宋" w:hAnsi="仿宋" w:cs="仿宋" w:hint="eastAsia"/>
          <w:sz w:val="28"/>
          <w:lang w:eastAsia="zh-CN"/>
        </w:rPr>
      </w:pPr>
      <w:bookmarkStart w:id="4" w:name="_Toc145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在危机发生时，医疗保健项目团队立即行动，成立了应急小组。该小组的任务是迅速制定并实施紧急应对措施，以最小化潜在损失。以下是采取的主要措施：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暂停医疗保健项目进度：为遏制危机蔓延，医疗保健项目暂时停止进行，以便全面评估当前状况。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资源重新分配：重新评估医疗保健项目资源的分配，确保最大限度地减小损失。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实时沟通：与关键利益相关者建立实时沟通机制，向他们传递医疗保健项目危机的实际状况，保障医疗保健项目核心利益。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在紧急应对的同时，医疗保健项目团队强调了团队协作和有效沟通的重要性。以下是团队协作的关键举措：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信息共享机制：建立了信息共享平台，确保团队成员能够及时获取医疗保健项目危机的实时信息。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领导者沟通：医疗保健项目领导者通过定期会议和即时沟通工具，指导团队应对危机，保持团队稳定运行。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随着危机得到初步控制，医疗保健项目团队转向制定恢复计划，以确保医疗保健项目能够从中迅速恢复。主要恢复计划包括：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修复受损的进度计划：重新评估医疗保健项目进度，制定修复计划，确保医疗保健项目尽快回归正常进程。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重新调整资源分配：优化资源分配，确保医疗保健项目在有限资源下高效运转。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风险管理机制加强：对医疗保健项目风险进行全面评估，制定更强化的风险管理策略，以预防未来可能的危机。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782"/>
      <w:r>
        <w:rPr>
          <w:rFonts w:ascii="仿宋" w:eastAsia="仿宋" w:hAnsi="仿宋" w:cs="仿宋" w:hint="eastAsia"/>
          <w:sz w:val="28"/>
          <w:lang w:eastAsia="zh-CN"/>
        </w:rPr>
        <w:t>二、医疗保健项目可持续发展</w:t>
      </w:r>
      <w:bookmarkEnd w:id="5"/>
    </w:p>
    <w:p>
      <w:pPr>
        <w:pStyle w:val="Heading2"/>
        <w:rPr>
          <w:rFonts w:ascii="仿宋" w:eastAsia="仿宋" w:hAnsi="仿宋" w:cs="仿宋" w:hint="eastAsia"/>
          <w:lang w:eastAsia="zh-CN"/>
        </w:rPr>
      </w:pPr>
      <w:bookmarkStart w:id="6" w:name="_Toc321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中，医疗保健项目团队着眼于未来，明确了可持续发展的战略方向。制定的具体可持续发展目标包括降低资源使用、采用环保技术、最大化社会效益等。这一步骤不仅有助于医疗保健项目在环保和社会责任方面达到最高标准，也为未来提供了明确的指引，确保医疗保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可持续实践的融入医疗保健项目管理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保健项目管理周期。从医疗保健项目规划开始，医疗保健项目团队就考虑了环境和社会的因素。在执行阶段，医疗保健项目团队积极推动绿色技术的应用，优化资源利用。此外，关注员工的社会责任，通过培训和沟通活动提高员工对可持续发展的认知，使他们能够在日常工作中践行可持续实践。这些举措不仅为医疗保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66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扎根于医疗保健项目的可持续发展理念，我们深信环保与社会责任是医疗保健项目成功的关键支柱。在医疗保健项目的每一步，我们都致力于通过创新和实践，履行对环境和社会的坚定责任。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团队通过引入先进的环保技术、建立高效的废物处理系统以及推动能源节约措施，积极履行环保责任。定期的环保监测和评估确保医疗保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不仅致力于自身可持续发展，还注重对社会的回馈。通过支持社区医疗保健项目、参与慈善事业、提供培训机会等方式，医疗保健项目积极履行社会责任。与当地社区建立积极互动，关注员工的工作与生活平衡，以及员工的身心健康，是医疗保健项目在社会责任层面的关键举措。这样的实践不仅增强了医疗保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962"/>
      <w:r>
        <w:rPr>
          <w:rFonts w:ascii="仿宋" w:eastAsia="仿宋" w:hAnsi="仿宋" w:cs="仿宋" w:hint="eastAsia"/>
          <w:sz w:val="28"/>
          <w:lang w:eastAsia="zh-CN"/>
        </w:rPr>
        <w:t>三、医疗保健项目建设背景及必要性分析</w:t>
      </w:r>
      <w:bookmarkEnd w:id="8"/>
    </w:p>
    <w:p>
      <w:pPr>
        <w:pStyle w:val="Heading2"/>
        <w:rPr>
          <w:rFonts w:ascii="仿宋" w:eastAsia="仿宋" w:hAnsi="仿宋" w:cs="仿宋" w:hint="eastAsia"/>
          <w:lang w:eastAsia="zh-CN"/>
        </w:rPr>
      </w:pPr>
      <w:bookmarkStart w:id="9" w:name="_Toc31956"/>
      <w:r>
        <w:rPr>
          <w:rFonts w:ascii="仿宋" w:eastAsia="仿宋" w:hAnsi="仿宋" w:cs="仿宋" w:hint="eastAsia"/>
          <w:lang w:eastAsia="zh-CN"/>
        </w:rPr>
        <w:t>(一)、医疗保健项目背景分析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保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保健项目在这个潮流中的定位。同时，我们将关注行业内涌现的新兴机遇，以便医疗保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保健项目提供了强大的发展动力。我们将聚焦于行业内最新的技术发展趋势，包括但不限于人工智能、大数据分析、物联网等领域。通过深度的技术研究，我们将确保医疗保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保健项目发展的源泉。我们将投入更多的精力对市场需求进行深入剖析，超越表面的需求，深入挖掘潜在的市场痛点和机遇。通过对市场需求的细致了解，医疗保健项目将更有针对性地设计解决方案，满足市场的多样化需求，从而更好地促进医疗保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保健项目战略至关重要。我们将对竞争态势进行更为深入的分析，包括但不限于市场份额、产品特点、客户满意度等多个维度。通过深度的竞争分析，医疗保健项目将能够更准确地把握市场脉搏，制定具有竞争力的医疗保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医疗保健项目的发展具有直接的影响。我们将进行更为全面的法规和政策分析，了解行业发展中的潜在法律风险和合规挑战。通过充分了解和遵守相关法规，医疗保健项目将确保在法律框架内合法合规运营，为医疗保健项目的稳健发展提供有力支持。</w:t>
      </w:r>
    </w:p>
    <w:p>
      <w:pPr>
        <w:pStyle w:val="Heading2"/>
        <w:ind w:firstLine="560" w:firstLineChars="200"/>
        <w:rPr>
          <w:rFonts w:ascii="仿宋" w:eastAsia="仿宋" w:hAnsi="仿宋" w:cs="仿宋" w:hint="eastAsia"/>
          <w:sz w:val="28"/>
          <w:lang w:eastAsia="zh-CN"/>
        </w:rPr>
      </w:pPr>
      <w:bookmarkStart w:id="10" w:name="_Toc6431"/>
      <w:r>
        <w:rPr>
          <w:rFonts w:ascii="仿宋" w:eastAsia="仿宋" w:hAnsi="仿宋" w:cs="仿宋" w:hint="eastAsia"/>
          <w:sz w:val="28"/>
          <w:lang w:eastAsia="zh-CN"/>
        </w:rPr>
        <w:t>(二)、医疗保健项目建设必要性分析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建设的迫切性源于对行业发展趋势的深刻洞察。我们正处于一个行业变革的时代，科技创新、数字化转型成为企业发展的关键动力。医疗保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建设不仅仅是为了跟上潮流，更是为了通过技术创新推动企业的持续发展。通过引入先进的技术和解决方案，医疗保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保健项目的建设成为必然选择，通过提高产品质量、拓展服务领域，从而在竞争中获得更多的机会。医疗保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医疗保健项目建设的必要性体现在对客户需求更精准的满足。通过医疗保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建设的背后是对企业持续创新的追求。只有通过不断创新，企业才能在竞争中立于不败之地。医疗保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616"/>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1377"/>
      <w:r>
        <w:rPr>
          <w:rFonts w:ascii="仿宋" w:eastAsia="仿宋" w:hAnsi="仿宋" w:cs="仿宋" w:hint="eastAsia"/>
          <w:lang w:eastAsia="zh-CN"/>
        </w:rPr>
        <w:t>(一)、医疗保健行业分析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行业一直以来都是市场的关注焦点。行业内的发展趋势、竞争态势以及潜在机会都对医疗保健项目的推进产生深远的影响。通过深入研究行业的整体概貌，我们将更好地理解行业的核心特征，为医疗保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行业，技术一直是推动创新和发展的关键因素。我们将对当前技术趋势进行详尽分析，包括但不限于人工智能、大数据应用、先进制造技术等。这有助于医疗保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保健项目成功的基础。我们将对主要竞争对手进行深入研究，包括其市场份额、产品特点、市场定位等。通过全面了解竞争对手的优势和劣势，医疗保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490"/>
      <w:r>
        <w:rPr>
          <w:rFonts w:ascii="仿宋" w:eastAsia="仿宋" w:hAnsi="仿宋" w:cs="仿宋" w:hint="eastAsia"/>
          <w:sz w:val="28"/>
          <w:lang w:eastAsia="zh-CN"/>
        </w:rPr>
        <w:t>(二)、医疗保健市场分析预测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通过对市场规模的深入调研，我们将预测医疗保健市场未来的增长趋势。这包括市场的整体规模、各细分领域的发展趋势等。医疗保健项目可以根据市场的扩张速度和潜在机会，制定更符合市场需求的发展策略。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保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保健项目实施过程中需要充分考虑的因素。我们将对市场风险进行全面评估，包括但不限于政策法规风险、市场竞争风险、技术变革风险等。通过对潜在风险的深入分析，医疗保健项目可以制定相应的风险缓解策略，降低不确定性对医疗保健项目的影响。</w:t>
      </w:r>
    </w:p>
    <w:p>
      <w:pPr>
        <w:pStyle w:val="Heading1"/>
        <w:ind w:firstLine="560" w:firstLineChars="200"/>
        <w:rPr>
          <w:rFonts w:ascii="仿宋" w:eastAsia="仿宋" w:hAnsi="仿宋" w:cs="仿宋" w:hint="eastAsia"/>
          <w:sz w:val="28"/>
          <w:lang w:eastAsia="zh-CN"/>
        </w:rPr>
      </w:pPr>
      <w:bookmarkStart w:id="14" w:name="_Toc19140"/>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31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医疗保健项目的主要产品是XXXX，预计年产值为XXX万元。这一产品在市场中占据着重要的地位，其广泛的应用范围使得该医疗保健项目的市场前景非常广阔。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保健项目的xxx产品作为重要的原材料之一，将在多个领域发挥关键作用。其在建筑、交通、能源等方面的广泛应用将为整个产业链提供强大的支持，形成产业协同效应。医疗保健项目的年产值XXX万XXX万XXX万万元不仅反映了其在市场上的巨大潜力，更预示着它对国民经济的积极贡献。这种关联度高、涉及面广的产业关系，使得该医疗保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03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总征地面积为XXXX平方米，相当于约XX.XX亩，其中净用地面积为XXXX平方米，红线范围内相当于约XX.XX亩。这一用地规模充分考虑了医疗保健项目的建设需求，保障了医疗保健项目在合适的空间内得以充分发展。医疗保健项目规划的总建筑面积为XXXX平方米，其中主体工程建设占XXXX平方米，计容建筑面积达XXXX平方米。预计建筑工程的投资将达到XXXX万元，为医疗保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购置的设备共计XXXX台（套），设备购置费用为XXXX万元。这一设备购置计划充分考虑到医疗保健项目的生产需求和技术要求，确保了医疗保健项目在生产运营中具备先进的技术装备和高效的生产能力。设备的合理配置将为医疗保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总投资为XXXX万元，预计年实现营业收入为XXXX万元。这一产能规模的设定旨在确保医疗保健项目能够在投资与回报之间取得平衡，实现长期可持续的发展。医疗保健项目的总投资充分考虑到各个方面的需求，包括用地建设、设备购置等多个环节，以确保医疗保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985"/>
      <w:r>
        <w:rPr>
          <w:rFonts w:ascii="仿宋" w:eastAsia="仿宋" w:hAnsi="仿宋" w:cs="仿宋" w:hint="eastAsia"/>
          <w:sz w:val="28"/>
          <w:lang w:eastAsia="zh-CN"/>
        </w:rPr>
        <w:t>六、医疗保健项目文档管理</w:t>
      </w:r>
      <w:bookmarkEnd w:id="17"/>
    </w:p>
    <w:p>
      <w:pPr>
        <w:pStyle w:val="Heading2"/>
        <w:rPr>
          <w:rFonts w:ascii="仿宋" w:eastAsia="仿宋" w:hAnsi="仿宋" w:cs="仿宋" w:hint="eastAsia"/>
          <w:lang w:eastAsia="zh-CN"/>
        </w:rPr>
      </w:pPr>
      <w:bookmarkStart w:id="18" w:name="_Toc1142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医疗保健项目高度重视文档的质量和准确性，以支持医疗保健项目的各项活动和决策。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文档的编制始于医疗保健项目计划的初期，我们制定了详细的文档编制计划，明确了每个文档的内容、格式和编写责任人。在医疗保健项目启动阶段，我们首先编制了医疗保健项目章程，明确定义了医疗保健项目的目标、范围、风险等关键要素。随后，医疗保健项目团队根据计划陆续编制了需求文档、设计文档、测试文档等各类文档，确保医疗保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保健项目管理中的重要环节，旨在确保医疗保健项目文档符合质量标准和医疗保健项目需求。在医疗保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除了内部审查，我们还进行了外部审查，邀请医疗保健项目相关利益方和专业领域的专家对文档进行独立审查。这有助于获取更全面、客观的反馈，确保医疗保健项目文档不仅符合内部标准，也满足外部需求。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医疗保健项目在文档编制与审查方面建立了严格的管理机制，通过规范的流程和多维度的审查，确保医疗保健项目文档的质量、准确性和可靠性，为医疗保健项目的顺利推进提供了有力支持。</w:t>
      </w:r>
    </w:p>
    <w:p>
      <w:pPr>
        <w:pStyle w:val="Heading2"/>
        <w:ind w:firstLine="560" w:firstLineChars="200"/>
        <w:rPr>
          <w:rFonts w:ascii="仿宋" w:eastAsia="仿宋" w:hAnsi="仿宋" w:cs="仿宋" w:hint="eastAsia"/>
          <w:sz w:val="28"/>
          <w:lang w:eastAsia="zh-CN"/>
        </w:rPr>
      </w:pPr>
      <w:bookmarkStart w:id="19" w:name="_Toc2732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我们通过多渠道发布文档，包括电子邮件、医疗保健项目管理平台、内部网站等，以满足不同团队成员的偏好和需求。多渠道发布确保了信息的全面覆盖。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我们采用了精细的权限控制，确保只有授权人员可以访问敏感信息。这种安全措施保护了医疗保健项目文档的机密性，防止了未经授权的信息泄露。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593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文档存档与归档是医疗保健项目生命周期中一个至关重要的环节，直接关系到医疗保健项目信息的长期保存和历史记录的完整性。在医疗保健项目中，我们实施了一系列有效的文档存档与归档管理策略：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https://d.book118.com/248063004055006032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9214C"/>
    <w:rsid w:val="23B921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630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2024-01-29T06:15:00Z</dcterms:created>
  <dcterms:modified xsi:type="dcterms:W3CDTF">2024-01-29T06:15:25Z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7557F0980421463DA3F88916A212A62B_11</vt:lpwstr>
  </property>
  <property fmtid="{D5CDD505-2E9C-101B-9397-08002B2CF9AE}" pid="3" name="KSOProductBuildVer">
    <vt:lpwstr>2052-12.1.0.16250</vt:lpwstr>
  </property>
</Properties>
</file>