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虫草项目规划设计方案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8" w:history="1">
        <w:r>
          <w:rPr>
            <w:rFonts w:ascii="仿宋" w:eastAsia="仿宋" w:hAnsi="仿宋" w:cs="仿宋" w:hint="eastAsia"/>
            <w:lang w:eastAsia="zh-CN"/>
          </w:rPr>
          <w:t>前言</w:t>
        </w:r>
        <w:r>
          <w:tab/>
        </w:r>
        <w:r>
          <w:fldChar w:fldCharType="begin"/>
        </w:r>
        <w:r>
          <w:instrText xml:space="preserve"> PAGEREF _Toc24788 \h </w:instrText>
        </w:r>
        <w:r>
          <w:fldChar w:fldCharType="separate"/>
        </w:r>
        <w:r>
          <w:t>3</w:t>
        </w:r>
        <w:r>
          <w:fldChar w:fldCharType="end"/>
        </w:r>
      </w:hyperlink>
    </w:p>
    <w:p>
      <w:pPr>
        <w:pStyle w:val="TOC1"/>
        <w:tabs>
          <w:tab w:val="right" w:leader="dot" w:pos="8306"/>
        </w:tabs>
      </w:pPr>
      <w:hyperlink w:anchor="_Toc11701" w:history="1">
        <w:r>
          <w:rPr>
            <w:rFonts w:ascii="仿宋" w:eastAsia="仿宋" w:hAnsi="仿宋" w:cs="仿宋" w:hint="eastAsia"/>
            <w:lang w:eastAsia="zh-CN"/>
          </w:rPr>
          <w:t>一、市场分析、调研</w:t>
        </w:r>
        <w:r>
          <w:tab/>
        </w:r>
        <w:r>
          <w:fldChar w:fldCharType="begin"/>
        </w:r>
        <w:r>
          <w:instrText xml:space="preserve"> PAGEREF _Toc11701 \h </w:instrText>
        </w:r>
        <w:r>
          <w:fldChar w:fldCharType="separate"/>
        </w:r>
        <w:r>
          <w:t>3</w:t>
        </w:r>
        <w:r>
          <w:fldChar w:fldCharType="end"/>
        </w:r>
      </w:hyperlink>
    </w:p>
    <w:p>
      <w:pPr>
        <w:pStyle w:val="TOC2"/>
        <w:tabs>
          <w:tab w:val="right" w:leader="dot" w:pos="8306"/>
        </w:tabs>
      </w:pPr>
      <w:hyperlink w:anchor="_Toc7128" w:history="1">
        <w:r>
          <w:rPr>
            <w:rFonts w:ascii="仿宋" w:eastAsia="仿宋" w:hAnsi="仿宋" w:cs="仿宋" w:hint="eastAsia"/>
            <w:lang w:eastAsia="zh-CN"/>
          </w:rPr>
          <w:t>(一)、虫草行业分析</w:t>
        </w:r>
        <w:r>
          <w:tab/>
        </w:r>
        <w:r>
          <w:fldChar w:fldCharType="begin"/>
        </w:r>
        <w:r>
          <w:instrText xml:space="preserve"> PAGEREF _Toc7128 \h </w:instrText>
        </w:r>
        <w:r>
          <w:fldChar w:fldCharType="separate"/>
        </w:r>
        <w:r>
          <w:t>3</w:t>
        </w:r>
        <w:r>
          <w:fldChar w:fldCharType="end"/>
        </w:r>
      </w:hyperlink>
    </w:p>
    <w:p>
      <w:pPr>
        <w:pStyle w:val="TOC2"/>
        <w:tabs>
          <w:tab w:val="right" w:leader="dot" w:pos="8306"/>
        </w:tabs>
      </w:pPr>
      <w:hyperlink w:anchor="_Toc25419" w:history="1">
        <w:r>
          <w:rPr>
            <w:rFonts w:ascii="仿宋" w:eastAsia="仿宋" w:hAnsi="仿宋" w:cs="仿宋" w:hint="eastAsia"/>
            <w:lang w:eastAsia="zh-CN"/>
          </w:rPr>
          <w:t>(二)、虫草市场分析预测</w:t>
        </w:r>
        <w:r>
          <w:tab/>
        </w:r>
        <w:r>
          <w:fldChar w:fldCharType="begin"/>
        </w:r>
        <w:r>
          <w:instrText xml:space="preserve"> PAGEREF _Toc25419 \h </w:instrText>
        </w:r>
        <w:r>
          <w:fldChar w:fldCharType="separate"/>
        </w:r>
        <w:r>
          <w:t>4</w:t>
        </w:r>
        <w:r>
          <w:fldChar w:fldCharType="end"/>
        </w:r>
      </w:hyperlink>
    </w:p>
    <w:p>
      <w:pPr>
        <w:pStyle w:val="TOC1"/>
        <w:tabs>
          <w:tab w:val="right" w:leader="dot" w:pos="8306"/>
        </w:tabs>
      </w:pPr>
      <w:hyperlink w:anchor="_Toc26314" w:history="1">
        <w:r>
          <w:rPr>
            <w:rFonts w:ascii="仿宋" w:eastAsia="仿宋" w:hAnsi="仿宋" w:cs="仿宋" w:hint="eastAsia"/>
            <w:lang w:eastAsia="zh-CN"/>
          </w:rPr>
          <w:t>二、虫草项目可持续发展</w:t>
        </w:r>
        <w:r>
          <w:tab/>
        </w:r>
        <w:r>
          <w:fldChar w:fldCharType="begin"/>
        </w:r>
        <w:r>
          <w:instrText xml:space="preserve"> PAGEREF _Toc26314 \h </w:instrText>
        </w:r>
        <w:r>
          <w:fldChar w:fldCharType="separate"/>
        </w:r>
        <w:r>
          <w:t>4</w:t>
        </w:r>
        <w:r>
          <w:fldChar w:fldCharType="end"/>
        </w:r>
      </w:hyperlink>
    </w:p>
    <w:p>
      <w:pPr>
        <w:pStyle w:val="TOC2"/>
        <w:tabs>
          <w:tab w:val="right" w:leader="dot" w:pos="8306"/>
        </w:tabs>
      </w:pPr>
      <w:hyperlink w:anchor="_Toc24692" w:history="1">
        <w:r>
          <w:rPr>
            <w:rFonts w:ascii="仿宋" w:eastAsia="仿宋" w:hAnsi="仿宋" w:cs="仿宋" w:hint="eastAsia"/>
            <w:lang w:eastAsia="zh-CN"/>
          </w:rPr>
          <w:t>(一)、可持续战略与实践</w:t>
        </w:r>
        <w:r>
          <w:tab/>
        </w:r>
        <w:r>
          <w:fldChar w:fldCharType="begin"/>
        </w:r>
        <w:r>
          <w:instrText xml:space="preserve"> PAGEREF _Toc24692 \h </w:instrText>
        </w:r>
        <w:r>
          <w:fldChar w:fldCharType="separate"/>
        </w:r>
        <w:r>
          <w:t>4</w:t>
        </w:r>
        <w:r>
          <w:fldChar w:fldCharType="end"/>
        </w:r>
      </w:hyperlink>
    </w:p>
    <w:p>
      <w:pPr>
        <w:pStyle w:val="TOC2"/>
        <w:tabs>
          <w:tab w:val="right" w:leader="dot" w:pos="8306"/>
        </w:tabs>
      </w:pPr>
      <w:hyperlink w:anchor="_Toc29171" w:history="1">
        <w:r>
          <w:rPr>
            <w:rFonts w:ascii="仿宋" w:eastAsia="仿宋" w:hAnsi="仿宋" w:cs="仿宋" w:hint="eastAsia"/>
            <w:lang w:eastAsia="zh-CN"/>
          </w:rPr>
          <w:t>(二)、环保与社会责任</w:t>
        </w:r>
        <w:r>
          <w:tab/>
        </w:r>
        <w:r>
          <w:fldChar w:fldCharType="begin"/>
        </w:r>
        <w:r>
          <w:instrText xml:space="preserve"> PAGEREF _Toc29171 \h </w:instrText>
        </w:r>
        <w:r>
          <w:fldChar w:fldCharType="separate"/>
        </w:r>
        <w:r>
          <w:t>5</w:t>
        </w:r>
        <w:r>
          <w:fldChar w:fldCharType="end"/>
        </w:r>
      </w:hyperlink>
    </w:p>
    <w:p>
      <w:pPr>
        <w:pStyle w:val="TOC1"/>
        <w:tabs>
          <w:tab w:val="right" w:leader="dot" w:pos="8306"/>
        </w:tabs>
      </w:pPr>
      <w:hyperlink w:anchor="_Toc24878" w:history="1">
        <w:r>
          <w:rPr>
            <w:rFonts w:ascii="仿宋" w:eastAsia="仿宋" w:hAnsi="仿宋" w:cs="仿宋" w:hint="eastAsia"/>
            <w:lang w:eastAsia="zh-CN"/>
          </w:rPr>
          <w:t>三、虫草项目文档管理</w:t>
        </w:r>
        <w:r>
          <w:tab/>
        </w:r>
        <w:r>
          <w:fldChar w:fldCharType="begin"/>
        </w:r>
        <w:r>
          <w:instrText xml:space="preserve"> PAGEREF _Toc24878 \h </w:instrText>
        </w:r>
        <w:r>
          <w:fldChar w:fldCharType="separate"/>
        </w:r>
        <w:r>
          <w:t>6</w:t>
        </w:r>
        <w:r>
          <w:fldChar w:fldCharType="end"/>
        </w:r>
      </w:hyperlink>
    </w:p>
    <w:p>
      <w:pPr>
        <w:pStyle w:val="TOC2"/>
        <w:tabs>
          <w:tab w:val="right" w:leader="dot" w:pos="8306"/>
        </w:tabs>
      </w:pPr>
      <w:hyperlink w:anchor="_Toc2764" w:history="1">
        <w:r>
          <w:rPr>
            <w:rFonts w:ascii="仿宋" w:eastAsia="仿宋" w:hAnsi="仿宋" w:cs="仿宋" w:hint="eastAsia"/>
            <w:lang w:eastAsia="zh-CN"/>
          </w:rPr>
          <w:t>(一)、文档编制与审查</w:t>
        </w:r>
        <w:r>
          <w:tab/>
        </w:r>
        <w:r>
          <w:fldChar w:fldCharType="begin"/>
        </w:r>
        <w:r>
          <w:instrText xml:space="preserve"> PAGEREF _Toc2764 \h </w:instrText>
        </w:r>
        <w:r>
          <w:fldChar w:fldCharType="separate"/>
        </w:r>
        <w:r>
          <w:t>6</w:t>
        </w:r>
        <w:r>
          <w:fldChar w:fldCharType="end"/>
        </w:r>
      </w:hyperlink>
    </w:p>
    <w:p>
      <w:pPr>
        <w:pStyle w:val="TOC2"/>
        <w:tabs>
          <w:tab w:val="right" w:leader="dot" w:pos="8306"/>
        </w:tabs>
      </w:pPr>
      <w:hyperlink w:anchor="_Toc16566" w:history="1">
        <w:r>
          <w:rPr>
            <w:rFonts w:ascii="仿宋" w:eastAsia="仿宋" w:hAnsi="仿宋" w:cs="仿宋" w:hint="eastAsia"/>
            <w:lang w:eastAsia="zh-CN"/>
          </w:rPr>
          <w:t>(二)、文档发布与分发</w:t>
        </w:r>
        <w:r>
          <w:tab/>
        </w:r>
        <w:r>
          <w:fldChar w:fldCharType="begin"/>
        </w:r>
        <w:r>
          <w:instrText xml:space="preserve"> PAGEREF _Toc16566 \h </w:instrText>
        </w:r>
        <w:r>
          <w:fldChar w:fldCharType="separate"/>
        </w:r>
        <w:r>
          <w:t>7</w:t>
        </w:r>
        <w:r>
          <w:fldChar w:fldCharType="end"/>
        </w:r>
      </w:hyperlink>
    </w:p>
    <w:p>
      <w:pPr>
        <w:pStyle w:val="TOC2"/>
        <w:tabs>
          <w:tab w:val="right" w:leader="dot" w:pos="8306"/>
        </w:tabs>
      </w:pPr>
      <w:hyperlink w:anchor="_Toc31896" w:history="1">
        <w:r>
          <w:rPr>
            <w:rFonts w:ascii="仿宋" w:eastAsia="仿宋" w:hAnsi="仿宋" w:cs="仿宋" w:hint="eastAsia"/>
            <w:lang w:eastAsia="zh-CN"/>
          </w:rPr>
          <w:t>(三)、文档存档与归档</w:t>
        </w:r>
        <w:r>
          <w:tab/>
        </w:r>
        <w:r>
          <w:fldChar w:fldCharType="begin"/>
        </w:r>
        <w:r>
          <w:instrText xml:space="preserve"> PAGEREF _Toc31896 \h </w:instrText>
        </w:r>
        <w:r>
          <w:fldChar w:fldCharType="separate"/>
        </w:r>
        <w:r>
          <w:t>8</w:t>
        </w:r>
        <w:r>
          <w:fldChar w:fldCharType="end"/>
        </w:r>
      </w:hyperlink>
    </w:p>
    <w:p>
      <w:pPr>
        <w:pStyle w:val="TOC1"/>
        <w:tabs>
          <w:tab w:val="right" w:leader="dot" w:pos="8306"/>
        </w:tabs>
      </w:pPr>
      <w:hyperlink w:anchor="_Toc3644" w:history="1">
        <w:r>
          <w:rPr>
            <w:rFonts w:ascii="仿宋" w:eastAsia="仿宋" w:hAnsi="仿宋" w:cs="仿宋" w:hint="eastAsia"/>
            <w:lang w:eastAsia="zh-CN"/>
          </w:rPr>
          <w:t>四、虫草项目绩效评估</w:t>
        </w:r>
        <w:r>
          <w:tab/>
        </w:r>
        <w:r>
          <w:fldChar w:fldCharType="begin"/>
        </w:r>
        <w:r>
          <w:instrText xml:space="preserve"> PAGEREF _Toc3644 \h </w:instrText>
        </w:r>
        <w:r>
          <w:fldChar w:fldCharType="separate"/>
        </w:r>
        <w:r>
          <w:t>9</w:t>
        </w:r>
        <w:r>
          <w:fldChar w:fldCharType="end"/>
        </w:r>
      </w:hyperlink>
    </w:p>
    <w:p>
      <w:pPr>
        <w:pStyle w:val="TOC2"/>
        <w:tabs>
          <w:tab w:val="right" w:leader="dot" w:pos="8306"/>
        </w:tabs>
      </w:pPr>
      <w:hyperlink w:anchor="_Toc12001" w:history="1">
        <w:r>
          <w:rPr>
            <w:rFonts w:ascii="仿宋" w:eastAsia="仿宋" w:hAnsi="仿宋" w:cs="仿宋" w:hint="eastAsia"/>
            <w:lang w:eastAsia="zh-CN"/>
          </w:rPr>
          <w:t>(一)、绩效评估指标</w:t>
        </w:r>
        <w:r>
          <w:tab/>
        </w:r>
        <w:r>
          <w:fldChar w:fldCharType="begin"/>
        </w:r>
        <w:r>
          <w:instrText xml:space="preserve"> PAGEREF _Toc12001 \h </w:instrText>
        </w:r>
        <w:r>
          <w:fldChar w:fldCharType="separate"/>
        </w:r>
        <w:r>
          <w:t>9</w:t>
        </w:r>
        <w:r>
          <w:fldChar w:fldCharType="end"/>
        </w:r>
      </w:hyperlink>
    </w:p>
    <w:p>
      <w:pPr>
        <w:pStyle w:val="TOC2"/>
        <w:tabs>
          <w:tab w:val="right" w:leader="dot" w:pos="8306"/>
        </w:tabs>
      </w:pPr>
      <w:hyperlink w:anchor="_Toc7155" w:history="1">
        <w:r>
          <w:rPr>
            <w:rFonts w:ascii="仿宋" w:eastAsia="仿宋" w:hAnsi="仿宋" w:cs="仿宋" w:hint="eastAsia"/>
            <w:lang w:eastAsia="zh-CN"/>
          </w:rPr>
          <w:t>(二)、绩效评估方法</w:t>
        </w:r>
        <w:r>
          <w:tab/>
        </w:r>
        <w:r>
          <w:fldChar w:fldCharType="begin"/>
        </w:r>
        <w:r>
          <w:instrText xml:space="preserve"> PAGEREF _Toc7155 \h </w:instrText>
        </w:r>
        <w:r>
          <w:fldChar w:fldCharType="separate"/>
        </w:r>
        <w:r>
          <w:t>10</w:t>
        </w:r>
        <w:r>
          <w:fldChar w:fldCharType="end"/>
        </w:r>
      </w:hyperlink>
    </w:p>
    <w:p>
      <w:pPr>
        <w:pStyle w:val="TOC2"/>
        <w:tabs>
          <w:tab w:val="right" w:leader="dot" w:pos="8306"/>
        </w:tabs>
      </w:pPr>
      <w:hyperlink w:anchor="_Toc14510" w:history="1">
        <w:r>
          <w:rPr>
            <w:rFonts w:ascii="仿宋" w:eastAsia="仿宋" w:hAnsi="仿宋" w:cs="仿宋" w:hint="eastAsia"/>
            <w:lang w:eastAsia="zh-CN"/>
          </w:rPr>
          <w:t>(三)、绩效评估周期</w:t>
        </w:r>
        <w:r>
          <w:tab/>
        </w:r>
        <w:r>
          <w:fldChar w:fldCharType="begin"/>
        </w:r>
        <w:r>
          <w:instrText xml:space="preserve"> PAGEREF _Toc14510 \h </w:instrText>
        </w:r>
        <w:r>
          <w:fldChar w:fldCharType="separate"/>
        </w:r>
        <w:r>
          <w:t>11</w:t>
        </w:r>
        <w:r>
          <w:fldChar w:fldCharType="end"/>
        </w:r>
      </w:hyperlink>
    </w:p>
    <w:p>
      <w:pPr>
        <w:pStyle w:val="TOC1"/>
        <w:tabs>
          <w:tab w:val="right" w:leader="dot" w:pos="8306"/>
        </w:tabs>
      </w:pPr>
      <w:hyperlink w:anchor="_Toc985" w:history="1">
        <w:r>
          <w:rPr>
            <w:rFonts w:ascii="仿宋" w:eastAsia="仿宋" w:hAnsi="仿宋" w:cs="仿宋" w:hint="eastAsia"/>
            <w:lang w:eastAsia="zh-CN"/>
          </w:rPr>
          <w:t>五、虫草项目土建工程</w:t>
        </w:r>
        <w:r>
          <w:tab/>
        </w:r>
        <w:r>
          <w:fldChar w:fldCharType="begin"/>
        </w:r>
        <w:r>
          <w:instrText xml:space="preserve"> PAGEREF _Toc985 \h </w:instrText>
        </w:r>
        <w:r>
          <w:fldChar w:fldCharType="separate"/>
        </w:r>
        <w:r>
          <w:t>12</w:t>
        </w:r>
        <w:r>
          <w:fldChar w:fldCharType="end"/>
        </w:r>
      </w:hyperlink>
    </w:p>
    <w:p>
      <w:pPr>
        <w:pStyle w:val="TOC2"/>
        <w:tabs>
          <w:tab w:val="right" w:leader="dot" w:pos="8306"/>
        </w:tabs>
      </w:pPr>
      <w:hyperlink w:anchor="_Toc5812" w:history="1">
        <w:r>
          <w:rPr>
            <w:rFonts w:ascii="仿宋" w:eastAsia="仿宋" w:hAnsi="仿宋" w:cs="仿宋" w:hint="eastAsia"/>
            <w:lang w:eastAsia="zh-CN"/>
          </w:rPr>
          <w:t>(一)、建筑工程设计原则</w:t>
        </w:r>
        <w:r>
          <w:tab/>
        </w:r>
        <w:r>
          <w:fldChar w:fldCharType="begin"/>
        </w:r>
        <w:r>
          <w:instrText xml:space="preserve"> PAGEREF _Toc5812 \h </w:instrText>
        </w:r>
        <w:r>
          <w:fldChar w:fldCharType="separate"/>
        </w:r>
        <w:r>
          <w:t>12</w:t>
        </w:r>
        <w:r>
          <w:fldChar w:fldCharType="end"/>
        </w:r>
      </w:hyperlink>
    </w:p>
    <w:p>
      <w:pPr>
        <w:pStyle w:val="TOC2"/>
        <w:tabs>
          <w:tab w:val="right" w:leader="dot" w:pos="8306"/>
        </w:tabs>
      </w:pPr>
      <w:hyperlink w:anchor="_Toc14266" w:history="1">
        <w:r>
          <w:rPr>
            <w:rFonts w:ascii="仿宋" w:eastAsia="仿宋" w:hAnsi="仿宋" w:cs="仿宋" w:hint="eastAsia"/>
            <w:lang w:eastAsia="zh-CN"/>
          </w:rPr>
          <w:t>(二)、土建工程设计年限及安全等级</w:t>
        </w:r>
        <w:r>
          <w:tab/>
        </w:r>
        <w:r>
          <w:fldChar w:fldCharType="begin"/>
        </w:r>
        <w:r>
          <w:instrText xml:space="preserve"> PAGEREF _Toc14266 \h </w:instrText>
        </w:r>
        <w:r>
          <w:fldChar w:fldCharType="separate"/>
        </w:r>
        <w:r>
          <w:t>14</w:t>
        </w:r>
        <w:r>
          <w:fldChar w:fldCharType="end"/>
        </w:r>
      </w:hyperlink>
    </w:p>
    <w:p>
      <w:pPr>
        <w:pStyle w:val="TOC2"/>
        <w:tabs>
          <w:tab w:val="right" w:leader="dot" w:pos="8306"/>
        </w:tabs>
      </w:pPr>
      <w:hyperlink w:anchor="_Toc25556" w:history="1">
        <w:r>
          <w:rPr>
            <w:rFonts w:ascii="仿宋" w:eastAsia="仿宋" w:hAnsi="仿宋" w:cs="仿宋" w:hint="eastAsia"/>
            <w:lang w:eastAsia="zh-CN"/>
          </w:rPr>
          <w:t>(三)、建筑工程设计总体要求</w:t>
        </w:r>
        <w:r>
          <w:tab/>
        </w:r>
        <w:r>
          <w:fldChar w:fldCharType="begin"/>
        </w:r>
        <w:r>
          <w:instrText xml:space="preserve"> PAGEREF _Toc25556 \h </w:instrText>
        </w:r>
        <w:r>
          <w:fldChar w:fldCharType="separate"/>
        </w:r>
        <w:r>
          <w:t>15</w:t>
        </w:r>
        <w:r>
          <w:fldChar w:fldCharType="end"/>
        </w:r>
      </w:hyperlink>
    </w:p>
    <w:p>
      <w:pPr>
        <w:pStyle w:val="TOC2"/>
        <w:tabs>
          <w:tab w:val="right" w:leader="dot" w:pos="8306"/>
        </w:tabs>
      </w:pPr>
      <w:hyperlink w:anchor="_Toc7727" w:history="1">
        <w:r>
          <w:rPr>
            <w:rFonts w:ascii="仿宋" w:eastAsia="仿宋" w:hAnsi="仿宋" w:cs="仿宋" w:hint="eastAsia"/>
            <w:lang w:eastAsia="zh-CN"/>
          </w:rPr>
          <w:t>(四)、土建工程建设指标</w:t>
        </w:r>
        <w:r>
          <w:tab/>
        </w:r>
        <w:r>
          <w:fldChar w:fldCharType="begin"/>
        </w:r>
        <w:r>
          <w:instrText xml:space="preserve"> PAGEREF _Toc7727 \h </w:instrText>
        </w:r>
        <w:r>
          <w:fldChar w:fldCharType="separate"/>
        </w:r>
        <w:r>
          <w:t>15</w:t>
        </w:r>
        <w:r>
          <w:fldChar w:fldCharType="end"/>
        </w:r>
      </w:hyperlink>
    </w:p>
    <w:p>
      <w:pPr>
        <w:pStyle w:val="TOC1"/>
        <w:tabs>
          <w:tab w:val="right" w:leader="dot" w:pos="8306"/>
        </w:tabs>
      </w:pPr>
      <w:hyperlink w:anchor="_Toc11928" w:history="1">
        <w:r>
          <w:rPr>
            <w:rFonts w:ascii="仿宋" w:eastAsia="仿宋" w:hAnsi="仿宋" w:cs="仿宋" w:hint="eastAsia"/>
            <w:lang w:eastAsia="zh-CN"/>
          </w:rPr>
          <w:t>六、虫草项目建设单位说明</w:t>
        </w:r>
        <w:r>
          <w:tab/>
        </w:r>
        <w:r>
          <w:fldChar w:fldCharType="begin"/>
        </w:r>
        <w:r>
          <w:instrText xml:space="preserve"> PAGEREF _Toc11928 \h </w:instrText>
        </w:r>
        <w:r>
          <w:fldChar w:fldCharType="separate"/>
        </w:r>
        <w:r>
          <w:t>16</w:t>
        </w:r>
        <w:r>
          <w:fldChar w:fldCharType="end"/>
        </w:r>
      </w:hyperlink>
    </w:p>
    <w:p>
      <w:pPr>
        <w:pStyle w:val="TOC2"/>
        <w:tabs>
          <w:tab w:val="right" w:leader="dot" w:pos="8306"/>
        </w:tabs>
      </w:pPr>
      <w:hyperlink w:anchor="_Toc3238" w:history="1">
        <w:r>
          <w:rPr>
            <w:rFonts w:ascii="仿宋" w:eastAsia="仿宋" w:hAnsi="仿宋" w:cs="仿宋" w:hint="eastAsia"/>
            <w:lang w:eastAsia="zh-CN"/>
          </w:rPr>
          <w:t>(一)、虫草项目承办单位基本情况</w:t>
        </w:r>
        <w:r>
          <w:tab/>
        </w:r>
        <w:r>
          <w:fldChar w:fldCharType="begin"/>
        </w:r>
        <w:r>
          <w:instrText xml:space="preserve"> PAGEREF _Toc3238 \h </w:instrText>
        </w:r>
        <w:r>
          <w:fldChar w:fldCharType="separate"/>
        </w:r>
        <w:r>
          <w:t>16</w:t>
        </w:r>
        <w:r>
          <w:fldChar w:fldCharType="end"/>
        </w:r>
      </w:hyperlink>
    </w:p>
    <w:p>
      <w:pPr>
        <w:pStyle w:val="TOC2"/>
        <w:tabs>
          <w:tab w:val="right" w:leader="dot" w:pos="8306"/>
        </w:tabs>
      </w:pPr>
      <w:hyperlink w:anchor="_Toc7056" w:history="1">
        <w:r>
          <w:rPr>
            <w:rFonts w:ascii="仿宋" w:eastAsia="仿宋" w:hAnsi="仿宋" w:cs="仿宋" w:hint="eastAsia"/>
            <w:lang w:eastAsia="zh-CN"/>
          </w:rPr>
          <w:t>(二)、公司经济效益分析</w:t>
        </w:r>
        <w:r>
          <w:tab/>
        </w:r>
        <w:r>
          <w:fldChar w:fldCharType="begin"/>
        </w:r>
        <w:r>
          <w:instrText xml:space="preserve"> PAGEREF _Toc7056 \h </w:instrText>
        </w:r>
        <w:r>
          <w:fldChar w:fldCharType="separate"/>
        </w:r>
        <w:r>
          <w:t>16</w:t>
        </w:r>
        <w:r>
          <w:fldChar w:fldCharType="end"/>
        </w:r>
      </w:hyperlink>
    </w:p>
    <w:p>
      <w:pPr>
        <w:pStyle w:val="TOC1"/>
        <w:tabs>
          <w:tab w:val="right" w:leader="dot" w:pos="8306"/>
        </w:tabs>
      </w:pPr>
      <w:hyperlink w:anchor="_Toc11970" w:history="1">
        <w:r>
          <w:rPr>
            <w:rFonts w:ascii="仿宋" w:eastAsia="仿宋" w:hAnsi="仿宋" w:cs="仿宋" w:hint="eastAsia"/>
            <w:lang w:eastAsia="zh-CN"/>
          </w:rPr>
          <w:t>七、虫草项目技术管理</w:t>
        </w:r>
        <w:r>
          <w:tab/>
        </w:r>
        <w:r>
          <w:fldChar w:fldCharType="begin"/>
        </w:r>
        <w:r>
          <w:instrText xml:space="preserve"> PAGEREF _Toc11970 \h </w:instrText>
        </w:r>
        <w:r>
          <w:fldChar w:fldCharType="separate"/>
        </w:r>
        <w:r>
          <w:t>17</w:t>
        </w:r>
        <w:r>
          <w:fldChar w:fldCharType="end"/>
        </w:r>
      </w:hyperlink>
    </w:p>
    <w:p>
      <w:pPr>
        <w:pStyle w:val="TOC2"/>
        <w:tabs>
          <w:tab w:val="right" w:leader="dot" w:pos="8306"/>
        </w:tabs>
      </w:pPr>
      <w:hyperlink w:anchor="_Toc17353" w:history="1">
        <w:r>
          <w:rPr>
            <w:rFonts w:ascii="仿宋" w:eastAsia="仿宋" w:hAnsi="仿宋" w:cs="仿宋" w:hint="eastAsia"/>
            <w:lang w:eastAsia="zh-CN"/>
          </w:rPr>
          <w:t>(一)、技术方案选用方向</w:t>
        </w:r>
        <w:r>
          <w:tab/>
        </w:r>
        <w:r>
          <w:fldChar w:fldCharType="begin"/>
        </w:r>
        <w:r>
          <w:instrText xml:space="preserve"> PAGEREF _Toc17353 \h </w:instrText>
        </w:r>
        <w:r>
          <w:fldChar w:fldCharType="separate"/>
        </w:r>
        <w:r>
          <w:t>17</w:t>
        </w:r>
        <w:r>
          <w:fldChar w:fldCharType="end"/>
        </w:r>
      </w:hyperlink>
    </w:p>
    <w:p>
      <w:pPr>
        <w:pStyle w:val="TOC2"/>
        <w:tabs>
          <w:tab w:val="right" w:leader="dot" w:pos="8306"/>
        </w:tabs>
      </w:pPr>
      <w:hyperlink w:anchor="_Toc11661" w:history="1">
        <w:r>
          <w:rPr>
            <w:rFonts w:ascii="仿宋" w:eastAsia="仿宋" w:hAnsi="仿宋" w:cs="仿宋" w:hint="eastAsia"/>
            <w:lang w:eastAsia="zh-CN"/>
          </w:rPr>
          <w:t>(二)、工艺技术方案选用原则</w:t>
        </w:r>
        <w:r>
          <w:tab/>
        </w:r>
        <w:r>
          <w:fldChar w:fldCharType="begin"/>
        </w:r>
        <w:r>
          <w:instrText xml:space="preserve"> PAGEREF _Toc11661 \h </w:instrText>
        </w:r>
        <w:r>
          <w:fldChar w:fldCharType="separate"/>
        </w:r>
        <w:r>
          <w:t>19</w:t>
        </w:r>
        <w:r>
          <w:fldChar w:fldCharType="end"/>
        </w:r>
      </w:hyperlink>
    </w:p>
    <w:p>
      <w:pPr>
        <w:pStyle w:val="TOC2"/>
        <w:tabs>
          <w:tab w:val="right" w:leader="dot" w:pos="8306"/>
        </w:tabs>
      </w:pPr>
      <w:hyperlink w:anchor="_Toc30633" w:history="1">
        <w:r>
          <w:rPr>
            <w:rFonts w:ascii="仿宋" w:eastAsia="仿宋" w:hAnsi="仿宋" w:cs="仿宋" w:hint="eastAsia"/>
            <w:lang w:eastAsia="zh-CN"/>
          </w:rPr>
          <w:t>(三)、工艺技术方案要求</w:t>
        </w:r>
        <w:r>
          <w:tab/>
        </w:r>
        <w:r>
          <w:fldChar w:fldCharType="begin"/>
        </w:r>
        <w:r>
          <w:instrText xml:space="preserve"> PAGEREF _Toc30633 \h </w:instrText>
        </w:r>
        <w:r>
          <w:fldChar w:fldCharType="separate"/>
        </w:r>
        <w:r>
          <w:t>21</w:t>
        </w:r>
        <w:r>
          <w:fldChar w:fldCharType="end"/>
        </w:r>
      </w:hyperlink>
    </w:p>
    <w:p>
      <w:pPr>
        <w:pStyle w:val="TOC1"/>
        <w:tabs>
          <w:tab w:val="right" w:leader="dot" w:pos="8306"/>
        </w:tabs>
      </w:pPr>
      <w:hyperlink w:anchor="_Toc15691" w:history="1">
        <w:r>
          <w:rPr>
            <w:rFonts w:ascii="仿宋" w:eastAsia="仿宋" w:hAnsi="仿宋" w:cs="仿宋" w:hint="eastAsia"/>
            <w:lang w:eastAsia="zh-CN"/>
          </w:rPr>
          <w:t>八、生产安全保护</w:t>
        </w:r>
        <w:r>
          <w:tab/>
        </w:r>
        <w:r>
          <w:fldChar w:fldCharType="begin"/>
        </w:r>
        <w:r>
          <w:instrText xml:space="preserve"> PAGEREF _Toc15691 \h </w:instrText>
        </w:r>
        <w:r>
          <w:fldChar w:fldCharType="separate"/>
        </w:r>
        <w:r>
          <w:t>23</w:t>
        </w:r>
        <w:r>
          <w:fldChar w:fldCharType="end"/>
        </w:r>
      </w:hyperlink>
    </w:p>
    <w:p>
      <w:pPr>
        <w:pStyle w:val="TOC2"/>
        <w:tabs>
          <w:tab w:val="right" w:leader="dot" w:pos="8306"/>
        </w:tabs>
      </w:pPr>
      <w:hyperlink w:anchor="_Toc4596" w:history="1">
        <w:r>
          <w:rPr>
            <w:rFonts w:ascii="仿宋" w:eastAsia="仿宋" w:hAnsi="仿宋" w:cs="仿宋" w:hint="eastAsia"/>
            <w:lang w:eastAsia="zh-CN"/>
          </w:rPr>
          <w:t>(一)、消防安全</w:t>
        </w:r>
        <w:r>
          <w:tab/>
        </w:r>
        <w:r>
          <w:fldChar w:fldCharType="begin"/>
        </w:r>
        <w:r>
          <w:instrText xml:space="preserve"> PAGEREF _Toc4596 \h </w:instrText>
        </w:r>
        <w:r>
          <w:fldChar w:fldCharType="separate"/>
        </w:r>
        <w:r>
          <w:t>23</w:t>
        </w:r>
        <w:r>
          <w:fldChar w:fldCharType="end"/>
        </w:r>
      </w:hyperlink>
    </w:p>
    <w:p>
      <w:pPr>
        <w:pStyle w:val="TOC2"/>
        <w:tabs>
          <w:tab w:val="right" w:leader="dot" w:pos="8306"/>
        </w:tabs>
      </w:pPr>
      <w:hyperlink w:anchor="_Toc12026" w:history="1">
        <w:r>
          <w:rPr>
            <w:rFonts w:ascii="仿宋" w:eastAsia="仿宋" w:hAnsi="仿宋" w:cs="仿宋" w:hint="eastAsia"/>
            <w:lang w:eastAsia="zh-CN"/>
          </w:rPr>
          <w:t>(二)、防火防爆总图布置措施</w:t>
        </w:r>
        <w:r>
          <w:tab/>
        </w:r>
        <w:r>
          <w:fldChar w:fldCharType="begin"/>
        </w:r>
        <w:r>
          <w:instrText xml:space="preserve"> PAGEREF _Toc12026 \h </w:instrText>
        </w:r>
        <w:r>
          <w:fldChar w:fldCharType="separate"/>
        </w:r>
        <w:r>
          <w:t>25</w:t>
        </w:r>
        <w:r>
          <w:fldChar w:fldCharType="end"/>
        </w:r>
      </w:hyperlink>
    </w:p>
    <w:p>
      <w:pPr>
        <w:pStyle w:val="TOC2"/>
        <w:tabs>
          <w:tab w:val="right" w:leader="dot" w:pos="8306"/>
        </w:tabs>
      </w:pPr>
      <w:hyperlink w:anchor="_Toc9169" w:history="1">
        <w:r>
          <w:rPr>
            <w:rFonts w:ascii="仿宋" w:eastAsia="仿宋" w:hAnsi="仿宋" w:cs="仿宋" w:hint="eastAsia"/>
            <w:lang w:eastAsia="zh-CN"/>
          </w:rPr>
          <w:t>(三)、自然灾害防范措施</w:t>
        </w:r>
        <w:r>
          <w:tab/>
        </w:r>
        <w:r>
          <w:fldChar w:fldCharType="begin"/>
        </w:r>
        <w:r>
          <w:instrText xml:space="preserve"> PAGEREF _Toc9169 \h </w:instrText>
        </w:r>
        <w:r>
          <w:fldChar w:fldCharType="separate"/>
        </w:r>
        <w:r>
          <w:t>25</w:t>
        </w:r>
        <w:r>
          <w:fldChar w:fldCharType="end"/>
        </w:r>
      </w:hyperlink>
    </w:p>
    <w:p>
      <w:pPr>
        <w:pStyle w:val="TOC2"/>
        <w:tabs>
          <w:tab w:val="right" w:leader="dot" w:pos="8306"/>
        </w:tabs>
      </w:pPr>
      <w:hyperlink w:anchor="_Toc19139" w:history="1">
        <w:r>
          <w:rPr>
            <w:rFonts w:ascii="仿宋" w:eastAsia="仿宋" w:hAnsi="仿宋" w:cs="仿宋" w:hint="eastAsia"/>
            <w:lang w:eastAsia="zh-CN"/>
          </w:rPr>
          <w:t>(四)、安全色及安全标志使用要求</w:t>
        </w:r>
        <w:r>
          <w:tab/>
        </w:r>
        <w:r>
          <w:fldChar w:fldCharType="begin"/>
        </w:r>
        <w:r>
          <w:instrText xml:space="preserve"> PAGEREF _Toc19139 \h </w:instrText>
        </w:r>
        <w:r>
          <w:fldChar w:fldCharType="separate"/>
        </w:r>
        <w:r>
          <w:t>26</w:t>
        </w:r>
        <w:r>
          <w:fldChar w:fldCharType="end"/>
        </w:r>
      </w:hyperlink>
    </w:p>
    <w:p>
      <w:pPr>
        <w:pStyle w:val="TOC2"/>
        <w:tabs>
          <w:tab w:val="right" w:leader="dot" w:pos="8306"/>
        </w:tabs>
      </w:pPr>
      <w:hyperlink w:anchor="_Toc18938" w:history="1">
        <w:r>
          <w:rPr>
            <w:rFonts w:ascii="仿宋" w:eastAsia="仿宋" w:hAnsi="仿宋" w:cs="仿宋" w:hint="eastAsia"/>
            <w:lang w:eastAsia="zh-CN"/>
          </w:rPr>
          <w:t>(五)、防尘防毒措施</w:t>
        </w:r>
        <w:r>
          <w:tab/>
        </w:r>
        <w:r>
          <w:fldChar w:fldCharType="begin"/>
        </w:r>
        <w:r>
          <w:instrText xml:space="preserve"> PAGEREF _Toc18938 \h </w:instrText>
        </w:r>
        <w:r>
          <w:fldChar w:fldCharType="separate"/>
        </w:r>
        <w:r>
          <w:t>27</w:t>
        </w:r>
        <w:r>
          <w:fldChar w:fldCharType="end"/>
        </w:r>
      </w:hyperlink>
    </w:p>
    <w:p>
      <w:pPr>
        <w:pStyle w:val="TOC2"/>
        <w:tabs>
          <w:tab w:val="right" w:leader="dot" w:pos="8306"/>
        </w:tabs>
      </w:pPr>
      <w:hyperlink w:anchor="_Toc8926" w:history="1">
        <w:r>
          <w:rPr>
            <w:rFonts w:ascii="仿宋" w:eastAsia="仿宋" w:hAnsi="仿宋" w:cs="仿宋" w:hint="eastAsia"/>
            <w:lang w:eastAsia="zh-CN"/>
          </w:rPr>
          <w:t>(六)、防静电、触电防护及防雷措施</w:t>
        </w:r>
        <w:r>
          <w:tab/>
        </w:r>
        <w:r>
          <w:fldChar w:fldCharType="begin"/>
        </w:r>
        <w:r>
          <w:instrText xml:space="preserve"> PAGEREF _Toc8926 \h </w:instrText>
        </w:r>
        <w:r>
          <w:fldChar w:fldCharType="separate"/>
        </w:r>
        <w:r>
          <w:t>28</w:t>
        </w:r>
        <w:r>
          <w:fldChar w:fldCharType="end"/>
        </w:r>
      </w:hyperlink>
    </w:p>
    <w:p>
      <w:pPr>
        <w:pStyle w:val="TOC2"/>
        <w:tabs>
          <w:tab w:val="right" w:leader="dot" w:pos="8306"/>
        </w:tabs>
      </w:pPr>
      <w:hyperlink w:anchor="_Toc15495" w:history="1">
        <w:r>
          <w:rPr>
            <w:rFonts w:ascii="仿宋" w:eastAsia="仿宋" w:hAnsi="仿宋" w:cs="仿宋" w:hint="eastAsia"/>
            <w:lang w:eastAsia="zh-CN"/>
          </w:rPr>
          <w:t>(七)、机械设备安全保障措施</w:t>
        </w:r>
        <w:r>
          <w:tab/>
        </w:r>
        <w:r>
          <w:fldChar w:fldCharType="begin"/>
        </w:r>
        <w:r>
          <w:instrText xml:space="preserve"> PAGEREF _Toc15495 \h </w:instrText>
        </w:r>
        <w:r>
          <w:fldChar w:fldCharType="separate"/>
        </w:r>
        <w:r>
          <w:t>29</w:t>
        </w:r>
        <w:r>
          <w:fldChar w:fldCharType="end"/>
        </w:r>
      </w:hyperlink>
    </w:p>
    <w:p>
      <w:pPr>
        <w:pStyle w:val="TOC1"/>
        <w:tabs>
          <w:tab w:val="right" w:leader="dot" w:pos="8306"/>
        </w:tabs>
      </w:pPr>
      <w:hyperlink w:anchor="_Toc19134" w:history="1">
        <w:r>
          <w:rPr>
            <w:rFonts w:ascii="仿宋" w:eastAsia="仿宋" w:hAnsi="仿宋" w:cs="仿宋" w:hint="eastAsia"/>
            <w:lang w:eastAsia="zh-CN"/>
          </w:rPr>
          <w:t>九、虫草项目风险管理</w:t>
        </w:r>
        <w:r>
          <w:tab/>
        </w:r>
        <w:r>
          <w:fldChar w:fldCharType="begin"/>
        </w:r>
        <w:r>
          <w:instrText xml:space="preserve"> PAGEREF _Toc19134 \h </w:instrText>
        </w:r>
        <w:r>
          <w:fldChar w:fldCharType="separate"/>
        </w:r>
        <w:r>
          <w:t>31</w:t>
        </w:r>
        <w:r>
          <w:fldChar w:fldCharType="end"/>
        </w:r>
      </w:hyperlink>
    </w:p>
    <w:p>
      <w:pPr>
        <w:pStyle w:val="TOC2"/>
        <w:tabs>
          <w:tab w:val="right" w:leader="dot" w:pos="8306"/>
        </w:tabs>
      </w:pPr>
      <w:hyperlink w:anchor="_Toc30194" w:history="1">
        <w:r>
          <w:rPr>
            <w:rFonts w:ascii="仿宋" w:eastAsia="仿宋" w:hAnsi="仿宋" w:cs="仿宋" w:hint="eastAsia"/>
            <w:lang w:eastAsia="zh-CN"/>
          </w:rPr>
          <w:t>(一)、风险识别与评估</w:t>
        </w:r>
        <w:r>
          <w:tab/>
        </w:r>
        <w:r>
          <w:fldChar w:fldCharType="begin"/>
        </w:r>
        <w:r>
          <w:instrText xml:space="preserve"> PAGEREF _Toc30194 \h </w:instrText>
        </w:r>
        <w:r>
          <w:fldChar w:fldCharType="separate"/>
        </w:r>
        <w:r>
          <w:t>31</w:t>
        </w:r>
        <w:r>
          <w:fldChar w:fldCharType="end"/>
        </w:r>
      </w:hyperlink>
    </w:p>
    <w:p>
      <w:pPr>
        <w:pStyle w:val="TOC2"/>
        <w:tabs>
          <w:tab w:val="right" w:leader="dot" w:pos="8306"/>
        </w:tabs>
      </w:pPr>
      <w:hyperlink w:anchor="_Toc31874" w:history="1">
        <w:r>
          <w:rPr>
            <w:rFonts w:ascii="仿宋" w:eastAsia="仿宋" w:hAnsi="仿宋" w:cs="仿宋" w:hint="eastAsia"/>
            <w:lang w:eastAsia="zh-CN"/>
          </w:rPr>
          <w:t>(二)、风险应对策略</w:t>
        </w:r>
        <w:r>
          <w:tab/>
        </w:r>
        <w:r>
          <w:fldChar w:fldCharType="begin"/>
        </w:r>
        <w:r>
          <w:instrText xml:space="preserve"> PAGEREF _Toc31874 \h </w:instrText>
        </w:r>
        <w:r>
          <w:fldChar w:fldCharType="separate"/>
        </w:r>
        <w:r>
          <w:t>32</w:t>
        </w:r>
        <w:r>
          <w:fldChar w:fldCharType="end"/>
        </w:r>
      </w:hyperlink>
    </w:p>
    <w:p>
      <w:pPr>
        <w:pStyle w:val="TOC2"/>
        <w:tabs>
          <w:tab w:val="right" w:leader="dot" w:pos="8306"/>
        </w:tabs>
      </w:pPr>
      <w:hyperlink w:anchor="_Toc29500" w:history="1">
        <w:r>
          <w:rPr>
            <w:rFonts w:ascii="仿宋" w:eastAsia="仿宋" w:hAnsi="仿宋" w:cs="仿宋" w:hint="eastAsia"/>
            <w:lang w:eastAsia="zh-CN"/>
          </w:rPr>
          <w:t>(三)、风险监控与控制</w:t>
        </w:r>
        <w:r>
          <w:tab/>
        </w:r>
        <w:r>
          <w:fldChar w:fldCharType="begin"/>
        </w:r>
        <w:r>
          <w:instrText xml:space="preserve"> PAGEREF _Toc29500 \h </w:instrText>
        </w:r>
        <w:r>
          <w:fldChar w:fldCharType="separate"/>
        </w:r>
        <w:r>
          <w:t>34</w:t>
        </w:r>
        <w:r>
          <w:fldChar w:fldCharType="end"/>
        </w:r>
      </w:hyperlink>
    </w:p>
    <w:p>
      <w:pPr>
        <w:pStyle w:val="TOC1"/>
        <w:tabs>
          <w:tab w:val="right" w:leader="dot" w:pos="8306"/>
        </w:tabs>
      </w:pPr>
      <w:hyperlink w:anchor="_Toc18170" w:history="1">
        <w:r>
          <w:rPr>
            <w:rFonts w:ascii="仿宋" w:eastAsia="仿宋" w:hAnsi="仿宋" w:cs="仿宋" w:hint="eastAsia"/>
            <w:lang w:eastAsia="zh-CN"/>
          </w:rPr>
          <w:t>十、虫草项目创新与研发</w:t>
        </w:r>
        <w:r>
          <w:tab/>
        </w:r>
        <w:r>
          <w:fldChar w:fldCharType="begin"/>
        </w:r>
        <w:r>
          <w:instrText xml:space="preserve"> PAGEREF _Toc18170 \h </w:instrText>
        </w:r>
        <w:r>
          <w:fldChar w:fldCharType="separate"/>
        </w:r>
        <w:r>
          <w:t>35</w:t>
        </w:r>
        <w:r>
          <w:fldChar w:fldCharType="end"/>
        </w:r>
      </w:hyperlink>
    </w:p>
    <w:p>
      <w:pPr>
        <w:pStyle w:val="TOC2"/>
        <w:tabs>
          <w:tab w:val="right" w:leader="dot" w:pos="8306"/>
        </w:tabs>
      </w:pPr>
      <w:hyperlink w:anchor="_Toc24173" w:history="1">
        <w:r>
          <w:rPr>
            <w:rFonts w:ascii="仿宋" w:eastAsia="仿宋" w:hAnsi="仿宋" w:cs="仿宋" w:hint="eastAsia"/>
            <w:lang w:eastAsia="zh-CN"/>
          </w:rPr>
          <w:t>(一)、创新策略与方向</w:t>
        </w:r>
        <w:r>
          <w:tab/>
        </w:r>
        <w:r>
          <w:fldChar w:fldCharType="begin"/>
        </w:r>
        <w:r>
          <w:instrText xml:space="preserve"> PAGEREF _Toc24173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64" w:history="1">
        <w:r>
          <w:rPr>
            <w:rFonts w:ascii="仿宋" w:eastAsia="仿宋" w:hAnsi="仿宋" w:cs="仿宋" w:hint="eastAsia"/>
            <w:lang w:eastAsia="zh-CN"/>
          </w:rPr>
          <w:t>(二)、研发规划与投入</w:t>
        </w:r>
        <w:r>
          <w:tab/>
        </w:r>
        <w:r>
          <w:fldChar w:fldCharType="begin"/>
        </w:r>
        <w:r>
          <w:instrText xml:space="preserve"> PAGEREF _Toc28864 \h </w:instrText>
        </w:r>
        <w:r>
          <w:fldChar w:fldCharType="separate"/>
        </w:r>
        <w:r>
          <w:t>36</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十一、虫草项目人力资源培养与发展</w:t>
        </w:r>
        <w:r>
          <w:tab/>
        </w:r>
        <w:r>
          <w:fldChar w:fldCharType="begin"/>
        </w:r>
        <w:r>
          <w:instrText xml:space="preserve"> PAGEREF _Toc15797 \h </w:instrText>
        </w:r>
        <w:r>
          <w:fldChar w:fldCharType="separate"/>
        </w:r>
        <w:r>
          <w:t>38</w:t>
        </w:r>
        <w:r>
          <w:fldChar w:fldCharType="end"/>
        </w:r>
      </w:hyperlink>
    </w:p>
    <w:p>
      <w:pPr>
        <w:pStyle w:val="TOC2"/>
        <w:tabs>
          <w:tab w:val="right" w:leader="dot" w:pos="8306"/>
        </w:tabs>
      </w:pPr>
      <w:hyperlink w:anchor="_Toc24888" w:history="1">
        <w:r>
          <w:rPr>
            <w:rFonts w:ascii="仿宋" w:eastAsia="仿宋" w:hAnsi="仿宋" w:cs="仿宋" w:hint="eastAsia"/>
            <w:lang w:eastAsia="zh-CN"/>
          </w:rPr>
          <w:t>(一)、人才需求与规划</w:t>
        </w:r>
        <w:r>
          <w:tab/>
        </w:r>
        <w:r>
          <w:fldChar w:fldCharType="begin"/>
        </w:r>
        <w:r>
          <w:instrText xml:space="preserve"> PAGEREF _Toc24888 \h </w:instrText>
        </w:r>
        <w:r>
          <w:fldChar w:fldCharType="separate"/>
        </w:r>
        <w:r>
          <w:t>38</w:t>
        </w:r>
        <w:r>
          <w:fldChar w:fldCharType="end"/>
        </w:r>
      </w:hyperlink>
    </w:p>
    <w:p>
      <w:pPr>
        <w:pStyle w:val="TOC2"/>
        <w:tabs>
          <w:tab w:val="right" w:leader="dot" w:pos="8306"/>
        </w:tabs>
      </w:pPr>
      <w:hyperlink w:anchor="_Toc21757" w:history="1">
        <w:r>
          <w:rPr>
            <w:rFonts w:ascii="仿宋" w:eastAsia="仿宋" w:hAnsi="仿宋" w:cs="仿宋" w:hint="eastAsia"/>
            <w:lang w:eastAsia="zh-CN"/>
          </w:rPr>
          <w:t>(二)、培训与发展计划</w:t>
        </w:r>
        <w:r>
          <w:tab/>
        </w:r>
        <w:r>
          <w:fldChar w:fldCharType="begin"/>
        </w:r>
        <w:r>
          <w:instrText xml:space="preserve"> PAGEREF _Toc21757 \h </w:instrText>
        </w:r>
        <w:r>
          <w:fldChar w:fldCharType="separate"/>
        </w:r>
        <w:r>
          <w:t>38</w:t>
        </w:r>
        <w:r>
          <w:fldChar w:fldCharType="end"/>
        </w:r>
      </w:hyperlink>
    </w:p>
    <w:p>
      <w:pPr>
        <w:pStyle w:val="TOC1"/>
        <w:tabs>
          <w:tab w:val="right" w:leader="dot" w:pos="8306"/>
        </w:tabs>
      </w:pPr>
      <w:hyperlink w:anchor="_Toc9843" w:history="1">
        <w:r>
          <w:rPr>
            <w:rFonts w:ascii="仿宋" w:eastAsia="仿宋" w:hAnsi="仿宋" w:cs="仿宋" w:hint="eastAsia"/>
            <w:lang w:eastAsia="zh-CN"/>
          </w:rPr>
          <w:t>十二、虫草项目财务管理</w:t>
        </w:r>
        <w:r>
          <w:tab/>
        </w:r>
        <w:r>
          <w:fldChar w:fldCharType="begin"/>
        </w:r>
        <w:r>
          <w:instrText xml:space="preserve"> PAGEREF _Toc9843 \h </w:instrText>
        </w:r>
        <w:r>
          <w:fldChar w:fldCharType="separate"/>
        </w:r>
        <w:r>
          <w:t>39</w:t>
        </w:r>
        <w:r>
          <w:fldChar w:fldCharType="end"/>
        </w:r>
      </w:hyperlink>
    </w:p>
    <w:p>
      <w:pPr>
        <w:pStyle w:val="TOC2"/>
        <w:tabs>
          <w:tab w:val="right" w:leader="dot" w:pos="8306"/>
        </w:tabs>
      </w:pPr>
      <w:hyperlink w:anchor="_Toc5296" w:history="1">
        <w:r>
          <w:rPr>
            <w:rFonts w:ascii="仿宋" w:eastAsia="仿宋" w:hAnsi="仿宋" w:cs="仿宋" w:hint="eastAsia"/>
            <w:lang w:eastAsia="zh-CN"/>
          </w:rPr>
          <w:t>(一)、资金需求大</w:t>
        </w:r>
        <w:r>
          <w:tab/>
        </w:r>
        <w:r>
          <w:fldChar w:fldCharType="begin"/>
        </w:r>
        <w:r>
          <w:instrText xml:space="preserve"> PAGEREF _Toc5296 \h </w:instrText>
        </w:r>
        <w:r>
          <w:fldChar w:fldCharType="separate"/>
        </w:r>
        <w:r>
          <w:t>39</w:t>
        </w:r>
        <w:r>
          <w:fldChar w:fldCharType="end"/>
        </w:r>
      </w:hyperlink>
    </w:p>
    <w:p>
      <w:pPr>
        <w:pStyle w:val="TOC2"/>
        <w:tabs>
          <w:tab w:val="right" w:leader="dot" w:pos="8306"/>
        </w:tabs>
      </w:pPr>
      <w:hyperlink w:anchor="_Toc10058" w:history="1">
        <w:r>
          <w:rPr>
            <w:rFonts w:ascii="仿宋" w:eastAsia="仿宋" w:hAnsi="仿宋" w:cs="仿宋" w:hint="eastAsia"/>
            <w:lang w:eastAsia="zh-CN"/>
          </w:rPr>
          <w:t>(二)、研发周期长</w:t>
        </w:r>
        <w:r>
          <w:tab/>
        </w:r>
        <w:r>
          <w:fldChar w:fldCharType="begin"/>
        </w:r>
        <w:r>
          <w:instrText xml:space="preserve"> PAGEREF _Toc10058 \h </w:instrText>
        </w:r>
        <w:r>
          <w:fldChar w:fldCharType="separate"/>
        </w:r>
        <w:r>
          <w:t>40</w:t>
        </w:r>
        <w:r>
          <w:fldChar w:fldCharType="end"/>
        </w:r>
      </w:hyperlink>
    </w:p>
    <w:p>
      <w:pPr>
        <w:pStyle w:val="TOC2"/>
        <w:tabs>
          <w:tab w:val="right" w:leader="dot" w:pos="8306"/>
        </w:tabs>
      </w:pPr>
      <w:hyperlink w:anchor="_Toc2040" w:history="1">
        <w:r>
          <w:rPr>
            <w:rFonts w:ascii="仿宋" w:eastAsia="仿宋" w:hAnsi="仿宋" w:cs="仿宋" w:hint="eastAsia"/>
            <w:lang w:eastAsia="zh-CN"/>
          </w:rPr>
          <w:t>(三)、市场风险大</w:t>
        </w:r>
        <w:r>
          <w:tab/>
        </w:r>
        <w:r>
          <w:fldChar w:fldCharType="begin"/>
        </w:r>
        <w:r>
          <w:instrText xml:space="preserve"> PAGEREF _Toc2040 \h </w:instrText>
        </w:r>
        <w:r>
          <w:fldChar w:fldCharType="separate"/>
        </w:r>
        <w:r>
          <w:t>41</w:t>
        </w:r>
        <w:r>
          <w:fldChar w:fldCharType="end"/>
        </w:r>
      </w:hyperlink>
    </w:p>
    <w:p>
      <w:pPr>
        <w:pStyle w:val="TOC2"/>
        <w:tabs>
          <w:tab w:val="right" w:leader="dot" w:pos="8306"/>
        </w:tabs>
      </w:pPr>
      <w:hyperlink w:anchor="_Toc19244" w:history="1">
        <w:r>
          <w:rPr>
            <w:rFonts w:ascii="仿宋" w:eastAsia="仿宋" w:hAnsi="仿宋" w:cs="仿宋" w:hint="eastAsia"/>
            <w:lang w:eastAsia="zh-CN"/>
          </w:rPr>
          <w:t>(四)、利润率高</w:t>
        </w:r>
        <w:r>
          <w:tab/>
        </w:r>
        <w:r>
          <w:fldChar w:fldCharType="begin"/>
        </w:r>
        <w:r>
          <w:instrText xml:space="preserve"> PAGEREF _Toc19244 \h </w:instrText>
        </w:r>
        <w:r>
          <w:fldChar w:fldCharType="separate"/>
        </w:r>
        <w:r>
          <w:t>43</w:t>
        </w:r>
        <w:r>
          <w:fldChar w:fldCharType="end"/>
        </w:r>
      </w:hyperlink>
    </w:p>
    <w:p>
      <w:pPr>
        <w:pStyle w:val="TOC1"/>
        <w:tabs>
          <w:tab w:val="right" w:leader="dot" w:pos="8306"/>
        </w:tabs>
      </w:pPr>
      <w:hyperlink w:anchor="_Toc1482" w:history="1">
        <w:r>
          <w:rPr>
            <w:rFonts w:ascii="仿宋" w:eastAsia="仿宋" w:hAnsi="仿宋" w:cs="仿宋" w:hint="eastAsia"/>
            <w:lang w:eastAsia="zh-CN"/>
          </w:rPr>
          <w:t>十三、营销与推广策略</w:t>
        </w:r>
        <w:r>
          <w:tab/>
        </w:r>
        <w:r>
          <w:fldChar w:fldCharType="begin"/>
        </w:r>
        <w:r>
          <w:instrText xml:space="preserve"> PAGEREF _Toc1482 \h </w:instrText>
        </w:r>
        <w:r>
          <w:fldChar w:fldCharType="separate"/>
        </w:r>
        <w:r>
          <w:t>45</w:t>
        </w:r>
        <w:r>
          <w:fldChar w:fldCharType="end"/>
        </w:r>
      </w:hyperlink>
    </w:p>
    <w:p>
      <w:pPr>
        <w:pStyle w:val="TOC2"/>
        <w:tabs>
          <w:tab w:val="right" w:leader="dot" w:pos="8306"/>
        </w:tabs>
      </w:pPr>
      <w:hyperlink w:anchor="_Toc28014" w:history="1">
        <w:r>
          <w:rPr>
            <w:rFonts w:ascii="仿宋" w:eastAsia="仿宋" w:hAnsi="仿宋" w:cs="仿宋" w:hint="eastAsia"/>
            <w:lang w:eastAsia="zh-CN"/>
          </w:rPr>
          <w:t>(一)、产品/服务定位与特点</w:t>
        </w:r>
        <w:r>
          <w:tab/>
        </w:r>
        <w:r>
          <w:fldChar w:fldCharType="begin"/>
        </w:r>
        <w:r>
          <w:instrText xml:space="preserve"> PAGEREF _Toc28014 \h </w:instrText>
        </w:r>
        <w:r>
          <w:fldChar w:fldCharType="separate"/>
        </w:r>
        <w:r>
          <w:t>45</w:t>
        </w:r>
        <w:r>
          <w:fldChar w:fldCharType="end"/>
        </w:r>
      </w:hyperlink>
    </w:p>
    <w:p>
      <w:pPr>
        <w:pStyle w:val="TOC2"/>
        <w:tabs>
          <w:tab w:val="right" w:leader="dot" w:pos="8306"/>
        </w:tabs>
      </w:pPr>
      <w:hyperlink w:anchor="_Toc17273" w:history="1">
        <w:r>
          <w:rPr>
            <w:rFonts w:ascii="仿宋" w:eastAsia="仿宋" w:hAnsi="仿宋" w:cs="仿宋" w:hint="eastAsia"/>
            <w:lang w:eastAsia="zh-CN"/>
          </w:rPr>
          <w:t>(二)、市场定位与竞争分析</w:t>
        </w:r>
        <w:r>
          <w:tab/>
        </w:r>
        <w:r>
          <w:fldChar w:fldCharType="begin"/>
        </w:r>
        <w:r>
          <w:instrText xml:space="preserve"> PAGEREF _Toc17273 \h </w:instrText>
        </w:r>
        <w:r>
          <w:fldChar w:fldCharType="separate"/>
        </w:r>
        <w:r>
          <w:t>47</w:t>
        </w:r>
        <w:r>
          <w:fldChar w:fldCharType="end"/>
        </w:r>
      </w:hyperlink>
    </w:p>
    <w:p>
      <w:pPr>
        <w:pStyle w:val="TOC2"/>
        <w:tabs>
          <w:tab w:val="right" w:leader="dot" w:pos="8306"/>
        </w:tabs>
      </w:pPr>
      <w:hyperlink w:anchor="_Toc24615" w:history="1">
        <w:r>
          <w:rPr>
            <w:rFonts w:ascii="仿宋" w:eastAsia="仿宋" w:hAnsi="仿宋" w:cs="仿宋" w:hint="eastAsia"/>
            <w:lang w:eastAsia="zh-CN"/>
          </w:rPr>
          <w:t>(三)、营销渠道与策略</w:t>
        </w:r>
        <w:r>
          <w:tab/>
        </w:r>
        <w:r>
          <w:fldChar w:fldCharType="begin"/>
        </w:r>
        <w:r>
          <w:instrText xml:space="preserve"> PAGEREF _Toc24615 \h </w:instrText>
        </w:r>
        <w:r>
          <w:fldChar w:fldCharType="separate"/>
        </w:r>
        <w:r>
          <w:t>48</w:t>
        </w:r>
        <w:r>
          <w:fldChar w:fldCharType="end"/>
        </w:r>
      </w:hyperlink>
    </w:p>
    <w:p>
      <w:pPr>
        <w:pStyle w:val="TOC2"/>
        <w:tabs>
          <w:tab w:val="right" w:leader="dot" w:pos="8306"/>
        </w:tabs>
      </w:pPr>
      <w:hyperlink w:anchor="_Toc7328" w:history="1">
        <w:r>
          <w:rPr>
            <w:rFonts w:ascii="仿宋" w:eastAsia="仿宋" w:hAnsi="仿宋" w:cs="仿宋" w:hint="eastAsia"/>
            <w:lang w:eastAsia="zh-CN"/>
          </w:rPr>
          <w:t>(四)、推广与宣传活动</w:t>
        </w:r>
        <w:r>
          <w:tab/>
        </w:r>
        <w:r>
          <w:fldChar w:fldCharType="begin"/>
        </w:r>
        <w:r>
          <w:instrText xml:space="preserve"> PAGEREF _Toc7328 \h </w:instrText>
        </w:r>
        <w:r>
          <w:fldChar w:fldCharType="separate"/>
        </w:r>
        <w:r>
          <w:t>49</w:t>
        </w:r>
        <w:r>
          <w:fldChar w:fldCharType="end"/>
        </w:r>
      </w:hyperlink>
    </w:p>
    <w:p>
      <w:pPr>
        <w:pStyle w:val="TOC1"/>
        <w:tabs>
          <w:tab w:val="right" w:leader="dot" w:pos="8306"/>
        </w:tabs>
      </w:pPr>
      <w:hyperlink w:anchor="_Toc8922" w:history="1">
        <w:r>
          <w:rPr>
            <w:rFonts w:ascii="仿宋" w:eastAsia="仿宋" w:hAnsi="仿宋" w:cs="仿宋" w:hint="eastAsia"/>
            <w:lang w:eastAsia="zh-CN"/>
          </w:rPr>
          <w:t>十四、虫草项目变更管理</w:t>
        </w:r>
        <w:r>
          <w:tab/>
        </w:r>
        <w:r>
          <w:fldChar w:fldCharType="begin"/>
        </w:r>
        <w:r>
          <w:instrText xml:space="preserve"> PAGEREF _Toc8922 \h </w:instrText>
        </w:r>
        <w:r>
          <w:fldChar w:fldCharType="separate"/>
        </w:r>
        <w:r>
          <w:t>55</w:t>
        </w:r>
        <w:r>
          <w:fldChar w:fldCharType="end"/>
        </w:r>
      </w:hyperlink>
    </w:p>
    <w:p>
      <w:pPr>
        <w:pStyle w:val="TOC2"/>
        <w:tabs>
          <w:tab w:val="right" w:leader="dot" w:pos="8306"/>
        </w:tabs>
      </w:pPr>
      <w:hyperlink w:anchor="_Toc17320" w:history="1">
        <w:r>
          <w:rPr>
            <w:rFonts w:ascii="仿宋" w:eastAsia="仿宋" w:hAnsi="仿宋" w:cs="仿宋" w:hint="eastAsia"/>
            <w:lang w:eastAsia="zh-CN"/>
          </w:rPr>
          <w:t>(一)、变更申请与评估</w:t>
        </w:r>
        <w:r>
          <w:tab/>
        </w:r>
        <w:r>
          <w:fldChar w:fldCharType="begin"/>
        </w:r>
        <w:r>
          <w:instrText xml:space="preserve"> PAGEREF _Toc17320 \h </w:instrText>
        </w:r>
        <w:r>
          <w:fldChar w:fldCharType="separate"/>
        </w:r>
        <w:r>
          <w:t>55</w:t>
        </w:r>
        <w:r>
          <w:fldChar w:fldCharType="end"/>
        </w:r>
      </w:hyperlink>
    </w:p>
    <w:p>
      <w:pPr>
        <w:pStyle w:val="TOC2"/>
        <w:tabs>
          <w:tab w:val="right" w:leader="dot" w:pos="8306"/>
        </w:tabs>
      </w:pPr>
      <w:hyperlink w:anchor="_Toc21373" w:history="1">
        <w:r>
          <w:rPr>
            <w:rFonts w:ascii="仿宋" w:eastAsia="仿宋" w:hAnsi="仿宋" w:cs="仿宋" w:hint="eastAsia"/>
            <w:lang w:eastAsia="zh-CN"/>
          </w:rPr>
          <w:t>(二)、变更实施与控制</w:t>
        </w:r>
        <w:r>
          <w:tab/>
        </w:r>
        <w:r>
          <w:fldChar w:fldCharType="begin"/>
        </w:r>
        <w:r>
          <w:instrText xml:space="preserve"> PAGEREF _Toc21373 \h </w:instrText>
        </w:r>
        <w:r>
          <w:fldChar w:fldCharType="separate"/>
        </w:r>
        <w:r>
          <w:t>55</w:t>
        </w:r>
        <w:r>
          <w:fldChar w:fldCharType="end"/>
        </w:r>
      </w:hyperlink>
    </w:p>
    <w:p>
      <w:pPr>
        <w:pStyle w:val="TOC1"/>
        <w:tabs>
          <w:tab w:val="right" w:leader="dot" w:pos="8306"/>
        </w:tabs>
      </w:pPr>
      <w:hyperlink w:anchor="_Toc26421" w:history="1">
        <w:r>
          <w:rPr>
            <w:rFonts w:ascii="仿宋" w:eastAsia="仿宋" w:hAnsi="仿宋" w:cs="仿宋" w:hint="eastAsia"/>
            <w:lang w:eastAsia="zh-CN"/>
          </w:rPr>
          <w:t>十五、虫草项目工程方案分析</w:t>
        </w:r>
        <w:r>
          <w:tab/>
        </w:r>
        <w:r>
          <w:fldChar w:fldCharType="begin"/>
        </w:r>
        <w:r>
          <w:instrText xml:space="preserve"> PAGEREF _Toc26421 \h </w:instrText>
        </w:r>
        <w:r>
          <w:fldChar w:fldCharType="separate"/>
        </w:r>
        <w:r>
          <w:t>56</w:t>
        </w:r>
        <w:r>
          <w:fldChar w:fldCharType="end"/>
        </w:r>
      </w:hyperlink>
    </w:p>
    <w:p>
      <w:pPr>
        <w:pStyle w:val="TOC2"/>
        <w:tabs>
          <w:tab w:val="right" w:leader="dot" w:pos="8306"/>
        </w:tabs>
      </w:pPr>
      <w:hyperlink w:anchor="_Toc21656" w:history="1">
        <w:r>
          <w:rPr>
            <w:rFonts w:ascii="仿宋" w:eastAsia="仿宋" w:hAnsi="仿宋" w:cs="仿宋" w:hint="eastAsia"/>
            <w:lang w:eastAsia="zh-CN"/>
          </w:rPr>
          <w:t>(一)、建筑工程设计原则</w:t>
        </w:r>
        <w:r>
          <w:tab/>
        </w:r>
        <w:r>
          <w:fldChar w:fldCharType="begin"/>
        </w:r>
        <w:r>
          <w:instrText xml:space="preserve"> PAGEREF _Toc21656 \h </w:instrText>
        </w:r>
        <w:r>
          <w:fldChar w:fldCharType="separate"/>
        </w:r>
        <w:r>
          <w:t>56</w:t>
        </w:r>
        <w:r>
          <w:fldChar w:fldCharType="end"/>
        </w:r>
      </w:hyperlink>
    </w:p>
    <w:p>
      <w:pPr>
        <w:pStyle w:val="TOC2"/>
        <w:tabs>
          <w:tab w:val="right" w:leader="dot" w:pos="8306"/>
        </w:tabs>
      </w:pPr>
      <w:hyperlink w:anchor="_Toc31803" w:history="1">
        <w:r>
          <w:rPr>
            <w:rFonts w:ascii="仿宋" w:eastAsia="仿宋" w:hAnsi="仿宋" w:cs="仿宋" w:hint="eastAsia"/>
            <w:lang w:eastAsia="zh-CN"/>
          </w:rPr>
          <w:t>(二)、土建工程建设指标</w:t>
        </w:r>
        <w:r>
          <w:tab/>
        </w:r>
        <w:r>
          <w:fldChar w:fldCharType="begin"/>
        </w:r>
        <w:r>
          <w:instrText xml:space="preserve"> PAGEREF _Toc31803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28"/>
      <w:r>
        <w:rPr>
          <w:rFonts w:ascii="仿宋" w:eastAsia="仿宋" w:hAnsi="仿宋" w:cs="仿宋" w:hint="eastAsia"/>
          <w:lang w:eastAsia="zh-CN"/>
        </w:rPr>
        <w:t>(一)、虫草行业分析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虫草行业一直以来都是市场的关注焦点。行业内的发展趋势、竞争态势以及潜在机会都对虫草项目的推进产生深远的影响。通过深入研究行业的整体概貌，我们将更好地理解行业的核心特征，为虫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行业，技术一直是推动创新和发展的关键因素。我们将对当前技术趋势进行详尽分析，包括但不限于人工智能、大数据应用、先进制造技术等。这有助于虫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虫草项目成功的基础。我们将对主要竞争对手进行深入研究，包括其市场份额、产品特点、市场定位等。通过全面了解竞争对手的优势和劣势，虫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419"/>
      <w:r>
        <w:rPr>
          <w:rFonts w:ascii="仿宋" w:eastAsia="仿宋" w:hAnsi="仿宋" w:cs="仿宋" w:hint="eastAsia"/>
          <w:sz w:val="28"/>
          <w:lang w:eastAsia="zh-CN"/>
        </w:rPr>
        <w:t>(二)、虫草市场分析预测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通过对市场规模的深入调研，我们将预测虫草市场未来的增长趋势。这包括市场的整体规模、各细分领域的发展趋势等。虫草项目可以根据市场的扩张速度和潜在机会，制定更符合市场需求的发展策略。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了解消费者的需求是市场分析的核心。我们将通过调查研究，深入挖掘目标消费者的需求特点、购买习惯以及对产品和服务的期望。这有助于虫草项目更好地定位目标市场，提供更符合消费者期待的解决方案。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虫草项目实施过程中需要充分考虑的因素。我们将对市场风险进行全面评估，包括但不限于政策法规风险、市场竞争风险、技术变革风险等。通过对潜在风险的深入分析，虫草项目可以制定相应的风险缓解策略，降低不确定性对虫草项目的影响。</w:t>
      </w:r>
    </w:p>
    <w:p>
      <w:pPr>
        <w:pStyle w:val="Heading1"/>
        <w:ind w:firstLine="560" w:firstLineChars="200"/>
        <w:rPr>
          <w:rFonts w:ascii="仿宋" w:eastAsia="仿宋" w:hAnsi="仿宋" w:cs="仿宋" w:hint="eastAsia"/>
          <w:sz w:val="28"/>
          <w:lang w:eastAsia="zh-CN"/>
        </w:rPr>
      </w:pPr>
      <w:bookmarkStart w:id="5" w:name="_Toc26314"/>
      <w:r>
        <w:rPr>
          <w:rFonts w:ascii="仿宋" w:eastAsia="仿宋" w:hAnsi="仿宋" w:cs="仿宋" w:hint="eastAsia"/>
          <w:sz w:val="28"/>
          <w:lang w:eastAsia="zh-CN"/>
        </w:rPr>
        <w:t>二、虫草项目可持续发展</w:t>
      </w:r>
      <w:bookmarkEnd w:id="5"/>
    </w:p>
    <w:p>
      <w:pPr>
        <w:pStyle w:val="Heading2"/>
        <w:rPr>
          <w:rFonts w:ascii="仿宋" w:eastAsia="仿宋" w:hAnsi="仿宋" w:cs="仿宋" w:hint="eastAsia"/>
          <w:lang w:eastAsia="zh-CN"/>
        </w:rPr>
      </w:pPr>
      <w:bookmarkStart w:id="6" w:name="_Toc2469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中，虫草项目团队着眼于未来，明确了可持续发展的战略方向。制定的具体可持续发展目标包括降低资源使用、采用环保技术、最大化社会效益等。这一步骤不仅有助于虫草项目在环保和社会责任方面达到最高标准，也为未来提供了明确的指引，确保虫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可持续实践的融入虫草项目管理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虫草项目管理周期。从虫草项目规划开始，虫草项目团队就考虑了环境和社会的因素。在执行阶段，虫草项目团队积极推动绿色技术的应用，优化资源利用。此外，关注员工的社会责任，通过培训和沟通活动提高员工对可持续发展的认知，使他们能够在日常工作中践行可持续实践。这些举措不仅为虫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17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扎根于虫草项目的可持续发展理念，我们深信环保与社会责任是虫草项目成功的关键支柱。在虫草项目的每一步，我们都致力于通过创新和实践，履行对环境和社会的坚定责任。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虫草项目团队通过引入先进的环保技术、建立高效的废物处理系统以及推动能源节约措施，积极履行环保责任。定期的环保监测和评估确保虫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不仅致力于自身可持续发展，还注重对社会的回馈。通过支持社区虫草项目、参与慈善事业、提供培训机会等方式，虫草项目积极履行社会责任。与当地社区建立积极互动，关注员工的工作与生活平衡，以及员工的身心健康，是虫草项目在社会责任层面的关键举措。这样的实践不仅增强了虫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878"/>
      <w:r>
        <w:rPr>
          <w:rFonts w:ascii="仿宋" w:eastAsia="仿宋" w:hAnsi="仿宋" w:cs="仿宋" w:hint="eastAsia"/>
          <w:sz w:val="28"/>
          <w:lang w:eastAsia="zh-CN"/>
        </w:rPr>
        <w:t>三、虫草项目文档管理</w:t>
      </w:r>
      <w:bookmarkEnd w:id="8"/>
    </w:p>
    <w:p>
      <w:pPr>
        <w:pStyle w:val="Heading2"/>
        <w:rPr>
          <w:rFonts w:ascii="仿宋" w:eastAsia="仿宋" w:hAnsi="仿宋" w:cs="仿宋" w:hint="eastAsia"/>
          <w:lang w:eastAsia="zh-CN"/>
        </w:rPr>
      </w:pPr>
      <w:bookmarkStart w:id="9" w:name="_Toc27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虫草项目高度重视文档的质量和准确性，以支持虫草项目的各项活动和决策。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文档的编制始于虫草项目计划的初期，我们制定了详细的文档编制计划，明确了每个文档的内容、格式和编写责任人。在虫草项目启动阶段，我们首先编制了虫草项目章程，明确定义了虫草项目的目标、范围、风险等关键要素。随后，虫草项目团队根据计划陆续编制了需求文档、设计文档、测试文档等各类文档，确保虫草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虫草项目管理中的重要环节，旨在确保虫草项目文档符合质量标准和虫草项目需求。在虫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除了内部审查，我们还进行了外部审查，邀请虫草项目相关利益方和专业领域的专家对文档进行独立审查。这有助于获取更全面、客观的反馈，确保虫草项目文档不仅符合内部标准，也满足外部需求。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虫草项目在文档编制与审查方面建立了严格的管理机制，通过规范的流程和多维度的审查，确保虫草项目文档的质量、准确性和可靠性，为虫草项目的顺利推进提供了有力支持。</w:t>
      </w:r>
    </w:p>
    <w:p>
      <w:pPr>
        <w:pStyle w:val="Heading2"/>
        <w:ind w:firstLine="560" w:firstLineChars="200"/>
        <w:rPr>
          <w:rFonts w:ascii="仿宋" w:eastAsia="仿宋" w:hAnsi="仿宋" w:cs="仿宋" w:hint="eastAsia"/>
          <w:sz w:val="28"/>
          <w:lang w:eastAsia="zh-CN"/>
        </w:rPr>
      </w:pPr>
      <w:bookmarkStart w:id="10" w:name="_Toc1656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我们通过多渠道发布文档，包括电子邮件、虫草项目管理平台、内部网站等，以满足不同团队成员的偏好和需求。多渠道发布确保了信息的全面覆盖。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我们采用了精细的权限控制，确保只有授权人员可以访问敏感信息。这种安全措施保护了虫草项目文档的机密性，防止了未经授权的信息泄露。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8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文档存档与归档是虫草项目生命周期中一个至关重要的环节，直接关系到虫草项目信息的长期保存和历史记录的完整性。在虫草项目中，我们实施了一系列有效的文档存档与归档管理策略：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644"/>
      <w:r>
        <w:rPr>
          <w:rFonts w:ascii="仿宋" w:eastAsia="仿宋" w:hAnsi="仿宋" w:cs="仿宋" w:hint="eastAsia"/>
          <w:sz w:val="28"/>
          <w:lang w:eastAsia="zh-CN"/>
        </w:rPr>
        <w:t>四、虫草项目绩效评估</w:t>
      </w:r>
      <w:bookmarkEnd w:id="12"/>
    </w:p>
    <w:p>
      <w:pPr>
        <w:pStyle w:val="Heading2"/>
        <w:rPr>
          <w:rFonts w:ascii="仿宋" w:eastAsia="仿宋" w:hAnsi="仿宋" w:cs="仿宋" w:hint="eastAsia"/>
          <w:lang w:eastAsia="zh-CN"/>
        </w:rPr>
      </w:pPr>
      <w:bookmarkStart w:id="13" w:name="_Toc1200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在虫草项目中，我们设计了一套全面的绩效评估指标，以确保虫草项目的可控和成功交付。这些指标跨足虫草项目目标、成本、进度和质量等多个维度，为我们提供了全面洞察虫草项目的健康状况。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目标达成率是我们关注的首要指标。我们设定了明确的目标，并通过定期监测和评估，迅速发现并应对潜在的目标偏差。这为虫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成本绩效是另一个核心关注点。通过实际成本与预算成本的对比分析，我们深入了解成本差异的原因，及时调整资源分配，保持虫草项目在经济效益方面的合理水平。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进度作为关键的绩效指标之一，得到了精心的关注。我们制定了详细的虫草项目进度计划，并设立了进度符合度指标，确保实际进度与计划进度保持一致。这使我们能够快速发现和解决潜在的进度问题，保持虫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虫草项目绩效的不可或缺的一环。我们引入了一系列的质量标准和客户满意度指标，以确保虫草项目交付的成果在质量上达到或超越预期水平。通过持续监测这些指标，我们努力提升虫草项目整体质量水平，为虫草项目的成功交付提供有力保障。通过这些科学且全面的绩效评估，我们能够更好地引导虫草项目的持续改进，确保虫草项目目标的顺利达成。</w:t>
      </w:r>
    </w:p>
    <w:p>
      <w:pPr>
        <w:pStyle w:val="Heading2"/>
        <w:ind w:firstLine="560" w:firstLineChars="200"/>
        <w:rPr>
          <w:rFonts w:ascii="仿宋" w:eastAsia="仿宋" w:hAnsi="仿宋" w:cs="仿宋" w:hint="eastAsia"/>
          <w:sz w:val="28"/>
          <w:lang w:eastAsia="zh-CN"/>
        </w:rPr>
      </w:pPr>
      <w:bookmarkStart w:id="14" w:name="_Toc715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绩效评估是虫草项目中的关键环节，为确保虫草项目达到预期目标，我们采用了多层次、多维度的绩效评估方法。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虫草项目的战略目标对齐，确保每个决策和行动都与虫草项目整体目标保持一致。团队会定期召开战略对齐会议，审视当前工作与虫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虫草项目进度、质量、成本和风险等方面。这些指标通过数据收集和分析，为虫草项目管理团队提供了客观的评估依据。例如，我们通过虫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绩效评估不仅仅停留在虫草项目内部，还考虑了虫草项目对外部环境的影响。我们定期进行干系人满意度调查，以了解各利益相关方对虫草项目的期望和满意度，并及时做出调整。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这种多层次、多角度的绩效评估方法，使得我们能够全面了解虫草项目的运行状态，及时做出调整，确保虫草项目在不断变化的环境中保持稳健前行。</w:t>
      </w:r>
    </w:p>
    <w:p>
      <w:pPr>
        <w:pStyle w:val="Heading2"/>
        <w:ind w:firstLine="560" w:firstLineChars="200"/>
        <w:rPr>
          <w:rFonts w:ascii="仿宋" w:eastAsia="仿宋" w:hAnsi="仿宋" w:cs="仿宋" w:hint="eastAsia"/>
          <w:sz w:val="28"/>
          <w:lang w:eastAsia="zh-CN"/>
        </w:rPr>
      </w:pPr>
      <w:bookmarkStart w:id="15" w:name="_Toc1451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为了确保虫草项目的有效管理和不断优化，我们采用了精心设计的绩效评估周期。这个周期旨在实现灵活、实时和全面的评估，以适应虫草项目执行中的各种挑战。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虫草项目的不同需求，分为短期、中期和长期。短期评估关注每个迭代或工作周期，以及时发现和解决当前任务中的问题。中期评估涵盖几个迭代，深入了解整体虫草项目的趋势和性能。长期评估则着眼于整个虫草项目阶段，确保虫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虫草项目管理工具和协作平台，团队成员能够随时更新和分享虫草项目数据。这种实时性的反馈机制使我们能够及时察觉潜在问题，快速调整，保持虫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虫草项目的决策制定密不可分。每个周期的虫草项目回顾会议成为集体总结经验、识别问题深层次原因并找到创新解决方案的平台。这种定期的反思与调整机制使虫草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85"/>
      <w:r>
        <w:rPr>
          <w:rFonts w:ascii="仿宋" w:eastAsia="仿宋" w:hAnsi="仿宋" w:cs="仿宋" w:hint="eastAsia"/>
          <w:sz w:val="28"/>
          <w:lang w:eastAsia="zh-CN"/>
        </w:rPr>
        <w:t>五、虫草项目土建工程</w:t>
      </w:r>
      <w:bookmarkEnd w:id="16"/>
    </w:p>
    <w:p>
      <w:pPr>
        <w:pStyle w:val="Heading2"/>
        <w:rPr>
          <w:rFonts w:ascii="仿宋" w:eastAsia="仿宋" w:hAnsi="仿宋" w:cs="仿宋" w:hint="eastAsia"/>
          <w:lang w:eastAsia="zh-CN"/>
        </w:rPr>
      </w:pPr>
      <w:bookmarkStart w:id="17" w:name="_Toc581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在虫草项目的建筑工程设计中，我们将秉承一系列重要的设计原则，以确保虫草项目建筑在功能、美观、可持续性等方面达到最佳效果。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首要原则是确保建筑的功能性得到最大化的发挥。我们将充分理解虫草项目的实际需求，合理布局各个功能区域，保证建筑在满足业务需求的同时，提供高效的工作环境。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在建筑设计中，我们将综合考虑建设和运营成本。通过精细的经济效益分析，确保设计方案在高效利用资源的同时，对虫草项目的长期盈利能力有积极的贡献。</w:t>
      </w:r>
    </w:p>
    <w:p>
      <w:pPr>
        <w:pStyle w:val="Heading2"/>
        <w:ind w:firstLine="560" w:firstLineChars="200"/>
        <w:rPr>
          <w:rFonts w:ascii="仿宋" w:eastAsia="仿宋" w:hAnsi="仿宋" w:cs="仿宋" w:hint="eastAsia"/>
          <w:sz w:val="28"/>
          <w:lang w:eastAsia="zh-CN"/>
        </w:rPr>
      </w:pPr>
      <w:bookmarkStart w:id="18" w:name="_Toc1426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的土建工程设计中，我们将精准设定设计年限，结合虫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虫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555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虫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虫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虫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7727"/>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本期工程虫草项目预计总建筑面积XXX平方米，其中：计容建筑面积XXX平方米，计划建筑工程投资XX万元，占虫草项目总投资的XX%。</w:t>
      </w:r>
    </w:p>
    <w:p>
      <w:pPr>
        <w:pStyle w:val="Heading1"/>
        <w:ind w:firstLine="560" w:firstLineChars="200"/>
        <w:rPr>
          <w:rFonts w:ascii="仿宋" w:eastAsia="仿宋" w:hAnsi="仿宋" w:cs="仿宋" w:hint="eastAsia"/>
          <w:sz w:val="28"/>
          <w:lang w:eastAsia="zh-CN"/>
        </w:rPr>
      </w:pPr>
      <w:bookmarkStart w:id="21" w:name="_Toc11928"/>
      <w:r>
        <w:rPr>
          <w:rFonts w:ascii="仿宋" w:eastAsia="仿宋" w:hAnsi="仿宋" w:cs="仿宋" w:hint="eastAsia"/>
          <w:sz w:val="28"/>
          <w:lang w:eastAsia="zh-CN"/>
        </w:rPr>
        <w:t>六、虫草项目建设单位说明</w:t>
      </w:r>
      <w:bookmarkEnd w:id="21"/>
    </w:p>
    <w:p>
      <w:pPr>
        <w:pStyle w:val="Heading2"/>
        <w:rPr>
          <w:rFonts w:ascii="仿宋" w:eastAsia="仿宋" w:hAnsi="仿宋" w:cs="仿宋" w:hint="eastAsia"/>
          <w:lang w:eastAsia="zh-CN"/>
        </w:rPr>
      </w:pPr>
      <w:bookmarkStart w:id="22" w:name="_Toc3238"/>
      <w:r>
        <w:rPr>
          <w:rFonts w:ascii="仿宋" w:eastAsia="仿宋" w:hAnsi="仿宋" w:cs="仿宋" w:hint="eastAsia"/>
          <w:lang w:eastAsia="zh-CN"/>
        </w:rPr>
        <w:t>(一)、虫草项目承办单位基本情况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3" w:name="_Toc7056"/>
      <w:r>
        <w:rPr>
          <w:rFonts w:ascii="仿宋" w:eastAsia="仿宋" w:hAnsi="仿宋" w:cs="仿宋" w:hint="eastAsia"/>
          <w:sz w:val="28"/>
          <w:lang w:eastAsia="zh-CN"/>
        </w:rPr>
        <w:t>(二)、公司经济效益分析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虫草项目承办单位的XXXX，我们着眼于实现可持续的经济效益。通过技术创新和解决方案的提供，公司预计在虫草项目执行期间将获得可观的收入增长。这一收入来源主要包括虫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https://d.book118.com/248063051042006031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051D4"/>
    <w:rsid w:val="2AE05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6305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2024-01-18T08:52:00Z</dcterms:created>
  <dcterms:modified xsi:type="dcterms:W3CDTF">2024-01-18T08:52:39Z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CCE0FF27BDC243D6B9B1C1B8EE775FB8_11</vt:lpwstr>
  </property>
  <property fmtid="{D5CDD505-2E9C-101B-9397-08002B2CF9AE}" pid="3" name="KSOProductBuildVer">
    <vt:lpwstr>2052-12.1.0.16120</vt:lpwstr>
  </property>
</Properties>
</file>