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固定式中转站项目规划设计方案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31" w:history="1">
        <w:r>
          <w:rPr>
            <w:rFonts w:ascii="仿宋" w:eastAsia="仿宋" w:hAnsi="仿宋" w:cs="仿宋" w:hint="eastAsia"/>
            <w:lang w:eastAsia="zh-CN"/>
          </w:rPr>
          <w:t>前言</w:t>
        </w:r>
        <w:r>
          <w:tab/>
        </w:r>
        <w:r>
          <w:fldChar w:fldCharType="begin"/>
        </w:r>
        <w:r>
          <w:instrText xml:space="preserve"> PAGEREF _Toc28331 \h </w:instrText>
        </w:r>
        <w:r>
          <w:fldChar w:fldCharType="separate"/>
        </w:r>
        <w:r>
          <w:t>3</w:t>
        </w:r>
        <w:r>
          <w:fldChar w:fldCharType="end"/>
        </w:r>
      </w:hyperlink>
    </w:p>
    <w:p>
      <w:pPr>
        <w:pStyle w:val="TOC1"/>
        <w:tabs>
          <w:tab w:val="right" w:leader="dot" w:pos="8306"/>
        </w:tabs>
      </w:pPr>
      <w:hyperlink w:anchor="_Toc19509" w:history="1">
        <w:r>
          <w:rPr>
            <w:rFonts w:ascii="仿宋" w:eastAsia="仿宋" w:hAnsi="仿宋" w:cs="仿宋" w:hint="eastAsia"/>
            <w:lang w:eastAsia="zh-CN"/>
          </w:rPr>
          <w:t>一、固定式中转站项目危机管理</w:t>
        </w:r>
        <w:r>
          <w:tab/>
        </w:r>
        <w:r>
          <w:fldChar w:fldCharType="begin"/>
        </w:r>
        <w:r>
          <w:instrText xml:space="preserve"> PAGEREF _Toc19509 \h </w:instrText>
        </w:r>
        <w:r>
          <w:fldChar w:fldCharType="separate"/>
        </w:r>
        <w:r>
          <w:t>3</w:t>
        </w:r>
        <w:r>
          <w:fldChar w:fldCharType="end"/>
        </w:r>
      </w:hyperlink>
    </w:p>
    <w:p>
      <w:pPr>
        <w:pStyle w:val="TOC2"/>
        <w:tabs>
          <w:tab w:val="right" w:leader="dot" w:pos="8306"/>
        </w:tabs>
      </w:pPr>
      <w:hyperlink w:anchor="_Toc3427" w:history="1">
        <w:r>
          <w:rPr>
            <w:rFonts w:ascii="仿宋" w:eastAsia="仿宋" w:hAnsi="仿宋" w:cs="仿宋" w:hint="eastAsia"/>
            <w:lang w:eastAsia="zh-CN"/>
          </w:rPr>
          <w:t>(一)、危机预警与识别</w:t>
        </w:r>
        <w:r>
          <w:tab/>
        </w:r>
        <w:r>
          <w:fldChar w:fldCharType="begin"/>
        </w:r>
        <w:r>
          <w:instrText xml:space="preserve"> PAGEREF _Toc3427 \h </w:instrText>
        </w:r>
        <w:r>
          <w:fldChar w:fldCharType="separate"/>
        </w:r>
        <w:r>
          <w:t>3</w:t>
        </w:r>
        <w:r>
          <w:fldChar w:fldCharType="end"/>
        </w:r>
      </w:hyperlink>
    </w:p>
    <w:p>
      <w:pPr>
        <w:pStyle w:val="TOC2"/>
        <w:tabs>
          <w:tab w:val="right" w:leader="dot" w:pos="8306"/>
        </w:tabs>
      </w:pPr>
      <w:hyperlink w:anchor="_Toc14376" w:history="1">
        <w:r>
          <w:rPr>
            <w:rFonts w:ascii="仿宋" w:eastAsia="仿宋" w:hAnsi="仿宋" w:cs="仿宋" w:hint="eastAsia"/>
            <w:lang w:eastAsia="zh-CN"/>
          </w:rPr>
          <w:t>(二)、危机应对与恢复</w:t>
        </w:r>
        <w:r>
          <w:tab/>
        </w:r>
        <w:r>
          <w:fldChar w:fldCharType="begin"/>
        </w:r>
        <w:r>
          <w:instrText xml:space="preserve"> PAGEREF _Toc14376 \h </w:instrText>
        </w:r>
        <w:r>
          <w:fldChar w:fldCharType="separate"/>
        </w:r>
        <w:r>
          <w:t>4</w:t>
        </w:r>
        <w:r>
          <w:fldChar w:fldCharType="end"/>
        </w:r>
      </w:hyperlink>
    </w:p>
    <w:p>
      <w:pPr>
        <w:pStyle w:val="TOC1"/>
        <w:tabs>
          <w:tab w:val="right" w:leader="dot" w:pos="8306"/>
        </w:tabs>
      </w:pPr>
      <w:hyperlink w:anchor="_Toc14814" w:history="1">
        <w:r>
          <w:rPr>
            <w:rFonts w:ascii="仿宋" w:eastAsia="仿宋" w:hAnsi="仿宋" w:cs="仿宋" w:hint="eastAsia"/>
            <w:lang w:eastAsia="zh-CN"/>
          </w:rPr>
          <w:t>二、固定式中转站项目概论</w:t>
        </w:r>
        <w:r>
          <w:tab/>
        </w:r>
        <w:r>
          <w:fldChar w:fldCharType="begin"/>
        </w:r>
        <w:r>
          <w:instrText xml:space="preserve"> PAGEREF _Toc14814 \h </w:instrText>
        </w:r>
        <w:r>
          <w:fldChar w:fldCharType="separate"/>
        </w:r>
        <w:r>
          <w:t>5</w:t>
        </w:r>
        <w:r>
          <w:fldChar w:fldCharType="end"/>
        </w:r>
      </w:hyperlink>
    </w:p>
    <w:p>
      <w:pPr>
        <w:pStyle w:val="TOC2"/>
        <w:tabs>
          <w:tab w:val="right" w:leader="dot" w:pos="8306"/>
        </w:tabs>
      </w:pPr>
      <w:hyperlink w:anchor="_Toc2013" w:history="1">
        <w:r>
          <w:rPr>
            <w:rFonts w:ascii="仿宋" w:eastAsia="仿宋" w:hAnsi="仿宋" w:cs="仿宋" w:hint="eastAsia"/>
            <w:lang w:eastAsia="zh-CN"/>
          </w:rPr>
          <w:t>(一)、固定式中转站项目概况</w:t>
        </w:r>
        <w:r>
          <w:tab/>
        </w:r>
        <w:r>
          <w:fldChar w:fldCharType="begin"/>
        </w:r>
        <w:r>
          <w:instrText xml:space="preserve"> PAGEREF _Toc2013 \h </w:instrText>
        </w:r>
        <w:r>
          <w:fldChar w:fldCharType="separate"/>
        </w:r>
        <w:r>
          <w:t>5</w:t>
        </w:r>
        <w:r>
          <w:fldChar w:fldCharType="end"/>
        </w:r>
      </w:hyperlink>
    </w:p>
    <w:p>
      <w:pPr>
        <w:pStyle w:val="TOC2"/>
        <w:tabs>
          <w:tab w:val="right" w:leader="dot" w:pos="8306"/>
        </w:tabs>
      </w:pPr>
      <w:hyperlink w:anchor="_Toc22760" w:history="1">
        <w:r>
          <w:rPr>
            <w:rFonts w:ascii="仿宋" w:eastAsia="仿宋" w:hAnsi="仿宋" w:cs="仿宋" w:hint="eastAsia"/>
            <w:lang w:eastAsia="zh-CN"/>
          </w:rPr>
          <w:t>(二)、固定式中转站项目目标</w:t>
        </w:r>
        <w:r>
          <w:tab/>
        </w:r>
        <w:r>
          <w:fldChar w:fldCharType="begin"/>
        </w:r>
        <w:r>
          <w:instrText xml:space="preserve"> PAGEREF _Toc22760 \h </w:instrText>
        </w:r>
        <w:r>
          <w:fldChar w:fldCharType="separate"/>
        </w:r>
        <w:r>
          <w:t>8</w:t>
        </w:r>
        <w:r>
          <w:fldChar w:fldCharType="end"/>
        </w:r>
      </w:hyperlink>
    </w:p>
    <w:p>
      <w:pPr>
        <w:pStyle w:val="TOC2"/>
        <w:tabs>
          <w:tab w:val="right" w:leader="dot" w:pos="8306"/>
        </w:tabs>
      </w:pPr>
      <w:hyperlink w:anchor="_Toc22366" w:history="1">
        <w:r>
          <w:rPr>
            <w:rFonts w:ascii="仿宋" w:eastAsia="仿宋" w:hAnsi="仿宋" w:cs="仿宋" w:hint="eastAsia"/>
            <w:lang w:eastAsia="zh-CN"/>
          </w:rPr>
          <w:t>(三)、固定式中转站项目提出的理由</w:t>
        </w:r>
        <w:r>
          <w:tab/>
        </w:r>
        <w:r>
          <w:fldChar w:fldCharType="begin"/>
        </w:r>
        <w:r>
          <w:instrText xml:space="preserve"> PAGEREF _Toc22366 \h </w:instrText>
        </w:r>
        <w:r>
          <w:fldChar w:fldCharType="separate"/>
        </w:r>
        <w:r>
          <w:t>9</w:t>
        </w:r>
        <w:r>
          <w:fldChar w:fldCharType="end"/>
        </w:r>
      </w:hyperlink>
    </w:p>
    <w:p>
      <w:pPr>
        <w:pStyle w:val="TOC2"/>
        <w:tabs>
          <w:tab w:val="right" w:leader="dot" w:pos="8306"/>
        </w:tabs>
      </w:pPr>
      <w:hyperlink w:anchor="_Toc24365" w:history="1">
        <w:r>
          <w:rPr>
            <w:rFonts w:ascii="仿宋" w:eastAsia="仿宋" w:hAnsi="仿宋" w:cs="仿宋" w:hint="eastAsia"/>
            <w:lang w:eastAsia="zh-CN"/>
          </w:rPr>
          <w:t>(四)、固定式中转站项目意义</w:t>
        </w:r>
        <w:r>
          <w:tab/>
        </w:r>
        <w:r>
          <w:fldChar w:fldCharType="begin"/>
        </w:r>
        <w:r>
          <w:instrText xml:space="preserve"> PAGEREF _Toc24365 \h </w:instrText>
        </w:r>
        <w:r>
          <w:fldChar w:fldCharType="separate"/>
        </w:r>
        <w:r>
          <w:t>10</w:t>
        </w:r>
        <w:r>
          <w:fldChar w:fldCharType="end"/>
        </w:r>
      </w:hyperlink>
    </w:p>
    <w:p>
      <w:pPr>
        <w:pStyle w:val="TOC2"/>
        <w:tabs>
          <w:tab w:val="right" w:leader="dot" w:pos="8306"/>
        </w:tabs>
      </w:pPr>
      <w:hyperlink w:anchor="_Toc30302" w:history="1">
        <w:r>
          <w:rPr>
            <w:rFonts w:ascii="仿宋" w:eastAsia="仿宋" w:hAnsi="仿宋" w:cs="仿宋" w:hint="eastAsia"/>
            <w:lang w:eastAsia="zh-CN"/>
          </w:rPr>
          <w:t>(五)、固定式中转站项目背景</w:t>
        </w:r>
        <w:r>
          <w:tab/>
        </w:r>
        <w:r>
          <w:fldChar w:fldCharType="begin"/>
        </w:r>
        <w:r>
          <w:instrText xml:space="preserve"> PAGEREF _Toc30302 \h </w:instrText>
        </w:r>
        <w:r>
          <w:fldChar w:fldCharType="separate"/>
        </w:r>
        <w:r>
          <w:t>11</w:t>
        </w:r>
        <w:r>
          <w:fldChar w:fldCharType="end"/>
        </w:r>
      </w:hyperlink>
    </w:p>
    <w:p>
      <w:pPr>
        <w:pStyle w:val="TOC1"/>
        <w:tabs>
          <w:tab w:val="right" w:leader="dot" w:pos="8306"/>
        </w:tabs>
      </w:pPr>
      <w:hyperlink w:anchor="_Toc15455" w:history="1">
        <w:r>
          <w:rPr>
            <w:rFonts w:ascii="仿宋" w:eastAsia="仿宋" w:hAnsi="仿宋" w:cs="仿宋" w:hint="eastAsia"/>
            <w:lang w:eastAsia="zh-CN"/>
          </w:rPr>
          <w:t>三、固定式中转站项目建设单位说明</w:t>
        </w:r>
        <w:r>
          <w:tab/>
        </w:r>
        <w:r>
          <w:fldChar w:fldCharType="begin"/>
        </w:r>
        <w:r>
          <w:instrText xml:space="preserve"> PAGEREF _Toc15455 \h </w:instrText>
        </w:r>
        <w:r>
          <w:fldChar w:fldCharType="separate"/>
        </w:r>
        <w:r>
          <w:t>12</w:t>
        </w:r>
        <w:r>
          <w:fldChar w:fldCharType="end"/>
        </w:r>
      </w:hyperlink>
    </w:p>
    <w:p>
      <w:pPr>
        <w:pStyle w:val="TOC2"/>
        <w:tabs>
          <w:tab w:val="right" w:leader="dot" w:pos="8306"/>
        </w:tabs>
      </w:pPr>
      <w:hyperlink w:anchor="_Toc16724" w:history="1">
        <w:r>
          <w:rPr>
            <w:rFonts w:ascii="仿宋" w:eastAsia="仿宋" w:hAnsi="仿宋" w:cs="仿宋" w:hint="eastAsia"/>
            <w:lang w:eastAsia="zh-CN"/>
          </w:rPr>
          <w:t>(一)、固定式中转站项目承办单位基本情况</w:t>
        </w:r>
        <w:r>
          <w:tab/>
        </w:r>
        <w:r>
          <w:fldChar w:fldCharType="begin"/>
        </w:r>
        <w:r>
          <w:instrText xml:space="preserve"> PAGEREF _Toc16724 \h </w:instrText>
        </w:r>
        <w:r>
          <w:fldChar w:fldCharType="separate"/>
        </w:r>
        <w:r>
          <w:t>12</w:t>
        </w:r>
        <w:r>
          <w:fldChar w:fldCharType="end"/>
        </w:r>
      </w:hyperlink>
    </w:p>
    <w:p>
      <w:pPr>
        <w:pStyle w:val="TOC2"/>
        <w:tabs>
          <w:tab w:val="right" w:leader="dot" w:pos="8306"/>
        </w:tabs>
      </w:pPr>
      <w:hyperlink w:anchor="_Toc125" w:history="1">
        <w:r>
          <w:rPr>
            <w:rFonts w:ascii="仿宋" w:eastAsia="仿宋" w:hAnsi="仿宋" w:cs="仿宋" w:hint="eastAsia"/>
            <w:lang w:eastAsia="zh-CN"/>
          </w:rPr>
          <w:t>(二)、公司经济效益分析</w:t>
        </w:r>
        <w:r>
          <w:tab/>
        </w:r>
        <w:r>
          <w:fldChar w:fldCharType="begin"/>
        </w:r>
        <w:r>
          <w:instrText xml:space="preserve"> PAGEREF _Toc125 \h </w:instrText>
        </w:r>
        <w:r>
          <w:fldChar w:fldCharType="separate"/>
        </w:r>
        <w:r>
          <w:t>13</w:t>
        </w:r>
        <w:r>
          <w:fldChar w:fldCharType="end"/>
        </w:r>
      </w:hyperlink>
    </w:p>
    <w:p>
      <w:pPr>
        <w:pStyle w:val="TOC1"/>
        <w:tabs>
          <w:tab w:val="right" w:leader="dot" w:pos="8306"/>
        </w:tabs>
      </w:pPr>
      <w:hyperlink w:anchor="_Toc8217" w:history="1">
        <w:r>
          <w:rPr>
            <w:rFonts w:ascii="仿宋" w:eastAsia="仿宋" w:hAnsi="仿宋" w:cs="仿宋" w:hint="eastAsia"/>
            <w:lang w:eastAsia="zh-CN"/>
          </w:rPr>
          <w:t>四、固定式中转站项目土建工程</w:t>
        </w:r>
        <w:r>
          <w:tab/>
        </w:r>
        <w:r>
          <w:fldChar w:fldCharType="begin"/>
        </w:r>
        <w:r>
          <w:instrText xml:space="preserve"> PAGEREF _Toc8217 \h </w:instrText>
        </w:r>
        <w:r>
          <w:fldChar w:fldCharType="separate"/>
        </w:r>
        <w:r>
          <w:t>14</w:t>
        </w:r>
        <w:r>
          <w:fldChar w:fldCharType="end"/>
        </w:r>
      </w:hyperlink>
    </w:p>
    <w:p>
      <w:pPr>
        <w:pStyle w:val="TOC2"/>
        <w:tabs>
          <w:tab w:val="right" w:leader="dot" w:pos="8306"/>
        </w:tabs>
      </w:pPr>
      <w:hyperlink w:anchor="_Toc5229" w:history="1">
        <w:r>
          <w:rPr>
            <w:rFonts w:ascii="仿宋" w:eastAsia="仿宋" w:hAnsi="仿宋" w:cs="仿宋" w:hint="eastAsia"/>
            <w:lang w:eastAsia="zh-CN"/>
          </w:rPr>
          <w:t>(一)、建筑工程设计原则</w:t>
        </w:r>
        <w:r>
          <w:tab/>
        </w:r>
        <w:r>
          <w:fldChar w:fldCharType="begin"/>
        </w:r>
        <w:r>
          <w:instrText xml:space="preserve"> PAGEREF _Toc5229 \h </w:instrText>
        </w:r>
        <w:r>
          <w:fldChar w:fldCharType="separate"/>
        </w:r>
        <w:r>
          <w:t>14</w:t>
        </w:r>
        <w:r>
          <w:fldChar w:fldCharType="end"/>
        </w:r>
      </w:hyperlink>
    </w:p>
    <w:p>
      <w:pPr>
        <w:pStyle w:val="TOC2"/>
        <w:tabs>
          <w:tab w:val="right" w:leader="dot" w:pos="8306"/>
        </w:tabs>
      </w:pPr>
      <w:hyperlink w:anchor="_Toc16039" w:history="1">
        <w:r>
          <w:rPr>
            <w:rFonts w:ascii="仿宋" w:eastAsia="仿宋" w:hAnsi="仿宋" w:cs="仿宋" w:hint="eastAsia"/>
            <w:lang w:eastAsia="zh-CN"/>
          </w:rPr>
          <w:t>(二)、土建工程设计年限及安全等级</w:t>
        </w:r>
        <w:r>
          <w:tab/>
        </w:r>
        <w:r>
          <w:fldChar w:fldCharType="begin"/>
        </w:r>
        <w:r>
          <w:instrText xml:space="preserve"> PAGEREF _Toc16039 \h </w:instrText>
        </w:r>
        <w:r>
          <w:fldChar w:fldCharType="separate"/>
        </w:r>
        <w:r>
          <w:t>15</w:t>
        </w:r>
        <w:r>
          <w:fldChar w:fldCharType="end"/>
        </w:r>
      </w:hyperlink>
    </w:p>
    <w:p>
      <w:pPr>
        <w:pStyle w:val="TOC2"/>
        <w:tabs>
          <w:tab w:val="right" w:leader="dot" w:pos="8306"/>
        </w:tabs>
      </w:pPr>
      <w:hyperlink w:anchor="_Toc26695" w:history="1">
        <w:r>
          <w:rPr>
            <w:rFonts w:ascii="仿宋" w:eastAsia="仿宋" w:hAnsi="仿宋" w:cs="仿宋" w:hint="eastAsia"/>
            <w:lang w:eastAsia="zh-CN"/>
          </w:rPr>
          <w:t>(三)、建筑工程设计总体要求</w:t>
        </w:r>
        <w:r>
          <w:tab/>
        </w:r>
        <w:r>
          <w:fldChar w:fldCharType="begin"/>
        </w:r>
        <w:r>
          <w:instrText xml:space="preserve"> PAGEREF _Toc26695 \h </w:instrText>
        </w:r>
        <w:r>
          <w:fldChar w:fldCharType="separate"/>
        </w:r>
        <w:r>
          <w:t>16</w:t>
        </w:r>
        <w:r>
          <w:fldChar w:fldCharType="end"/>
        </w:r>
      </w:hyperlink>
    </w:p>
    <w:p>
      <w:pPr>
        <w:pStyle w:val="TOC2"/>
        <w:tabs>
          <w:tab w:val="right" w:leader="dot" w:pos="8306"/>
        </w:tabs>
      </w:pPr>
      <w:hyperlink w:anchor="_Toc30899" w:history="1">
        <w:r>
          <w:rPr>
            <w:rFonts w:ascii="仿宋" w:eastAsia="仿宋" w:hAnsi="仿宋" w:cs="仿宋" w:hint="eastAsia"/>
            <w:lang w:eastAsia="zh-CN"/>
          </w:rPr>
          <w:t>(四)、土建工程建设指标</w:t>
        </w:r>
        <w:r>
          <w:tab/>
        </w:r>
        <w:r>
          <w:fldChar w:fldCharType="begin"/>
        </w:r>
        <w:r>
          <w:instrText xml:space="preserve"> PAGEREF _Toc30899 \h </w:instrText>
        </w:r>
        <w:r>
          <w:fldChar w:fldCharType="separate"/>
        </w:r>
        <w:r>
          <w:t>17</w:t>
        </w:r>
        <w:r>
          <w:fldChar w:fldCharType="end"/>
        </w:r>
      </w:hyperlink>
    </w:p>
    <w:p>
      <w:pPr>
        <w:pStyle w:val="TOC1"/>
        <w:tabs>
          <w:tab w:val="right" w:leader="dot" w:pos="8306"/>
        </w:tabs>
      </w:pPr>
      <w:hyperlink w:anchor="_Toc19706" w:history="1">
        <w:r>
          <w:rPr>
            <w:rFonts w:ascii="仿宋" w:eastAsia="仿宋" w:hAnsi="仿宋" w:cs="仿宋" w:hint="eastAsia"/>
            <w:lang w:eastAsia="zh-CN"/>
          </w:rPr>
          <w:t>五、工艺说明</w:t>
        </w:r>
        <w:r>
          <w:tab/>
        </w:r>
        <w:r>
          <w:fldChar w:fldCharType="begin"/>
        </w:r>
        <w:r>
          <w:instrText xml:space="preserve"> PAGEREF _Toc19706 \h </w:instrText>
        </w:r>
        <w:r>
          <w:fldChar w:fldCharType="separate"/>
        </w:r>
        <w:r>
          <w:t>17</w:t>
        </w:r>
        <w:r>
          <w:fldChar w:fldCharType="end"/>
        </w:r>
      </w:hyperlink>
    </w:p>
    <w:p>
      <w:pPr>
        <w:pStyle w:val="TOC2"/>
        <w:tabs>
          <w:tab w:val="right" w:leader="dot" w:pos="8306"/>
        </w:tabs>
      </w:pPr>
      <w:hyperlink w:anchor="_Toc30518" w:history="1">
        <w:r>
          <w:rPr>
            <w:rFonts w:ascii="仿宋" w:eastAsia="仿宋" w:hAnsi="仿宋" w:cs="仿宋" w:hint="eastAsia"/>
            <w:lang w:eastAsia="zh-CN"/>
          </w:rPr>
          <w:t>(一)、技术管理特点</w:t>
        </w:r>
        <w:r>
          <w:tab/>
        </w:r>
        <w:r>
          <w:fldChar w:fldCharType="begin"/>
        </w:r>
        <w:r>
          <w:instrText xml:space="preserve"> PAGEREF _Toc30518 \h </w:instrText>
        </w:r>
        <w:r>
          <w:fldChar w:fldCharType="separate"/>
        </w:r>
        <w:r>
          <w:t>17</w:t>
        </w:r>
        <w:r>
          <w:fldChar w:fldCharType="end"/>
        </w:r>
      </w:hyperlink>
    </w:p>
    <w:p>
      <w:pPr>
        <w:pStyle w:val="TOC2"/>
        <w:tabs>
          <w:tab w:val="right" w:leader="dot" w:pos="8306"/>
        </w:tabs>
      </w:pPr>
      <w:hyperlink w:anchor="_Toc7230" w:history="1">
        <w:r>
          <w:rPr>
            <w:rFonts w:ascii="仿宋" w:eastAsia="仿宋" w:hAnsi="仿宋" w:cs="仿宋" w:hint="eastAsia"/>
            <w:lang w:eastAsia="zh-CN"/>
          </w:rPr>
          <w:t>(二)、固定式中转站项目工艺技术设计方案</w:t>
        </w:r>
        <w:r>
          <w:tab/>
        </w:r>
        <w:r>
          <w:fldChar w:fldCharType="begin"/>
        </w:r>
        <w:r>
          <w:instrText xml:space="preserve"> PAGEREF _Toc7230 \h </w:instrText>
        </w:r>
        <w:r>
          <w:fldChar w:fldCharType="separate"/>
        </w:r>
        <w:r>
          <w:t>18</w:t>
        </w:r>
        <w:r>
          <w:fldChar w:fldCharType="end"/>
        </w:r>
      </w:hyperlink>
    </w:p>
    <w:p>
      <w:pPr>
        <w:pStyle w:val="TOC2"/>
        <w:tabs>
          <w:tab w:val="right" w:leader="dot" w:pos="8306"/>
        </w:tabs>
      </w:pPr>
      <w:hyperlink w:anchor="_Toc14114" w:history="1">
        <w:r>
          <w:rPr>
            <w:rFonts w:ascii="仿宋" w:eastAsia="仿宋" w:hAnsi="仿宋" w:cs="仿宋" w:hint="eastAsia"/>
            <w:lang w:eastAsia="zh-CN"/>
          </w:rPr>
          <w:t>(三)、设备选型方案</w:t>
        </w:r>
        <w:r>
          <w:tab/>
        </w:r>
        <w:r>
          <w:fldChar w:fldCharType="begin"/>
        </w:r>
        <w:r>
          <w:instrText xml:space="preserve"> PAGEREF _Toc14114 \h </w:instrText>
        </w:r>
        <w:r>
          <w:fldChar w:fldCharType="separate"/>
        </w:r>
        <w:r>
          <w:t>19</w:t>
        </w:r>
        <w:r>
          <w:fldChar w:fldCharType="end"/>
        </w:r>
      </w:hyperlink>
    </w:p>
    <w:p>
      <w:pPr>
        <w:pStyle w:val="TOC1"/>
        <w:tabs>
          <w:tab w:val="right" w:leader="dot" w:pos="8306"/>
        </w:tabs>
      </w:pPr>
      <w:hyperlink w:anchor="_Toc10477" w:history="1">
        <w:r>
          <w:rPr>
            <w:rFonts w:ascii="仿宋" w:eastAsia="仿宋" w:hAnsi="仿宋" w:cs="仿宋" w:hint="eastAsia"/>
            <w:lang w:eastAsia="zh-CN"/>
          </w:rPr>
          <w:t>六、固定式中转站项目选址可行性分析</w:t>
        </w:r>
        <w:r>
          <w:tab/>
        </w:r>
        <w:r>
          <w:fldChar w:fldCharType="begin"/>
        </w:r>
        <w:r>
          <w:instrText xml:space="preserve"> PAGEREF _Toc10477 \h </w:instrText>
        </w:r>
        <w:r>
          <w:fldChar w:fldCharType="separate"/>
        </w:r>
        <w:r>
          <w:t>21</w:t>
        </w:r>
        <w:r>
          <w:fldChar w:fldCharType="end"/>
        </w:r>
      </w:hyperlink>
    </w:p>
    <w:p>
      <w:pPr>
        <w:pStyle w:val="TOC2"/>
        <w:tabs>
          <w:tab w:val="right" w:leader="dot" w:pos="8306"/>
        </w:tabs>
      </w:pPr>
      <w:hyperlink w:anchor="_Toc10966" w:history="1">
        <w:r>
          <w:rPr>
            <w:rFonts w:ascii="仿宋" w:eastAsia="仿宋" w:hAnsi="仿宋" w:cs="仿宋" w:hint="eastAsia"/>
            <w:lang w:eastAsia="zh-CN"/>
          </w:rPr>
          <w:t>(一)、固定式中转站项目选址</w:t>
        </w:r>
        <w:r>
          <w:tab/>
        </w:r>
        <w:r>
          <w:fldChar w:fldCharType="begin"/>
        </w:r>
        <w:r>
          <w:instrText xml:space="preserve"> PAGEREF _Toc10966 \h </w:instrText>
        </w:r>
        <w:r>
          <w:fldChar w:fldCharType="separate"/>
        </w:r>
        <w:r>
          <w:t>21</w:t>
        </w:r>
        <w:r>
          <w:fldChar w:fldCharType="end"/>
        </w:r>
      </w:hyperlink>
    </w:p>
    <w:p>
      <w:pPr>
        <w:pStyle w:val="TOC2"/>
        <w:tabs>
          <w:tab w:val="right" w:leader="dot" w:pos="8306"/>
        </w:tabs>
      </w:pPr>
      <w:hyperlink w:anchor="_Toc818" w:history="1">
        <w:r>
          <w:rPr>
            <w:rFonts w:ascii="仿宋" w:eastAsia="仿宋" w:hAnsi="仿宋" w:cs="仿宋" w:hint="eastAsia"/>
            <w:lang w:eastAsia="zh-CN"/>
          </w:rPr>
          <w:t>(二)、用地控制指标</w:t>
        </w:r>
        <w:r>
          <w:tab/>
        </w:r>
        <w:r>
          <w:fldChar w:fldCharType="begin"/>
        </w:r>
        <w:r>
          <w:instrText xml:space="preserve"> PAGEREF _Toc818 \h </w:instrText>
        </w:r>
        <w:r>
          <w:fldChar w:fldCharType="separate"/>
        </w:r>
        <w:r>
          <w:t>21</w:t>
        </w:r>
        <w:r>
          <w:fldChar w:fldCharType="end"/>
        </w:r>
      </w:hyperlink>
    </w:p>
    <w:p>
      <w:pPr>
        <w:pStyle w:val="TOC2"/>
        <w:tabs>
          <w:tab w:val="right" w:leader="dot" w:pos="8306"/>
        </w:tabs>
      </w:pPr>
      <w:hyperlink w:anchor="_Toc29704" w:history="1">
        <w:r>
          <w:rPr>
            <w:rFonts w:ascii="仿宋" w:eastAsia="仿宋" w:hAnsi="仿宋" w:cs="仿宋" w:hint="eastAsia"/>
            <w:lang w:eastAsia="zh-CN"/>
          </w:rPr>
          <w:t>(三)、节约用地措施</w:t>
        </w:r>
        <w:r>
          <w:tab/>
        </w:r>
        <w:r>
          <w:fldChar w:fldCharType="begin"/>
        </w:r>
        <w:r>
          <w:instrText xml:space="preserve"> PAGEREF _Toc29704 \h </w:instrText>
        </w:r>
        <w:r>
          <w:fldChar w:fldCharType="separate"/>
        </w:r>
        <w:r>
          <w:t>23</w:t>
        </w:r>
        <w:r>
          <w:fldChar w:fldCharType="end"/>
        </w:r>
      </w:hyperlink>
    </w:p>
    <w:p>
      <w:pPr>
        <w:pStyle w:val="TOC2"/>
        <w:tabs>
          <w:tab w:val="right" w:leader="dot" w:pos="8306"/>
        </w:tabs>
      </w:pPr>
      <w:hyperlink w:anchor="_Toc14134" w:history="1">
        <w:r>
          <w:rPr>
            <w:rFonts w:ascii="仿宋" w:eastAsia="仿宋" w:hAnsi="仿宋" w:cs="仿宋" w:hint="eastAsia"/>
            <w:lang w:eastAsia="zh-CN"/>
          </w:rPr>
          <w:t>(四)、总图布置方案</w:t>
        </w:r>
        <w:r>
          <w:tab/>
        </w:r>
        <w:r>
          <w:fldChar w:fldCharType="begin"/>
        </w:r>
        <w:r>
          <w:instrText xml:space="preserve"> PAGEREF _Toc14134 \h </w:instrText>
        </w:r>
        <w:r>
          <w:fldChar w:fldCharType="separate"/>
        </w:r>
        <w:r>
          <w:t>24</w:t>
        </w:r>
        <w:r>
          <w:fldChar w:fldCharType="end"/>
        </w:r>
      </w:hyperlink>
    </w:p>
    <w:p>
      <w:pPr>
        <w:pStyle w:val="TOC2"/>
        <w:tabs>
          <w:tab w:val="right" w:leader="dot" w:pos="8306"/>
        </w:tabs>
      </w:pPr>
      <w:hyperlink w:anchor="_Toc25159" w:history="1">
        <w:r>
          <w:rPr>
            <w:rFonts w:ascii="仿宋" w:eastAsia="仿宋" w:hAnsi="仿宋" w:cs="仿宋" w:hint="eastAsia"/>
            <w:lang w:eastAsia="zh-CN"/>
          </w:rPr>
          <w:t>(五)、选址综合评价</w:t>
        </w:r>
        <w:r>
          <w:tab/>
        </w:r>
        <w:r>
          <w:fldChar w:fldCharType="begin"/>
        </w:r>
        <w:r>
          <w:instrText xml:space="preserve"> PAGEREF _Toc25159 \h </w:instrText>
        </w:r>
        <w:r>
          <w:fldChar w:fldCharType="separate"/>
        </w:r>
        <w:r>
          <w:t>25</w:t>
        </w:r>
        <w:r>
          <w:fldChar w:fldCharType="end"/>
        </w:r>
      </w:hyperlink>
    </w:p>
    <w:p>
      <w:pPr>
        <w:pStyle w:val="TOC1"/>
        <w:tabs>
          <w:tab w:val="right" w:leader="dot" w:pos="8306"/>
        </w:tabs>
      </w:pPr>
      <w:hyperlink w:anchor="_Toc8756" w:history="1">
        <w:r>
          <w:rPr>
            <w:rFonts w:ascii="仿宋" w:eastAsia="仿宋" w:hAnsi="仿宋" w:cs="仿宋" w:hint="eastAsia"/>
            <w:lang w:eastAsia="zh-CN"/>
          </w:rPr>
          <w:t>七、固定式中转站项目环境影响分析</w:t>
        </w:r>
        <w:r>
          <w:tab/>
        </w:r>
        <w:r>
          <w:fldChar w:fldCharType="begin"/>
        </w:r>
        <w:r>
          <w:instrText xml:space="preserve"> PAGEREF _Toc8756 \h </w:instrText>
        </w:r>
        <w:r>
          <w:fldChar w:fldCharType="separate"/>
        </w:r>
        <w:r>
          <w:t>26</w:t>
        </w:r>
        <w:r>
          <w:fldChar w:fldCharType="end"/>
        </w:r>
      </w:hyperlink>
    </w:p>
    <w:p>
      <w:pPr>
        <w:pStyle w:val="TOC2"/>
        <w:tabs>
          <w:tab w:val="right" w:leader="dot" w:pos="8306"/>
        </w:tabs>
      </w:pPr>
      <w:hyperlink w:anchor="_Toc576" w:history="1">
        <w:r>
          <w:rPr>
            <w:rFonts w:ascii="仿宋" w:eastAsia="仿宋" w:hAnsi="仿宋" w:cs="仿宋" w:hint="eastAsia"/>
            <w:lang w:eastAsia="zh-CN"/>
          </w:rPr>
          <w:t>(一)、建设区域环境质量现状</w:t>
        </w:r>
        <w:r>
          <w:tab/>
        </w:r>
        <w:r>
          <w:fldChar w:fldCharType="begin"/>
        </w:r>
        <w:r>
          <w:instrText xml:space="preserve"> PAGEREF _Toc576 \h </w:instrText>
        </w:r>
        <w:r>
          <w:fldChar w:fldCharType="separate"/>
        </w:r>
        <w:r>
          <w:t>26</w:t>
        </w:r>
        <w:r>
          <w:fldChar w:fldCharType="end"/>
        </w:r>
      </w:hyperlink>
    </w:p>
    <w:p>
      <w:pPr>
        <w:pStyle w:val="TOC2"/>
        <w:tabs>
          <w:tab w:val="right" w:leader="dot" w:pos="8306"/>
        </w:tabs>
      </w:pPr>
      <w:hyperlink w:anchor="_Toc6418" w:history="1">
        <w:r>
          <w:rPr>
            <w:rFonts w:ascii="仿宋" w:eastAsia="仿宋" w:hAnsi="仿宋" w:cs="仿宋" w:hint="eastAsia"/>
            <w:lang w:eastAsia="zh-CN"/>
          </w:rPr>
          <w:t>(二)、建设期环境保护</w:t>
        </w:r>
        <w:r>
          <w:tab/>
        </w:r>
        <w:r>
          <w:fldChar w:fldCharType="begin"/>
        </w:r>
        <w:r>
          <w:instrText xml:space="preserve"> PAGEREF _Toc6418 \h </w:instrText>
        </w:r>
        <w:r>
          <w:fldChar w:fldCharType="separate"/>
        </w:r>
        <w:r>
          <w:t>27</w:t>
        </w:r>
        <w:r>
          <w:fldChar w:fldCharType="end"/>
        </w:r>
      </w:hyperlink>
    </w:p>
    <w:p>
      <w:pPr>
        <w:pStyle w:val="TOC2"/>
        <w:tabs>
          <w:tab w:val="right" w:leader="dot" w:pos="8306"/>
        </w:tabs>
      </w:pPr>
      <w:hyperlink w:anchor="_Toc11367" w:history="1">
        <w:r>
          <w:rPr>
            <w:rFonts w:ascii="仿宋" w:eastAsia="仿宋" w:hAnsi="仿宋" w:cs="仿宋" w:hint="eastAsia"/>
            <w:lang w:eastAsia="zh-CN"/>
          </w:rPr>
          <w:t>(三)、运营期环境保护</w:t>
        </w:r>
        <w:r>
          <w:tab/>
        </w:r>
        <w:r>
          <w:fldChar w:fldCharType="begin"/>
        </w:r>
        <w:r>
          <w:instrText xml:space="preserve"> PAGEREF _Toc11367 \h </w:instrText>
        </w:r>
        <w:r>
          <w:fldChar w:fldCharType="separate"/>
        </w:r>
        <w:r>
          <w:t>29</w:t>
        </w:r>
        <w:r>
          <w:fldChar w:fldCharType="end"/>
        </w:r>
      </w:hyperlink>
    </w:p>
    <w:p>
      <w:pPr>
        <w:pStyle w:val="TOC2"/>
        <w:tabs>
          <w:tab w:val="right" w:leader="dot" w:pos="8306"/>
        </w:tabs>
      </w:pPr>
      <w:hyperlink w:anchor="_Toc13563" w:history="1">
        <w:r>
          <w:rPr>
            <w:rFonts w:ascii="仿宋" w:eastAsia="仿宋" w:hAnsi="仿宋" w:cs="仿宋" w:hint="eastAsia"/>
            <w:lang w:eastAsia="zh-CN"/>
          </w:rPr>
          <w:t>(四)、固定式中转站项目建设对区域经济的影响</w:t>
        </w:r>
        <w:r>
          <w:tab/>
        </w:r>
        <w:r>
          <w:fldChar w:fldCharType="begin"/>
        </w:r>
        <w:r>
          <w:instrText xml:space="preserve"> PAGEREF _Toc13563 \h </w:instrText>
        </w:r>
        <w:r>
          <w:fldChar w:fldCharType="separate"/>
        </w:r>
        <w:r>
          <w:t>30</w:t>
        </w:r>
        <w:r>
          <w:fldChar w:fldCharType="end"/>
        </w:r>
      </w:hyperlink>
    </w:p>
    <w:p>
      <w:pPr>
        <w:pStyle w:val="TOC2"/>
        <w:tabs>
          <w:tab w:val="right" w:leader="dot" w:pos="8306"/>
        </w:tabs>
      </w:pPr>
      <w:hyperlink w:anchor="_Toc13751" w:history="1">
        <w:r>
          <w:rPr>
            <w:rFonts w:ascii="仿宋" w:eastAsia="仿宋" w:hAnsi="仿宋" w:cs="仿宋" w:hint="eastAsia"/>
            <w:lang w:eastAsia="zh-CN"/>
          </w:rPr>
          <w:t>(五)、废弃物处理</w:t>
        </w:r>
        <w:r>
          <w:tab/>
        </w:r>
        <w:r>
          <w:fldChar w:fldCharType="begin"/>
        </w:r>
        <w:r>
          <w:instrText xml:space="preserve"> PAGEREF _Toc13751 \h </w:instrText>
        </w:r>
        <w:r>
          <w:fldChar w:fldCharType="separate"/>
        </w:r>
        <w:r>
          <w:t>32</w:t>
        </w:r>
        <w:r>
          <w:fldChar w:fldCharType="end"/>
        </w:r>
      </w:hyperlink>
    </w:p>
    <w:p>
      <w:pPr>
        <w:pStyle w:val="TOC2"/>
        <w:tabs>
          <w:tab w:val="right" w:leader="dot" w:pos="8306"/>
        </w:tabs>
      </w:pPr>
      <w:hyperlink w:anchor="_Toc32138" w:history="1">
        <w:r>
          <w:rPr>
            <w:rFonts w:ascii="仿宋" w:eastAsia="仿宋" w:hAnsi="仿宋" w:cs="仿宋" w:hint="eastAsia"/>
            <w:lang w:eastAsia="zh-CN"/>
          </w:rPr>
          <w:t>(六)、特殊环境影响分析</w:t>
        </w:r>
        <w:r>
          <w:tab/>
        </w:r>
        <w:r>
          <w:fldChar w:fldCharType="begin"/>
        </w:r>
        <w:r>
          <w:instrText xml:space="preserve"> PAGEREF _Toc32138 \h </w:instrText>
        </w:r>
        <w:r>
          <w:fldChar w:fldCharType="separate"/>
        </w:r>
        <w:r>
          <w:t>33</w:t>
        </w:r>
        <w:r>
          <w:fldChar w:fldCharType="end"/>
        </w:r>
      </w:hyperlink>
    </w:p>
    <w:p>
      <w:pPr>
        <w:pStyle w:val="TOC2"/>
        <w:tabs>
          <w:tab w:val="right" w:leader="dot" w:pos="8306"/>
        </w:tabs>
      </w:pPr>
      <w:hyperlink w:anchor="_Toc15270" w:history="1">
        <w:r>
          <w:rPr>
            <w:rFonts w:ascii="仿宋" w:eastAsia="仿宋" w:hAnsi="仿宋" w:cs="仿宋" w:hint="eastAsia"/>
            <w:lang w:eastAsia="zh-CN"/>
          </w:rPr>
          <w:t>(七)、清洁生产</w:t>
        </w:r>
        <w:r>
          <w:tab/>
        </w:r>
        <w:r>
          <w:fldChar w:fldCharType="begin"/>
        </w:r>
        <w:r>
          <w:instrText xml:space="preserve"> PAGEREF _Toc15270 \h </w:instrText>
        </w:r>
        <w:r>
          <w:fldChar w:fldCharType="separate"/>
        </w:r>
        <w:r>
          <w:t>34</w:t>
        </w:r>
        <w:r>
          <w:fldChar w:fldCharType="end"/>
        </w:r>
      </w:hyperlink>
    </w:p>
    <w:p>
      <w:pPr>
        <w:pStyle w:val="TOC2"/>
        <w:tabs>
          <w:tab w:val="right" w:leader="dot" w:pos="8306"/>
        </w:tabs>
      </w:pPr>
      <w:hyperlink w:anchor="_Toc9606" w:history="1">
        <w:r>
          <w:rPr>
            <w:rFonts w:ascii="仿宋" w:eastAsia="仿宋" w:hAnsi="仿宋" w:cs="仿宋" w:hint="eastAsia"/>
            <w:lang w:eastAsia="zh-CN"/>
          </w:rPr>
          <w:t>(八)、环境保护综合评价</w:t>
        </w:r>
        <w:r>
          <w:tab/>
        </w:r>
        <w:r>
          <w:fldChar w:fldCharType="begin"/>
        </w:r>
        <w:r>
          <w:instrText xml:space="preserve"> PAGEREF _Toc9606 \h </w:instrText>
        </w:r>
        <w:r>
          <w:fldChar w:fldCharType="separate"/>
        </w:r>
        <w:r>
          <w:t>36</w:t>
        </w:r>
        <w:r>
          <w:fldChar w:fldCharType="end"/>
        </w:r>
      </w:hyperlink>
    </w:p>
    <w:p>
      <w:pPr>
        <w:pStyle w:val="TOC1"/>
        <w:tabs>
          <w:tab w:val="right" w:leader="dot" w:pos="8306"/>
        </w:tabs>
      </w:pPr>
      <w:hyperlink w:anchor="_Toc3198" w:history="1">
        <w:r>
          <w:rPr>
            <w:rFonts w:ascii="仿宋" w:eastAsia="仿宋" w:hAnsi="仿宋" w:cs="仿宋" w:hint="eastAsia"/>
            <w:lang w:eastAsia="zh-CN"/>
          </w:rPr>
          <w:t>八、固定式中转站项目计划安排</w:t>
        </w:r>
        <w:r>
          <w:tab/>
        </w:r>
        <w:r>
          <w:fldChar w:fldCharType="begin"/>
        </w:r>
        <w:r>
          <w:instrText xml:space="preserve"> PAGEREF _Toc3198 \h </w:instrText>
        </w:r>
        <w:r>
          <w:fldChar w:fldCharType="separate"/>
        </w:r>
        <w:r>
          <w:t>37</w:t>
        </w:r>
        <w:r>
          <w:fldChar w:fldCharType="end"/>
        </w:r>
      </w:hyperlink>
    </w:p>
    <w:p>
      <w:pPr>
        <w:pStyle w:val="TOC2"/>
        <w:tabs>
          <w:tab w:val="right" w:leader="dot" w:pos="8306"/>
        </w:tabs>
      </w:pPr>
      <w:hyperlink w:anchor="_Toc30269" w:history="1">
        <w:r>
          <w:rPr>
            <w:rFonts w:ascii="仿宋" w:eastAsia="仿宋" w:hAnsi="仿宋" w:cs="仿宋" w:hint="eastAsia"/>
            <w:lang w:eastAsia="zh-CN"/>
          </w:rPr>
          <w:t>(一)、建设周期</w:t>
        </w:r>
        <w:r>
          <w:tab/>
        </w:r>
        <w:r>
          <w:fldChar w:fldCharType="begin"/>
        </w:r>
        <w:r>
          <w:instrText xml:space="preserve"> PAGEREF _Toc30269 \h </w:instrText>
        </w:r>
        <w:r>
          <w:fldChar w:fldCharType="separate"/>
        </w:r>
        <w:r>
          <w:t>37</w:t>
        </w:r>
        <w:r>
          <w:fldChar w:fldCharType="end"/>
        </w:r>
      </w:hyperlink>
    </w:p>
    <w:p>
      <w:pPr>
        <w:pStyle w:val="TOC2"/>
        <w:tabs>
          <w:tab w:val="right" w:leader="dot" w:pos="8306"/>
        </w:tabs>
      </w:pPr>
      <w:hyperlink w:anchor="_Toc30650" w:history="1">
        <w:r>
          <w:rPr>
            <w:rFonts w:ascii="仿宋" w:eastAsia="仿宋" w:hAnsi="仿宋" w:cs="仿宋" w:hint="eastAsia"/>
            <w:lang w:eastAsia="zh-CN"/>
          </w:rPr>
          <w:t>(二)、建设进度</w:t>
        </w:r>
        <w:r>
          <w:tab/>
        </w:r>
        <w:r>
          <w:fldChar w:fldCharType="begin"/>
        </w:r>
        <w:r>
          <w:instrText xml:space="preserve"> PAGEREF _Toc30650 \h </w:instrText>
        </w:r>
        <w:r>
          <w:fldChar w:fldCharType="separate"/>
        </w:r>
        <w:r>
          <w:t>38</w:t>
        </w:r>
        <w:r>
          <w:fldChar w:fldCharType="end"/>
        </w:r>
      </w:hyperlink>
    </w:p>
    <w:p>
      <w:pPr>
        <w:pStyle w:val="TOC2"/>
        <w:tabs>
          <w:tab w:val="right" w:leader="dot" w:pos="8306"/>
        </w:tabs>
      </w:pPr>
      <w:hyperlink w:anchor="_Toc9987" w:history="1">
        <w:r>
          <w:rPr>
            <w:rFonts w:ascii="仿宋" w:eastAsia="仿宋" w:hAnsi="仿宋" w:cs="仿宋" w:hint="eastAsia"/>
            <w:lang w:eastAsia="zh-CN"/>
          </w:rPr>
          <w:t>(三)、进度安排注意事项</w:t>
        </w:r>
        <w:r>
          <w:tab/>
        </w:r>
        <w:r>
          <w:fldChar w:fldCharType="begin"/>
        </w:r>
        <w:r>
          <w:instrText xml:space="preserve"> PAGEREF _Toc9987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89" w:history="1">
        <w:r>
          <w:rPr>
            <w:rFonts w:ascii="仿宋" w:eastAsia="仿宋" w:hAnsi="仿宋" w:cs="仿宋" w:hint="eastAsia"/>
            <w:lang w:eastAsia="zh-CN"/>
          </w:rPr>
          <w:t>(四)、人力资源配置</w:t>
        </w:r>
        <w:r>
          <w:tab/>
        </w:r>
        <w:r>
          <w:fldChar w:fldCharType="begin"/>
        </w:r>
        <w:r>
          <w:instrText xml:space="preserve"> PAGEREF _Toc28189 \h </w:instrText>
        </w:r>
        <w:r>
          <w:fldChar w:fldCharType="separate"/>
        </w:r>
        <w:r>
          <w:t>40</w:t>
        </w:r>
        <w:r>
          <w:fldChar w:fldCharType="end"/>
        </w:r>
      </w:hyperlink>
    </w:p>
    <w:p>
      <w:pPr>
        <w:pStyle w:val="TOC1"/>
        <w:tabs>
          <w:tab w:val="right" w:leader="dot" w:pos="8306"/>
        </w:tabs>
      </w:pPr>
      <w:hyperlink w:anchor="_Toc2400" w:history="1">
        <w:r>
          <w:rPr>
            <w:rFonts w:ascii="仿宋" w:eastAsia="仿宋" w:hAnsi="仿宋" w:cs="仿宋" w:hint="eastAsia"/>
            <w:lang w:eastAsia="zh-CN"/>
          </w:rPr>
          <w:t>九、固定式中转站项目人力资源培养与发展</w:t>
        </w:r>
        <w:r>
          <w:tab/>
        </w:r>
        <w:r>
          <w:fldChar w:fldCharType="begin"/>
        </w:r>
        <w:r>
          <w:instrText xml:space="preserve"> PAGEREF _Toc2400 \h </w:instrText>
        </w:r>
        <w:r>
          <w:fldChar w:fldCharType="separate"/>
        </w:r>
        <w:r>
          <w:t>41</w:t>
        </w:r>
        <w:r>
          <w:fldChar w:fldCharType="end"/>
        </w:r>
      </w:hyperlink>
    </w:p>
    <w:p>
      <w:pPr>
        <w:pStyle w:val="TOC2"/>
        <w:tabs>
          <w:tab w:val="right" w:leader="dot" w:pos="8306"/>
        </w:tabs>
      </w:pPr>
      <w:hyperlink w:anchor="_Toc22420" w:history="1">
        <w:r>
          <w:rPr>
            <w:rFonts w:ascii="仿宋" w:eastAsia="仿宋" w:hAnsi="仿宋" w:cs="仿宋" w:hint="eastAsia"/>
            <w:lang w:eastAsia="zh-CN"/>
          </w:rPr>
          <w:t>(一)、人才需求与规划</w:t>
        </w:r>
        <w:r>
          <w:tab/>
        </w:r>
        <w:r>
          <w:fldChar w:fldCharType="begin"/>
        </w:r>
        <w:r>
          <w:instrText xml:space="preserve"> PAGEREF _Toc22420 \h </w:instrText>
        </w:r>
        <w:r>
          <w:fldChar w:fldCharType="separate"/>
        </w:r>
        <w:r>
          <w:t>41</w:t>
        </w:r>
        <w:r>
          <w:fldChar w:fldCharType="end"/>
        </w:r>
      </w:hyperlink>
    </w:p>
    <w:p>
      <w:pPr>
        <w:pStyle w:val="TOC2"/>
        <w:tabs>
          <w:tab w:val="right" w:leader="dot" w:pos="8306"/>
        </w:tabs>
      </w:pPr>
      <w:hyperlink w:anchor="_Toc30704" w:history="1">
        <w:r>
          <w:rPr>
            <w:rFonts w:ascii="仿宋" w:eastAsia="仿宋" w:hAnsi="仿宋" w:cs="仿宋" w:hint="eastAsia"/>
            <w:lang w:eastAsia="zh-CN"/>
          </w:rPr>
          <w:t>(二)、培训与发展计划</w:t>
        </w:r>
        <w:r>
          <w:tab/>
        </w:r>
        <w:r>
          <w:fldChar w:fldCharType="begin"/>
        </w:r>
        <w:r>
          <w:instrText xml:space="preserve"> PAGEREF _Toc30704 \h </w:instrText>
        </w:r>
        <w:r>
          <w:fldChar w:fldCharType="separate"/>
        </w:r>
        <w:r>
          <w:t>41</w:t>
        </w:r>
        <w:r>
          <w:fldChar w:fldCharType="end"/>
        </w:r>
      </w:hyperlink>
    </w:p>
    <w:p>
      <w:pPr>
        <w:pStyle w:val="TOC1"/>
        <w:tabs>
          <w:tab w:val="right" w:leader="dot" w:pos="8306"/>
        </w:tabs>
      </w:pPr>
      <w:hyperlink w:anchor="_Toc29993" w:history="1">
        <w:r>
          <w:rPr>
            <w:rFonts w:ascii="仿宋" w:eastAsia="仿宋" w:hAnsi="仿宋" w:cs="仿宋" w:hint="eastAsia"/>
            <w:lang w:eastAsia="zh-CN"/>
          </w:rPr>
          <w:t>十、固定式中转站项目经营效益</w:t>
        </w:r>
        <w:r>
          <w:tab/>
        </w:r>
        <w:r>
          <w:fldChar w:fldCharType="begin"/>
        </w:r>
        <w:r>
          <w:instrText xml:space="preserve"> PAGEREF _Toc29993 \h </w:instrText>
        </w:r>
        <w:r>
          <w:fldChar w:fldCharType="separate"/>
        </w:r>
        <w:r>
          <w:t>42</w:t>
        </w:r>
        <w:r>
          <w:fldChar w:fldCharType="end"/>
        </w:r>
      </w:hyperlink>
    </w:p>
    <w:p>
      <w:pPr>
        <w:pStyle w:val="TOC2"/>
        <w:tabs>
          <w:tab w:val="right" w:leader="dot" w:pos="8306"/>
        </w:tabs>
      </w:pPr>
      <w:hyperlink w:anchor="_Toc9475" w:history="1">
        <w:r>
          <w:rPr>
            <w:rFonts w:ascii="仿宋" w:eastAsia="仿宋" w:hAnsi="仿宋" w:cs="仿宋" w:hint="eastAsia"/>
            <w:lang w:eastAsia="zh-CN"/>
          </w:rPr>
          <w:t>(一)、经济评价财务测算</w:t>
        </w:r>
        <w:r>
          <w:tab/>
        </w:r>
        <w:r>
          <w:fldChar w:fldCharType="begin"/>
        </w:r>
        <w:r>
          <w:instrText xml:space="preserve"> PAGEREF _Toc9475 \h </w:instrText>
        </w:r>
        <w:r>
          <w:fldChar w:fldCharType="separate"/>
        </w:r>
        <w:r>
          <w:t>42</w:t>
        </w:r>
        <w:r>
          <w:fldChar w:fldCharType="end"/>
        </w:r>
      </w:hyperlink>
    </w:p>
    <w:p>
      <w:pPr>
        <w:pStyle w:val="TOC2"/>
        <w:tabs>
          <w:tab w:val="right" w:leader="dot" w:pos="8306"/>
        </w:tabs>
      </w:pPr>
      <w:hyperlink w:anchor="_Toc6034" w:history="1">
        <w:r>
          <w:rPr>
            <w:rFonts w:ascii="仿宋" w:eastAsia="仿宋" w:hAnsi="仿宋" w:cs="仿宋" w:hint="eastAsia"/>
            <w:lang w:eastAsia="zh-CN"/>
          </w:rPr>
          <w:t>(二)、固定式中转站项目盈利能力分析</w:t>
        </w:r>
        <w:r>
          <w:tab/>
        </w:r>
        <w:r>
          <w:fldChar w:fldCharType="begin"/>
        </w:r>
        <w:r>
          <w:instrText xml:space="preserve"> PAGEREF _Toc6034 \h </w:instrText>
        </w:r>
        <w:r>
          <w:fldChar w:fldCharType="separate"/>
        </w:r>
        <w:r>
          <w:t>43</w:t>
        </w:r>
        <w:r>
          <w:fldChar w:fldCharType="end"/>
        </w:r>
      </w:hyperlink>
    </w:p>
    <w:p>
      <w:pPr>
        <w:pStyle w:val="TOC1"/>
        <w:tabs>
          <w:tab w:val="right" w:leader="dot" w:pos="8306"/>
        </w:tabs>
      </w:pPr>
      <w:hyperlink w:anchor="_Toc3968" w:history="1">
        <w:r>
          <w:rPr>
            <w:rFonts w:ascii="仿宋" w:eastAsia="仿宋" w:hAnsi="仿宋" w:cs="仿宋" w:hint="eastAsia"/>
            <w:lang w:eastAsia="zh-CN"/>
          </w:rPr>
          <w:t>十一、固定式中转站项目风险管理</w:t>
        </w:r>
        <w:r>
          <w:tab/>
        </w:r>
        <w:r>
          <w:fldChar w:fldCharType="begin"/>
        </w:r>
        <w:r>
          <w:instrText xml:space="preserve"> PAGEREF _Toc3968 \h </w:instrText>
        </w:r>
        <w:r>
          <w:fldChar w:fldCharType="separate"/>
        </w:r>
        <w:r>
          <w:t>44</w:t>
        </w:r>
        <w:r>
          <w:fldChar w:fldCharType="end"/>
        </w:r>
      </w:hyperlink>
    </w:p>
    <w:p>
      <w:pPr>
        <w:pStyle w:val="TOC2"/>
        <w:tabs>
          <w:tab w:val="right" w:leader="dot" w:pos="8306"/>
        </w:tabs>
      </w:pPr>
      <w:hyperlink w:anchor="_Toc30489" w:history="1">
        <w:r>
          <w:rPr>
            <w:rFonts w:ascii="仿宋" w:eastAsia="仿宋" w:hAnsi="仿宋" w:cs="仿宋" w:hint="eastAsia"/>
            <w:lang w:eastAsia="zh-CN"/>
          </w:rPr>
          <w:t>(一)、风险识别与评估</w:t>
        </w:r>
        <w:r>
          <w:tab/>
        </w:r>
        <w:r>
          <w:fldChar w:fldCharType="begin"/>
        </w:r>
        <w:r>
          <w:instrText xml:space="preserve"> PAGEREF _Toc30489 \h </w:instrText>
        </w:r>
        <w:r>
          <w:fldChar w:fldCharType="separate"/>
        </w:r>
        <w:r>
          <w:t>44</w:t>
        </w:r>
        <w:r>
          <w:fldChar w:fldCharType="end"/>
        </w:r>
      </w:hyperlink>
    </w:p>
    <w:p>
      <w:pPr>
        <w:pStyle w:val="TOC2"/>
        <w:tabs>
          <w:tab w:val="right" w:leader="dot" w:pos="8306"/>
        </w:tabs>
      </w:pPr>
      <w:hyperlink w:anchor="_Toc22422" w:history="1">
        <w:r>
          <w:rPr>
            <w:rFonts w:ascii="仿宋" w:eastAsia="仿宋" w:hAnsi="仿宋" w:cs="仿宋" w:hint="eastAsia"/>
            <w:lang w:eastAsia="zh-CN"/>
          </w:rPr>
          <w:t>(二)、风险应对策略</w:t>
        </w:r>
        <w:r>
          <w:tab/>
        </w:r>
        <w:r>
          <w:fldChar w:fldCharType="begin"/>
        </w:r>
        <w:r>
          <w:instrText xml:space="preserve"> PAGEREF _Toc22422 \h </w:instrText>
        </w:r>
        <w:r>
          <w:fldChar w:fldCharType="separate"/>
        </w:r>
        <w:r>
          <w:t>45</w:t>
        </w:r>
        <w:r>
          <w:fldChar w:fldCharType="end"/>
        </w:r>
      </w:hyperlink>
    </w:p>
    <w:p>
      <w:pPr>
        <w:pStyle w:val="TOC2"/>
        <w:tabs>
          <w:tab w:val="right" w:leader="dot" w:pos="8306"/>
        </w:tabs>
      </w:pPr>
      <w:hyperlink w:anchor="_Toc8182" w:history="1">
        <w:r>
          <w:rPr>
            <w:rFonts w:ascii="仿宋" w:eastAsia="仿宋" w:hAnsi="仿宋" w:cs="仿宋" w:hint="eastAsia"/>
            <w:lang w:eastAsia="zh-CN"/>
          </w:rPr>
          <w:t>(三)、风险监控与控制</w:t>
        </w:r>
        <w:r>
          <w:tab/>
        </w:r>
        <w:r>
          <w:fldChar w:fldCharType="begin"/>
        </w:r>
        <w:r>
          <w:instrText xml:space="preserve"> PAGEREF _Toc8182 \h </w:instrText>
        </w:r>
        <w:r>
          <w:fldChar w:fldCharType="separate"/>
        </w:r>
        <w:r>
          <w:t>47</w:t>
        </w:r>
        <w:r>
          <w:fldChar w:fldCharType="end"/>
        </w:r>
      </w:hyperlink>
    </w:p>
    <w:p>
      <w:pPr>
        <w:pStyle w:val="TOC1"/>
        <w:tabs>
          <w:tab w:val="right" w:leader="dot" w:pos="8306"/>
        </w:tabs>
      </w:pPr>
      <w:hyperlink w:anchor="_Toc14912" w:history="1">
        <w:r>
          <w:rPr>
            <w:rFonts w:ascii="仿宋" w:eastAsia="仿宋" w:hAnsi="仿宋" w:cs="仿宋" w:hint="eastAsia"/>
            <w:lang w:eastAsia="zh-CN"/>
          </w:rPr>
          <w:t>十二、生产安全保护</w:t>
        </w:r>
        <w:r>
          <w:tab/>
        </w:r>
        <w:r>
          <w:fldChar w:fldCharType="begin"/>
        </w:r>
        <w:r>
          <w:instrText xml:space="preserve"> PAGEREF _Toc14912 \h </w:instrText>
        </w:r>
        <w:r>
          <w:fldChar w:fldCharType="separate"/>
        </w:r>
        <w:r>
          <w:t>48</w:t>
        </w:r>
        <w:r>
          <w:fldChar w:fldCharType="end"/>
        </w:r>
      </w:hyperlink>
    </w:p>
    <w:p>
      <w:pPr>
        <w:pStyle w:val="TOC2"/>
        <w:tabs>
          <w:tab w:val="right" w:leader="dot" w:pos="8306"/>
        </w:tabs>
      </w:pPr>
      <w:hyperlink w:anchor="_Toc15957" w:history="1">
        <w:r>
          <w:rPr>
            <w:rFonts w:ascii="仿宋" w:eastAsia="仿宋" w:hAnsi="仿宋" w:cs="仿宋" w:hint="eastAsia"/>
            <w:lang w:eastAsia="zh-CN"/>
          </w:rPr>
          <w:t>(一)、消防安全</w:t>
        </w:r>
        <w:r>
          <w:tab/>
        </w:r>
        <w:r>
          <w:fldChar w:fldCharType="begin"/>
        </w:r>
        <w:r>
          <w:instrText xml:space="preserve"> PAGEREF _Toc15957 \h </w:instrText>
        </w:r>
        <w:r>
          <w:fldChar w:fldCharType="separate"/>
        </w:r>
        <w:r>
          <w:t>48</w:t>
        </w:r>
        <w:r>
          <w:fldChar w:fldCharType="end"/>
        </w:r>
      </w:hyperlink>
    </w:p>
    <w:p>
      <w:pPr>
        <w:pStyle w:val="TOC2"/>
        <w:tabs>
          <w:tab w:val="right" w:leader="dot" w:pos="8306"/>
        </w:tabs>
      </w:pPr>
      <w:hyperlink w:anchor="_Toc29099" w:history="1">
        <w:r>
          <w:rPr>
            <w:rFonts w:ascii="仿宋" w:eastAsia="仿宋" w:hAnsi="仿宋" w:cs="仿宋" w:hint="eastAsia"/>
            <w:lang w:eastAsia="zh-CN"/>
          </w:rPr>
          <w:t>(二)、防火防爆总图布置措施</w:t>
        </w:r>
        <w:r>
          <w:tab/>
        </w:r>
        <w:r>
          <w:fldChar w:fldCharType="begin"/>
        </w:r>
        <w:r>
          <w:instrText xml:space="preserve"> PAGEREF _Toc29099 \h </w:instrText>
        </w:r>
        <w:r>
          <w:fldChar w:fldCharType="separate"/>
        </w:r>
        <w:r>
          <w:t>50</w:t>
        </w:r>
        <w:r>
          <w:fldChar w:fldCharType="end"/>
        </w:r>
      </w:hyperlink>
    </w:p>
    <w:p>
      <w:pPr>
        <w:pStyle w:val="TOC2"/>
        <w:tabs>
          <w:tab w:val="right" w:leader="dot" w:pos="8306"/>
        </w:tabs>
      </w:pPr>
      <w:hyperlink w:anchor="_Toc12183" w:history="1">
        <w:r>
          <w:rPr>
            <w:rFonts w:ascii="仿宋" w:eastAsia="仿宋" w:hAnsi="仿宋" w:cs="仿宋" w:hint="eastAsia"/>
            <w:lang w:eastAsia="zh-CN"/>
          </w:rPr>
          <w:t>(三)、自然灾害防范措施</w:t>
        </w:r>
        <w:r>
          <w:tab/>
        </w:r>
        <w:r>
          <w:fldChar w:fldCharType="begin"/>
        </w:r>
        <w:r>
          <w:instrText xml:space="preserve"> PAGEREF _Toc12183 \h </w:instrText>
        </w:r>
        <w:r>
          <w:fldChar w:fldCharType="separate"/>
        </w:r>
        <w:r>
          <w:t>51</w:t>
        </w:r>
        <w:r>
          <w:fldChar w:fldCharType="end"/>
        </w:r>
      </w:hyperlink>
    </w:p>
    <w:p>
      <w:pPr>
        <w:pStyle w:val="TOC2"/>
        <w:tabs>
          <w:tab w:val="right" w:leader="dot" w:pos="8306"/>
        </w:tabs>
      </w:pPr>
      <w:hyperlink w:anchor="_Toc27130" w:history="1">
        <w:r>
          <w:rPr>
            <w:rFonts w:ascii="仿宋" w:eastAsia="仿宋" w:hAnsi="仿宋" w:cs="仿宋" w:hint="eastAsia"/>
            <w:lang w:eastAsia="zh-CN"/>
          </w:rPr>
          <w:t>(四)、安全色及安全标志使用要求</w:t>
        </w:r>
        <w:r>
          <w:tab/>
        </w:r>
        <w:r>
          <w:fldChar w:fldCharType="begin"/>
        </w:r>
        <w:r>
          <w:instrText xml:space="preserve"> PAGEREF _Toc27130 \h </w:instrText>
        </w:r>
        <w:r>
          <w:fldChar w:fldCharType="separate"/>
        </w:r>
        <w:r>
          <w:t>52</w:t>
        </w:r>
        <w:r>
          <w:fldChar w:fldCharType="end"/>
        </w:r>
      </w:hyperlink>
    </w:p>
    <w:p>
      <w:pPr>
        <w:pStyle w:val="TOC2"/>
        <w:tabs>
          <w:tab w:val="right" w:leader="dot" w:pos="8306"/>
        </w:tabs>
      </w:pPr>
      <w:hyperlink w:anchor="_Toc10896" w:history="1">
        <w:r>
          <w:rPr>
            <w:rFonts w:ascii="仿宋" w:eastAsia="仿宋" w:hAnsi="仿宋" w:cs="仿宋" w:hint="eastAsia"/>
            <w:lang w:eastAsia="zh-CN"/>
          </w:rPr>
          <w:t>(五)、防尘防毒措施</w:t>
        </w:r>
        <w:r>
          <w:tab/>
        </w:r>
        <w:r>
          <w:fldChar w:fldCharType="begin"/>
        </w:r>
        <w:r>
          <w:instrText xml:space="preserve"> PAGEREF _Toc10896 \h </w:instrText>
        </w:r>
        <w:r>
          <w:fldChar w:fldCharType="separate"/>
        </w:r>
        <w:r>
          <w:t>53</w:t>
        </w:r>
        <w:r>
          <w:fldChar w:fldCharType="end"/>
        </w:r>
      </w:hyperlink>
    </w:p>
    <w:p>
      <w:pPr>
        <w:pStyle w:val="TOC2"/>
        <w:tabs>
          <w:tab w:val="right" w:leader="dot" w:pos="8306"/>
        </w:tabs>
      </w:pPr>
      <w:hyperlink w:anchor="_Toc29950" w:history="1">
        <w:r>
          <w:rPr>
            <w:rFonts w:ascii="仿宋" w:eastAsia="仿宋" w:hAnsi="仿宋" w:cs="仿宋" w:hint="eastAsia"/>
            <w:lang w:eastAsia="zh-CN"/>
          </w:rPr>
          <w:t>(六)、防静电、触电防护及防雷措施</w:t>
        </w:r>
        <w:r>
          <w:tab/>
        </w:r>
        <w:r>
          <w:fldChar w:fldCharType="begin"/>
        </w:r>
        <w:r>
          <w:instrText xml:space="preserve"> PAGEREF _Toc29950 \h </w:instrText>
        </w:r>
        <w:r>
          <w:fldChar w:fldCharType="separate"/>
        </w:r>
        <w:r>
          <w:t>54</w:t>
        </w:r>
        <w:r>
          <w:fldChar w:fldCharType="end"/>
        </w:r>
      </w:hyperlink>
    </w:p>
    <w:p>
      <w:pPr>
        <w:pStyle w:val="TOC2"/>
        <w:tabs>
          <w:tab w:val="right" w:leader="dot" w:pos="8306"/>
        </w:tabs>
      </w:pPr>
      <w:hyperlink w:anchor="_Toc7894" w:history="1">
        <w:r>
          <w:rPr>
            <w:rFonts w:ascii="仿宋" w:eastAsia="仿宋" w:hAnsi="仿宋" w:cs="仿宋" w:hint="eastAsia"/>
            <w:lang w:eastAsia="zh-CN"/>
          </w:rPr>
          <w:t>(七)、机械设备安全保障措施</w:t>
        </w:r>
        <w:r>
          <w:tab/>
        </w:r>
        <w:r>
          <w:fldChar w:fldCharType="begin"/>
        </w:r>
        <w:r>
          <w:instrText xml:space="preserve"> PAGEREF _Toc7894 \h </w:instrText>
        </w:r>
        <w:r>
          <w:fldChar w:fldCharType="separate"/>
        </w:r>
        <w:r>
          <w:t>55</w:t>
        </w:r>
        <w:r>
          <w:fldChar w:fldCharType="end"/>
        </w:r>
      </w:hyperlink>
    </w:p>
    <w:p>
      <w:pPr>
        <w:pStyle w:val="TOC1"/>
        <w:tabs>
          <w:tab w:val="right" w:leader="dot" w:pos="8306"/>
        </w:tabs>
      </w:pPr>
      <w:hyperlink w:anchor="_Toc15577" w:history="1">
        <w:r>
          <w:rPr>
            <w:rFonts w:ascii="仿宋" w:eastAsia="仿宋" w:hAnsi="仿宋" w:cs="仿宋" w:hint="eastAsia"/>
            <w:lang w:eastAsia="zh-CN"/>
          </w:rPr>
          <w:t>十三、固定式中转站项目治理与监督</w:t>
        </w:r>
        <w:r>
          <w:tab/>
        </w:r>
        <w:r>
          <w:fldChar w:fldCharType="begin"/>
        </w:r>
        <w:r>
          <w:instrText xml:space="preserve"> PAGEREF _Toc15577 \h </w:instrText>
        </w:r>
        <w:r>
          <w:fldChar w:fldCharType="separate"/>
        </w:r>
        <w:r>
          <w:t>56</w:t>
        </w:r>
        <w:r>
          <w:fldChar w:fldCharType="end"/>
        </w:r>
      </w:hyperlink>
    </w:p>
    <w:p>
      <w:pPr>
        <w:pStyle w:val="TOC2"/>
        <w:tabs>
          <w:tab w:val="right" w:leader="dot" w:pos="8306"/>
        </w:tabs>
      </w:pPr>
      <w:hyperlink w:anchor="_Toc11096" w:history="1">
        <w:r>
          <w:rPr>
            <w:rFonts w:ascii="仿宋" w:eastAsia="仿宋" w:hAnsi="仿宋" w:cs="仿宋" w:hint="eastAsia"/>
            <w:lang w:eastAsia="zh-CN"/>
          </w:rPr>
          <w:t>(一)、固定式中转站项目治理结构</w:t>
        </w:r>
        <w:r>
          <w:tab/>
        </w:r>
        <w:r>
          <w:fldChar w:fldCharType="begin"/>
        </w:r>
        <w:r>
          <w:instrText xml:space="preserve"> PAGEREF _Toc11096 \h </w:instrText>
        </w:r>
        <w:r>
          <w:fldChar w:fldCharType="separate"/>
        </w:r>
        <w:r>
          <w:t>56</w:t>
        </w:r>
        <w:r>
          <w:fldChar w:fldCharType="end"/>
        </w:r>
      </w:hyperlink>
    </w:p>
    <w:p>
      <w:pPr>
        <w:pStyle w:val="TOC2"/>
        <w:tabs>
          <w:tab w:val="right" w:leader="dot" w:pos="8306"/>
        </w:tabs>
      </w:pPr>
      <w:hyperlink w:anchor="_Toc29874" w:history="1">
        <w:r>
          <w:rPr>
            <w:rFonts w:ascii="仿宋" w:eastAsia="仿宋" w:hAnsi="仿宋" w:cs="仿宋" w:hint="eastAsia"/>
            <w:lang w:eastAsia="zh-CN"/>
          </w:rPr>
          <w:t>(二)、监督与审计</w:t>
        </w:r>
        <w:r>
          <w:tab/>
        </w:r>
        <w:r>
          <w:fldChar w:fldCharType="begin"/>
        </w:r>
        <w:r>
          <w:instrText xml:space="preserve"> PAGEREF _Toc29874 \h </w:instrText>
        </w:r>
        <w:r>
          <w:fldChar w:fldCharType="separate"/>
        </w:r>
        <w:r>
          <w:t>58</w:t>
        </w:r>
        <w:r>
          <w:fldChar w:fldCharType="end"/>
        </w:r>
      </w:hyperlink>
    </w:p>
    <w:p>
      <w:pPr>
        <w:pStyle w:val="TOC1"/>
        <w:tabs>
          <w:tab w:val="right" w:leader="dot" w:pos="8306"/>
        </w:tabs>
      </w:pPr>
      <w:hyperlink w:anchor="_Toc20180" w:history="1">
        <w:r>
          <w:rPr>
            <w:rFonts w:ascii="仿宋" w:eastAsia="仿宋" w:hAnsi="仿宋" w:cs="仿宋" w:hint="eastAsia"/>
            <w:lang w:eastAsia="zh-CN"/>
          </w:rPr>
          <w:t>十四、固定式中转站项目实施保障措施</w:t>
        </w:r>
        <w:r>
          <w:tab/>
        </w:r>
        <w:r>
          <w:fldChar w:fldCharType="begin"/>
        </w:r>
        <w:r>
          <w:instrText xml:space="preserve"> PAGEREF _Toc20180 \h </w:instrText>
        </w:r>
        <w:r>
          <w:fldChar w:fldCharType="separate"/>
        </w:r>
        <w:r>
          <w:t>59</w:t>
        </w:r>
        <w:r>
          <w:fldChar w:fldCharType="end"/>
        </w:r>
      </w:hyperlink>
    </w:p>
    <w:p>
      <w:pPr>
        <w:pStyle w:val="TOC2"/>
        <w:tabs>
          <w:tab w:val="right" w:leader="dot" w:pos="8306"/>
        </w:tabs>
      </w:pPr>
      <w:hyperlink w:anchor="_Toc32719" w:history="1">
        <w:r>
          <w:rPr>
            <w:rFonts w:ascii="仿宋" w:eastAsia="仿宋" w:hAnsi="仿宋" w:cs="仿宋" w:hint="eastAsia"/>
            <w:lang w:eastAsia="zh-CN"/>
          </w:rPr>
          <w:t>(一)、固定式中转站项目实施保障机制</w:t>
        </w:r>
        <w:r>
          <w:tab/>
        </w:r>
        <w:r>
          <w:fldChar w:fldCharType="begin"/>
        </w:r>
        <w:r>
          <w:instrText xml:space="preserve"> PAGEREF _Toc32719 \h </w:instrText>
        </w:r>
        <w:r>
          <w:fldChar w:fldCharType="separate"/>
        </w:r>
        <w:r>
          <w:t>59</w:t>
        </w:r>
        <w:r>
          <w:fldChar w:fldCharType="end"/>
        </w:r>
      </w:hyperlink>
    </w:p>
    <w:p>
      <w:pPr>
        <w:pStyle w:val="TOC2"/>
        <w:tabs>
          <w:tab w:val="right" w:leader="dot" w:pos="8306"/>
        </w:tabs>
      </w:pPr>
      <w:hyperlink w:anchor="_Toc18667" w:history="1">
        <w:r>
          <w:rPr>
            <w:rFonts w:ascii="仿宋" w:eastAsia="仿宋" w:hAnsi="仿宋" w:cs="仿宋" w:hint="eastAsia"/>
            <w:lang w:eastAsia="zh-CN"/>
          </w:rPr>
          <w:t>(二)、固定式中转站项目法律合规要求</w:t>
        </w:r>
        <w:r>
          <w:tab/>
        </w:r>
        <w:r>
          <w:fldChar w:fldCharType="begin"/>
        </w:r>
        <w:r>
          <w:instrText xml:space="preserve"> PAGEREF _Toc18667 \h </w:instrText>
        </w:r>
        <w:r>
          <w:fldChar w:fldCharType="separate"/>
        </w:r>
        <w:r>
          <w:t>63</w:t>
        </w:r>
        <w:r>
          <w:fldChar w:fldCharType="end"/>
        </w:r>
      </w:hyperlink>
    </w:p>
    <w:p>
      <w:pPr>
        <w:pStyle w:val="TOC2"/>
        <w:tabs>
          <w:tab w:val="right" w:leader="dot" w:pos="8306"/>
        </w:tabs>
      </w:pPr>
      <w:hyperlink w:anchor="_Toc19165" w:history="1">
        <w:r>
          <w:rPr>
            <w:rFonts w:ascii="仿宋" w:eastAsia="仿宋" w:hAnsi="仿宋" w:cs="仿宋" w:hint="eastAsia"/>
            <w:lang w:eastAsia="zh-CN"/>
          </w:rPr>
          <w:t>(三)、固定式中转站项目合同管理与法律事务</w:t>
        </w:r>
        <w:r>
          <w:tab/>
        </w:r>
        <w:r>
          <w:fldChar w:fldCharType="begin"/>
        </w:r>
        <w:r>
          <w:instrText xml:space="preserve"> PAGEREF _Toc19165 \h </w:instrText>
        </w:r>
        <w:r>
          <w:fldChar w:fldCharType="separate"/>
        </w:r>
        <w:r>
          <w:t>67</w:t>
        </w:r>
        <w:r>
          <w:fldChar w:fldCharType="end"/>
        </w:r>
      </w:hyperlink>
    </w:p>
    <w:p>
      <w:pPr>
        <w:pStyle w:val="TOC2"/>
        <w:tabs>
          <w:tab w:val="right" w:leader="dot" w:pos="8306"/>
        </w:tabs>
      </w:pPr>
      <w:hyperlink w:anchor="_Toc6370" w:history="1">
        <w:r>
          <w:rPr>
            <w:rFonts w:ascii="仿宋" w:eastAsia="仿宋" w:hAnsi="仿宋" w:cs="仿宋" w:hint="eastAsia"/>
            <w:lang w:eastAsia="zh-CN"/>
          </w:rPr>
          <w:t>(四)、固定式中转站项目知识产权保护策略</w:t>
        </w:r>
        <w:r>
          <w:tab/>
        </w:r>
        <w:r>
          <w:fldChar w:fldCharType="begin"/>
        </w:r>
        <w:r>
          <w:instrText xml:space="preserve"> PAGEREF _Toc6370 \h </w:instrText>
        </w:r>
        <w:r>
          <w:fldChar w:fldCharType="separate"/>
        </w:r>
        <w:r>
          <w:t>74</w:t>
        </w:r>
        <w:r>
          <w:fldChar w:fldCharType="end"/>
        </w:r>
      </w:hyperlink>
    </w:p>
    <w:p>
      <w:pPr>
        <w:pStyle w:val="TOC1"/>
        <w:tabs>
          <w:tab w:val="right" w:leader="dot" w:pos="8306"/>
        </w:tabs>
      </w:pPr>
      <w:hyperlink w:anchor="_Toc12340" w:history="1">
        <w:r>
          <w:rPr>
            <w:rFonts w:ascii="仿宋" w:eastAsia="仿宋" w:hAnsi="仿宋" w:cs="仿宋" w:hint="eastAsia"/>
            <w:lang w:eastAsia="zh-CN"/>
          </w:rPr>
          <w:t>十五、质量管理体系</w:t>
        </w:r>
        <w:r>
          <w:tab/>
        </w:r>
        <w:r>
          <w:fldChar w:fldCharType="begin"/>
        </w:r>
        <w:r>
          <w:instrText xml:space="preserve"> PAGEREF _Toc12340 \h </w:instrText>
        </w:r>
        <w:r>
          <w:fldChar w:fldCharType="separate"/>
        </w:r>
        <w:r>
          <w:t>76</w:t>
        </w:r>
        <w:r>
          <w:fldChar w:fldCharType="end"/>
        </w:r>
      </w:hyperlink>
    </w:p>
    <w:p>
      <w:pPr>
        <w:pStyle w:val="TOC2"/>
        <w:tabs>
          <w:tab w:val="right" w:leader="dot" w:pos="8306"/>
        </w:tabs>
      </w:pPr>
      <w:hyperlink w:anchor="_Toc12109" w:history="1">
        <w:r>
          <w:rPr>
            <w:rFonts w:ascii="仿宋" w:eastAsia="仿宋" w:hAnsi="仿宋" w:cs="仿宋" w:hint="eastAsia"/>
            <w:lang w:eastAsia="zh-CN"/>
          </w:rPr>
          <w:t>(一)、质量目标与方针</w:t>
        </w:r>
        <w:r>
          <w:tab/>
        </w:r>
        <w:r>
          <w:fldChar w:fldCharType="begin"/>
        </w:r>
        <w:r>
          <w:instrText xml:space="preserve"> PAGEREF _Toc12109 \h </w:instrText>
        </w:r>
        <w:r>
          <w:fldChar w:fldCharType="separate"/>
        </w:r>
        <w:r>
          <w:t>76</w:t>
        </w:r>
        <w:r>
          <w:fldChar w:fldCharType="end"/>
        </w:r>
      </w:hyperlink>
    </w:p>
    <w:p>
      <w:pPr>
        <w:pStyle w:val="TOC2"/>
        <w:tabs>
          <w:tab w:val="right" w:leader="dot" w:pos="8306"/>
        </w:tabs>
      </w:pPr>
      <w:hyperlink w:anchor="_Toc18247" w:history="1">
        <w:r>
          <w:rPr>
            <w:rFonts w:ascii="仿宋" w:eastAsia="仿宋" w:hAnsi="仿宋" w:cs="仿宋" w:hint="eastAsia"/>
            <w:lang w:eastAsia="zh-CN"/>
          </w:rPr>
          <w:t>(二)、质量管理责任</w:t>
        </w:r>
        <w:r>
          <w:tab/>
        </w:r>
        <w:r>
          <w:fldChar w:fldCharType="begin"/>
        </w:r>
        <w:r>
          <w:instrText xml:space="preserve"> PAGEREF _Toc18247 \h </w:instrText>
        </w:r>
        <w:r>
          <w:fldChar w:fldCharType="separate"/>
        </w:r>
        <w:r>
          <w:t>77</w:t>
        </w:r>
        <w:r>
          <w:fldChar w:fldCharType="end"/>
        </w:r>
      </w:hyperlink>
    </w:p>
    <w:p>
      <w:pPr>
        <w:pStyle w:val="TOC2"/>
        <w:tabs>
          <w:tab w:val="right" w:leader="dot" w:pos="8306"/>
        </w:tabs>
      </w:pPr>
      <w:hyperlink w:anchor="_Toc21049" w:history="1">
        <w:r>
          <w:rPr>
            <w:rFonts w:ascii="仿宋" w:eastAsia="仿宋" w:hAnsi="仿宋" w:cs="仿宋" w:hint="eastAsia"/>
            <w:lang w:eastAsia="zh-CN"/>
          </w:rPr>
          <w:t>(三)、质量管理体系文件</w:t>
        </w:r>
        <w:r>
          <w:tab/>
        </w:r>
        <w:r>
          <w:fldChar w:fldCharType="begin"/>
        </w:r>
        <w:r>
          <w:instrText xml:space="preserve"> PAGEREF _Toc21049 \h </w:instrText>
        </w:r>
        <w:r>
          <w:fldChar w:fldCharType="separate"/>
        </w:r>
        <w:r>
          <w:t>79</w:t>
        </w:r>
        <w:r>
          <w:fldChar w:fldCharType="end"/>
        </w:r>
      </w:hyperlink>
    </w:p>
    <w:p>
      <w:pPr>
        <w:pStyle w:val="TOC2"/>
        <w:tabs>
          <w:tab w:val="right" w:leader="dot" w:pos="8306"/>
        </w:tabs>
      </w:pPr>
      <w:hyperlink w:anchor="_Toc16560" w:history="1">
        <w:r>
          <w:rPr>
            <w:rFonts w:ascii="仿宋" w:eastAsia="仿宋" w:hAnsi="仿宋" w:cs="仿宋" w:hint="eastAsia"/>
            <w:lang w:eastAsia="zh-CN"/>
          </w:rPr>
          <w:t>(四)、质量培训与教育</w:t>
        </w:r>
        <w:r>
          <w:tab/>
        </w:r>
        <w:r>
          <w:fldChar w:fldCharType="begin"/>
        </w:r>
        <w:r>
          <w:instrText xml:space="preserve"> PAGEREF _Toc16560 \h </w:instrText>
        </w:r>
        <w:r>
          <w:fldChar w:fldCharType="separate"/>
        </w:r>
        <w:r>
          <w:t>81</w:t>
        </w:r>
        <w:r>
          <w:fldChar w:fldCharType="end"/>
        </w:r>
      </w:hyperlink>
    </w:p>
    <w:p>
      <w:pPr>
        <w:pStyle w:val="TOC2"/>
        <w:tabs>
          <w:tab w:val="right" w:leader="dot" w:pos="8306"/>
        </w:tabs>
      </w:pPr>
      <w:hyperlink w:anchor="_Toc28567" w:history="1">
        <w:r>
          <w:rPr>
            <w:rFonts w:ascii="仿宋" w:eastAsia="仿宋" w:hAnsi="仿宋" w:cs="仿宋" w:hint="eastAsia"/>
            <w:lang w:eastAsia="zh-CN"/>
          </w:rPr>
          <w:t>(五)、质量审核与评价</w:t>
        </w:r>
        <w:r>
          <w:tab/>
        </w:r>
        <w:r>
          <w:fldChar w:fldCharType="begin"/>
        </w:r>
        <w:r>
          <w:instrText xml:space="preserve"> PAGEREF _Toc28567 \h </w:instrText>
        </w:r>
        <w:r>
          <w:fldChar w:fldCharType="separate"/>
        </w:r>
        <w:r>
          <w:t>82</w:t>
        </w:r>
        <w:r>
          <w:fldChar w:fldCharType="end"/>
        </w:r>
      </w:hyperlink>
    </w:p>
    <w:p>
      <w:pPr>
        <w:pStyle w:val="TOC2"/>
        <w:tabs>
          <w:tab w:val="right" w:leader="dot" w:pos="8306"/>
        </w:tabs>
      </w:pPr>
      <w:hyperlink w:anchor="_Toc15215" w:history="1">
        <w:r>
          <w:rPr>
            <w:rFonts w:ascii="仿宋" w:eastAsia="仿宋" w:hAnsi="仿宋" w:cs="仿宋" w:hint="eastAsia"/>
            <w:lang w:eastAsia="zh-CN"/>
          </w:rPr>
          <w:t>(六)、不符合与纠正措施</w:t>
        </w:r>
        <w:r>
          <w:tab/>
        </w:r>
        <w:r>
          <w:fldChar w:fldCharType="begin"/>
        </w:r>
        <w:r>
          <w:instrText xml:space="preserve"> PAGEREF _Toc15215 \h </w:instrText>
        </w:r>
        <w:r>
          <w:fldChar w:fldCharType="separate"/>
        </w:r>
        <w:r>
          <w:t>83</w:t>
        </w:r>
        <w:r>
          <w:fldChar w:fldCharType="end"/>
        </w:r>
      </w:hyperlink>
    </w:p>
    <w:p>
      <w:pPr>
        <w:pStyle w:val="TOC1"/>
        <w:tabs>
          <w:tab w:val="right" w:leader="dot" w:pos="8306"/>
        </w:tabs>
      </w:pPr>
      <w:hyperlink w:anchor="_Toc14316" w:history="1">
        <w:r>
          <w:rPr>
            <w:rFonts w:ascii="仿宋" w:eastAsia="仿宋" w:hAnsi="仿宋" w:cs="仿宋" w:hint="eastAsia"/>
            <w:lang w:eastAsia="zh-CN"/>
          </w:rPr>
          <w:t>十六、风险识别与分类</w:t>
        </w:r>
        <w:r>
          <w:tab/>
        </w:r>
        <w:r>
          <w:fldChar w:fldCharType="begin"/>
        </w:r>
        <w:r>
          <w:instrText xml:space="preserve"> PAGEREF _Toc14316 \h </w:instrText>
        </w:r>
        <w:r>
          <w:fldChar w:fldCharType="separate"/>
        </w:r>
        <w:r>
          <w:t>84</w:t>
        </w:r>
        <w:r>
          <w:fldChar w:fldCharType="end"/>
        </w:r>
      </w:hyperlink>
    </w:p>
    <w:p>
      <w:pPr>
        <w:pStyle w:val="TOC2"/>
        <w:tabs>
          <w:tab w:val="right" w:leader="dot" w:pos="8306"/>
        </w:tabs>
      </w:pPr>
      <w:hyperlink w:anchor="_Toc9562" w:history="1">
        <w:r>
          <w:rPr>
            <w:rFonts w:ascii="仿宋" w:eastAsia="仿宋" w:hAnsi="仿宋" w:cs="仿宋" w:hint="eastAsia"/>
            <w:lang w:eastAsia="zh-CN"/>
          </w:rPr>
          <w:t>(一)、风险识别</w:t>
        </w:r>
        <w:r>
          <w:tab/>
        </w:r>
        <w:r>
          <w:fldChar w:fldCharType="begin"/>
        </w:r>
        <w:r>
          <w:instrText xml:space="preserve"> PAGEREF _Toc9562 \h </w:instrText>
        </w:r>
        <w:r>
          <w:fldChar w:fldCharType="separate"/>
        </w:r>
        <w:r>
          <w:t>84</w:t>
        </w:r>
        <w:r>
          <w:fldChar w:fldCharType="end"/>
        </w:r>
      </w:hyperlink>
    </w:p>
    <w:p>
      <w:pPr>
        <w:pStyle w:val="TOC2"/>
        <w:tabs>
          <w:tab w:val="right" w:leader="dot" w:pos="8306"/>
        </w:tabs>
      </w:pPr>
      <w:hyperlink w:anchor="_Toc27538" w:history="1">
        <w:r>
          <w:rPr>
            <w:rFonts w:ascii="仿宋" w:eastAsia="仿宋" w:hAnsi="仿宋" w:cs="仿宋" w:hint="eastAsia"/>
            <w:lang w:eastAsia="zh-CN"/>
          </w:rPr>
          <w:t>(二)、风险分类</w:t>
        </w:r>
        <w:r>
          <w:tab/>
        </w:r>
        <w:r>
          <w:fldChar w:fldCharType="begin"/>
        </w:r>
        <w:r>
          <w:instrText xml:space="preserve"> PAGEREF _Toc27538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09"/>
      <w:r>
        <w:rPr>
          <w:rFonts w:ascii="仿宋" w:eastAsia="仿宋" w:hAnsi="仿宋" w:cs="仿宋" w:hint="eastAsia"/>
          <w:sz w:val="28"/>
          <w:lang w:eastAsia="zh-CN"/>
        </w:rPr>
        <w:t>一、固定式中转站项目危机管理</w:t>
      </w:r>
      <w:bookmarkEnd w:id="2"/>
    </w:p>
    <w:p>
      <w:pPr>
        <w:pStyle w:val="Heading2"/>
        <w:rPr>
          <w:rFonts w:ascii="仿宋" w:eastAsia="仿宋" w:hAnsi="仿宋" w:cs="仿宋" w:hint="eastAsia"/>
          <w:lang w:eastAsia="zh-CN"/>
        </w:rPr>
      </w:pPr>
      <w:bookmarkStart w:id="3" w:name="_Toc34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危机管理中，危机预警与识别是确保固定式中转站项目稳健运行的核心步骤。通过建立全面的监测机制，固定式中转站项目团队旨在及时发现和理解潜在的风险和危机因素，以便采取及时的预防和应对措施，确保固定式中转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首先，通过深入的风险评估，固定式中转站项目团队全面分析了整个固定式中转站项目和各个阶段可能存在的威胁。这包括准确评估每个潜在风险的发生概率和可能影响的程度，为后续危机预警提供了有力支持。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固定式中转站项目团队着重于明确定义固定式中转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固定式中转站项目进展的持续监控，团队能够及时发现潜在问题并作出迅速反应。固定式中转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在这一阶段，团队的专业素养和反应速度将发挥至关重要的作用，以确保潜在危机能够在初期得到有效的处理，最大程度地减轻负面影响。通过危机预警与识别，固定式中转站项目得以更有序、可控地推进。</w:t>
      </w:r>
    </w:p>
    <w:p>
      <w:pPr>
        <w:pStyle w:val="Heading2"/>
        <w:ind w:firstLine="560" w:firstLineChars="200"/>
        <w:rPr>
          <w:rFonts w:ascii="仿宋" w:eastAsia="仿宋" w:hAnsi="仿宋" w:cs="仿宋" w:hint="eastAsia"/>
          <w:sz w:val="28"/>
          <w:lang w:eastAsia="zh-CN"/>
        </w:rPr>
      </w:pPr>
      <w:bookmarkStart w:id="4" w:name="_Toc143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在危机发生时，固定式中转站项目团队立即行动，成立了应急小组。该小组的任务是迅速制定并实施紧急应对措施，以最小化潜在损失。以下是采取的主要措施：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暂停固定式中转站项目进度：为遏制危机蔓延，固定式中转站项目暂时停止进行，以便全面评估当前状况。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资源重新分配：重新评估固定式中转站项目资源的分配，确保最大限度地减小损失。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实时沟通：与关键利益相关者建立实时沟通机制，向他们传递固定式中转站项目危机的实际状况，保障固定式中转站项目核心利益。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在紧急应对的同时，固定式中转站项目团队强调了团队协作和有效沟通的重要性。以下是团队协作的关键举措：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信息共享机制：建立了信息共享平台，确保团队成员能够及时获取固定式中转站项目危机的实时信息。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领导者沟通：固定式中转站项目领导者通过定期会议和即时沟通工具，指导团队应对危机，保持团队稳定运行。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随着危机得到初步控制，固定式中转站项目团队转向制定恢复计划，以确保固定式中转站项目能够从中迅速恢复。主要恢复计划包括：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修复受损的进度计划：重新评估固定式中转站项目进度，制定修复计划，确保固定式中转站项目尽快回归正常进程。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重新调整资源分配：优化资源分配，确保固定式中转站项目在有限资源下高效运转。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风险管理机制加强：对固定式中转站项目风险进行全面评估，制定更强化的风险管理策略，以预防未来可能的危机。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814"/>
      <w:r>
        <w:rPr>
          <w:rFonts w:ascii="仿宋" w:eastAsia="仿宋" w:hAnsi="仿宋" w:cs="仿宋" w:hint="eastAsia"/>
          <w:sz w:val="28"/>
          <w:lang w:eastAsia="zh-CN"/>
        </w:rPr>
        <w:t>二、固定式中转站项目概论</w:t>
      </w:r>
      <w:bookmarkEnd w:id="5"/>
    </w:p>
    <w:p>
      <w:pPr>
        <w:pStyle w:val="Heading2"/>
        <w:rPr>
          <w:rFonts w:ascii="仿宋" w:eastAsia="仿宋" w:hAnsi="仿宋" w:cs="仿宋" w:hint="eastAsia"/>
          <w:lang w:eastAsia="zh-CN"/>
        </w:rPr>
      </w:pPr>
      <w:bookmarkStart w:id="6" w:name="_Toc2013"/>
      <w:r>
        <w:rPr>
          <w:rFonts w:ascii="仿宋" w:eastAsia="仿宋" w:hAnsi="仿宋" w:cs="仿宋" w:hint="eastAsia"/>
          <w:lang w:eastAsia="zh-CN"/>
        </w:rPr>
        <w:t>(一)、固定式中转站项目概况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起源追溯至对市场的深入洞察。市场的不断演变与变革为固定式中转站项目提供了难得的机遇。当前市场存在的需求缺口和变革的大环境共同构成了固定式中转站项目的背景。这个固定式中转站项目旨在充分利用市场机遇，填补行业中尚未满足的需求，为客户提供全新的解决方案。市场的变革和需求的增长使得这个固定式中转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固定式中转站项目名称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正式命名为固定式中转站。这个名称不仅仅是一个标识，更代表了固定式中转站项目的核心理念和愿景。它蕴含着固定式中转站项目所要解决问题的关键字，具有强烈的表达和辨识度，为固定式中转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固定式中转站项目目标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核心目标是提供一种全新、高效的解决方案，满足客户日益增长的需求。固定式中转站项目追求的不仅仅是满足市场需求，更是在市场中获得卓越的竞争优势。通过不断提升产品或服务的质量和创新水平，固定式中转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固定式中转站项目范围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全面涵盖了产品研发、制造、市场推广和售后服务，确保从产品设计到最终用户体验的全方位关注。这一全面的固定式中转站项目范围是为了确保固定式中转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固定式中转站项目时间表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固定式中转站项目计划在未来18个月内完成，包括研发、测试、市场试点和正式推出等不同阶段。这个时间表的合理设计是为了确保固定式中转站项目各个阶段的顺利推进，以便按时交付高质量的成果。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固定式中转站项目预算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总预算估算为XX百万美元，主要分配在研发、市场推广、人员培训和运营等方面。这一充足的预算为固定式中转站项目提供了充足的资源，确保固定式中转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固定式中转站项目风险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可能面临的风险包括市场接受度低、技术难题、竞争激烈等。固定式中转站项目团队已经制定了相应的风险应对计划，通过前瞻性的风险管理，确保固定式中转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固定式中转站项目团队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固定式中转站项目汇聚了一支经验丰富、多领域专业素养的核心团队，确保固定式中转站项目在各个方面都能拥有高水平的执行力。团队的协同作战是固定式中转站项目成功的关键因素之一。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固定式中转站项目背景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固定式中转站项目的背景根植于市场对更高效、创新产品的渴望，同时也受到科技发展对行业格局的深刻改变的影响。这为固定式中转站项目提供了广阔的发展空间和市场需求。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固定式中转站项目现状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截至目前，固定式中转站项目已完成市场调研和技术验证，取得了初步的成功。这为固定式中转站项目在未来的发展奠定了坚实的基础，为更远大的目标打下了坚实的基石。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760"/>
      <w:r>
        <w:rPr>
          <w:rFonts w:ascii="仿宋" w:eastAsia="仿宋" w:hAnsi="仿宋" w:cs="仿宋" w:hint="eastAsia"/>
          <w:sz w:val="28"/>
          <w:lang w:eastAsia="zh-CN"/>
        </w:rPr>
        <w:t>(二)、固定式中转站项目目标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keyword》固定式中转站项目首要业务目标是在市场中占据有利地位，实现产品/服务的成功推广和销售。通过不断提升产品质量、创新性，固定式中转站项目追求成为行业中的领导者，赢得更多客户的青睐。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在科技迅速发展的时代，固定式中转站项目着眼于技术创新。通过持续的研发和技术升级，固定式中转站项目旨在推出更具创新性的产品或服务，以满足市场对新鲜、先进解决方案的需求。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为了建立可持续的客户关系，固定式中转站项目设定了客户满意度目标。通过提供卓越的产品质量和优质的客户服务，固定式中转站项目追求赢得客户的信任和忠诚度，确保他们的满意度达到行业领先水平。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固定式中转站项目注重社会责任和可持续发展。通过实施环保、社会责任固定式中转站项目，固定式中转站项目致力于在经济发展的同时保护环境，促进社会公平，实现可持续经营。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固定式中转站项目的团队是实现目标的核心驱动力。因此，固定式中转站项目设定了团队发展目标，包括提升团队成员的专业技能、培养领导力，以及搭建协同高效的团队工作氛围。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366"/>
      <w:r>
        <w:rPr>
          <w:rFonts w:ascii="仿宋" w:eastAsia="仿宋" w:hAnsi="仿宋" w:cs="仿宋" w:hint="eastAsia"/>
          <w:sz w:val="28"/>
          <w:lang w:eastAsia="zh-CN"/>
        </w:rPr>
        <w:t>(三)、固定式中转站项目提出的理由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固定式中转站项目提出的理由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提出源于对市场机遇的深刻洞察。当前市场中存在的需求缺口和行业发展趋势表明，有巨大的商业机会等待被开发。通过准确捕捉市场机遇，固定式中转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理念基于对技术创新的信仰。通过持续的研发和技术投入，固定式中转站项目有望推出更具创新性的产品或服务。在科技飞速发展的当下，固定式中转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提出是为了增强企业的行业竞争力。通过提升产品或服务的质量和独特性，固定式中转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固定式中转站项目响应了消费者需求的变化。随着社会和科技的不断发展，消费者对产品和服务的需求也在发生变化。通过深入了解并及时回应消费者的新需求，固定式中转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固定式中转站项目的提出是企业战略发展规划的一部分。在面对日益激烈的市场竞争和不断变化的商业环境中，固定式中转站项目作为企业战略的一环，旨在为企业开辟新的增长领域，巩固企业在行业中的地位。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提出不仅仅是基于商业考量，还注重社会责任。通过推出环保、社会责任等方面的固定式中转站项目，固定式中转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固定式中转站项目的提出反映了对利益相关者期望的关注。包括客户、员工、投资者等利益相关者在企业发展中都有着各自的期望，固定式中转站项目力求在满足这些期望的同时，取得更大的共赢。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365"/>
      <w:r>
        <w:rPr>
          <w:rFonts w:ascii="仿宋" w:eastAsia="仿宋" w:hAnsi="仿宋" w:cs="仿宋" w:hint="eastAsia"/>
          <w:sz w:val="28"/>
          <w:lang w:eastAsia="zh-CN"/>
        </w:rPr>
        <w:t>(四)、固定式中转站项目意义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在实施固定式中转站项目的过程中，我们不仅仅是在追逐商业成功，更是为企业和社会的多个层面创造了深远的意义。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固定式中转站项目的首要意义在于提升企业的市场竞争力。通过持续的创新和对产品质量的高标准要求，固定式中转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固定式中转站项目的推进将促使行业技术水平的提升。通过引入先进技术和创新性解决方案，固定式中转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固定式中转站项目不仅创造了大量就业机会，提高了就业水平，还注重社会责任和环保。通过参与社会公益事业和推动环保固定式中转站项目，固定式中转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综合而言，固定式中转站项目意义重大，不仅推动了企业的发展，也为行业和社会的进步贡献了积极力量。这是一个全面而深刻的影响，将在未来产生可持续的正面效应。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302"/>
      <w:r>
        <w:rPr>
          <w:rFonts w:ascii="仿宋" w:eastAsia="仿宋" w:hAnsi="仿宋" w:cs="仿宋" w:hint="eastAsia"/>
          <w:sz w:val="28"/>
          <w:lang w:eastAsia="zh-CN"/>
        </w:rPr>
        <w:t>(五)、固定式中转站项目背景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在当今迅猛发展的商业环境中，固定式中转站项目的动因根植于对多方面因素的审慎考量。这个固定式中转站项目的提出并非孤立的决策，而是对企业所处背景深入思考的产物。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固定式中转站项目背后的首要原因。科技的迅速发展和全球市场的快速变化使得企业必须灵活应对。固定式中转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竞争的激烈程度也是固定式中转站项目背景中不可忽视的一环。企业需要在激烈竞争中脱颖而出，为此，固定式中转站项目致力于打破常规，提供独特的价值主张，以吸引客户并确保市场份额的增长。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技术的迅速发展为企业带来了机遇与挑战。作为固定式中转站项目启动的背景之一，对新兴技术的应用将有助于提升企业的技术水平，使其在不断演进的商业环境中保持竞争优势。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此外，社会对企业责任的期望也在逐渐升高。固定式中转站项目充分融入了社会责任的理念，通过可持续经营和社会公益固定式中转站项目，企图为社会贡献一份力量，在商业成功的同时关注社会价值。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455"/>
      <w:r>
        <w:rPr>
          <w:rFonts w:ascii="仿宋" w:eastAsia="仿宋" w:hAnsi="仿宋" w:cs="仿宋" w:hint="eastAsia"/>
          <w:sz w:val="28"/>
          <w:lang w:eastAsia="zh-CN"/>
        </w:rPr>
        <w:t>三、固定式中转站项目建设单位说明</w:t>
      </w:r>
      <w:bookmarkEnd w:id="11"/>
    </w:p>
    <w:p>
      <w:pPr>
        <w:pStyle w:val="Heading2"/>
        <w:rPr>
          <w:rFonts w:ascii="仿宋" w:eastAsia="仿宋" w:hAnsi="仿宋" w:cs="仿宋" w:hint="eastAsia"/>
          <w:lang w:eastAsia="zh-CN"/>
        </w:rPr>
      </w:pPr>
      <w:bookmarkStart w:id="12" w:name="_Toc16724"/>
      <w:r>
        <w:rPr>
          <w:rFonts w:ascii="仿宋" w:eastAsia="仿宋" w:hAnsi="仿宋" w:cs="仿宋" w:hint="eastAsia"/>
          <w:lang w:eastAsia="zh-CN"/>
        </w:rPr>
        <w:t>(一)、固定式中转站项目承办单位基本情况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固定式中转站项目承办单位的XXXX，我们着眼于实现可持续的经济效益。通过技术创新和解决方案的提供，公司预计在固定式中转站项目执行期间将获得可观的收入增长。这一收入来源主要包括固定式中转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同时，我们注重成本控制和效率提升，以确保固定式中转站项目的可持续盈利。透过精细的管理和资源优化，公司期望实现固定式中转站项目利润最大化。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固定式中转站项目实施进行全面的投资评估，包括固定式中转站项目启动阶段的资金投入和后续运营成本。通过对固定式中转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固定式中转站项目实施过程中具备足够的资金流动性，公司将进行详尽的现金流分析。这包括资金需求的合理预测、固定式中转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8217"/>
      <w:r>
        <w:rPr>
          <w:rFonts w:ascii="仿宋" w:eastAsia="仿宋" w:hAnsi="仿宋" w:cs="仿宋" w:hint="eastAsia"/>
          <w:sz w:val="28"/>
          <w:lang w:eastAsia="zh-CN"/>
        </w:rPr>
        <w:t>四、固定式中转站项目土建工程</w:t>
      </w:r>
      <w:bookmarkEnd w:id="14"/>
    </w:p>
    <w:p>
      <w:pPr>
        <w:pStyle w:val="Heading2"/>
        <w:rPr>
          <w:rFonts w:ascii="仿宋" w:eastAsia="仿宋" w:hAnsi="仿宋" w:cs="仿宋" w:hint="eastAsia"/>
          <w:lang w:eastAsia="zh-CN"/>
        </w:rPr>
      </w:pPr>
      <w:bookmarkStart w:id="15" w:name="_Toc522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在固定式中转站项目的建筑工程设计中，我们将秉承一系列重要的设计原则，以确保固定式中转站项目建筑在功能、美观、可持续性等方面达到最佳效果。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首要原则是确保建筑的功能性得到最大化的发挥。我们将充分理解固定式中转站项目的实际需求，合理布局各个功能区域，保证建筑在满足业务需求的同时，提供高效的工作环境。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在建筑设计中，我们将综合考虑建设和运营成本。通过精细的经济效益分析，确保设计方案在高效利用资源的同时，对固定式中转站项目的长期盈利能力有积极的贡献。</w:t>
      </w:r>
    </w:p>
    <w:p>
      <w:pPr>
        <w:pStyle w:val="Heading2"/>
        <w:ind w:firstLine="560" w:firstLineChars="200"/>
        <w:rPr>
          <w:rFonts w:ascii="仿宋" w:eastAsia="仿宋" w:hAnsi="仿宋" w:cs="仿宋" w:hint="eastAsia"/>
          <w:sz w:val="28"/>
          <w:lang w:eastAsia="zh-CN"/>
        </w:rPr>
      </w:pPr>
      <w:bookmarkStart w:id="16" w:name="_Toc1603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固定式中转站项目的土建工程设计中，我们将精准设定设计年限，结合固定式中转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固定式中转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669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固定式中转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固定式中转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https://d.book118.com/248070040006006047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固定式中转站项目规划设计方案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857A01"/>
    <w:rsid w:val="60857A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00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2024-03-03T02:17:00Z</dcterms:created>
  <dcterms:modified xsi:type="dcterms:W3CDTF">2024-03-03T02:18:07Z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100DFBAE6BEA48F4A855E7745DBA2B22_11</vt:lpwstr>
  </property>
  <property fmtid="{D5CDD505-2E9C-101B-9397-08002B2CF9AE}" pid="3" name="KSOProductBuildVer">
    <vt:lpwstr>2052-12.1.0.16388</vt:lpwstr>
  </property>
</Properties>
</file>