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实验室盐度计项目规划设计蓝图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13" w:history="1">
        <w:r>
          <w:rPr>
            <w:rFonts w:ascii="仿宋" w:eastAsia="仿宋" w:hAnsi="仿宋" w:cs="仿宋" w:hint="eastAsia"/>
            <w:lang w:eastAsia="zh-CN"/>
          </w:rPr>
          <w:t>概论</w:t>
        </w:r>
        <w:r>
          <w:tab/>
        </w:r>
        <w:r>
          <w:fldChar w:fldCharType="begin"/>
        </w:r>
        <w:r>
          <w:instrText xml:space="preserve"> PAGEREF _Toc4013 \h </w:instrText>
        </w:r>
        <w:r>
          <w:fldChar w:fldCharType="separate"/>
        </w:r>
        <w:r>
          <w:t>3</w:t>
        </w:r>
        <w:r>
          <w:fldChar w:fldCharType="end"/>
        </w:r>
      </w:hyperlink>
    </w:p>
    <w:p>
      <w:pPr>
        <w:pStyle w:val="TOC1"/>
        <w:tabs>
          <w:tab w:val="right" w:leader="dot" w:pos="8306"/>
        </w:tabs>
      </w:pPr>
      <w:hyperlink w:anchor="_Toc17741" w:history="1">
        <w:r>
          <w:rPr>
            <w:rFonts w:ascii="仿宋" w:eastAsia="仿宋" w:hAnsi="仿宋" w:cs="仿宋" w:hint="eastAsia"/>
            <w:lang w:eastAsia="zh-CN"/>
          </w:rPr>
          <w:t>一、工艺说明</w:t>
        </w:r>
        <w:r>
          <w:tab/>
        </w:r>
        <w:r>
          <w:fldChar w:fldCharType="begin"/>
        </w:r>
        <w:r>
          <w:instrText xml:space="preserve"> PAGEREF _Toc17741 \h </w:instrText>
        </w:r>
        <w:r>
          <w:fldChar w:fldCharType="separate"/>
        </w:r>
        <w:r>
          <w:t>3</w:t>
        </w:r>
        <w:r>
          <w:fldChar w:fldCharType="end"/>
        </w:r>
      </w:hyperlink>
    </w:p>
    <w:p>
      <w:pPr>
        <w:pStyle w:val="TOC2"/>
        <w:tabs>
          <w:tab w:val="right" w:leader="dot" w:pos="8306"/>
        </w:tabs>
      </w:pPr>
      <w:hyperlink w:anchor="_Toc22207" w:history="1">
        <w:r>
          <w:rPr>
            <w:rFonts w:ascii="仿宋" w:eastAsia="仿宋" w:hAnsi="仿宋" w:cs="仿宋" w:hint="eastAsia"/>
            <w:lang w:eastAsia="zh-CN"/>
          </w:rPr>
          <w:t>(一)、技术管理特点</w:t>
        </w:r>
        <w:r>
          <w:tab/>
        </w:r>
        <w:r>
          <w:fldChar w:fldCharType="begin"/>
        </w:r>
        <w:r>
          <w:instrText xml:space="preserve"> PAGEREF _Toc22207 \h </w:instrText>
        </w:r>
        <w:r>
          <w:fldChar w:fldCharType="separate"/>
        </w:r>
        <w:r>
          <w:t>3</w:t>
        </w:r>
        <w:r>
          <w:fldChar w:fldCharType="end"/>
        </w:r>
      </w:hyperlink>
    </w:p>
    <w:p>
      <w:pPr>
        <w:pStyle w:val="TOC2"/>
        <w:tabs>
          <w:tab w:val="right" w:leader="dot" w:pos="8306"/>
        </w:tabs>
      </w:pPr>
      <w:hyperlink w:anchor="_Toc25380" w:history="1">
        <w:r>
          <w:rPr>
            <w:rFonts w:ascii="仿宋" w:eastAsia="仿宋" w:hAnsi="仿宋" w:cs="仿宋" w:hint="eastAsia"/>
            <w:lang w:eastAsia="zh-CN"/>
          </w:rPr>
          <w:t>(二)、实验室盐度计项目工艺技术设计方案</w:t>
        </w:r>
        <w:r>
          <w:tab/>
        </w:r>
        <w:r>
          <w:fldChar w:fldCharType="begin"/>
        </w:r>
        <w:r>
          <w:instrText xml:space="preserve"> PAGEREF _Toc25380 \h </w:instrText>
        </w:r>
        <w:r>
          <w:fldChar w:fldCharType="separate"/>
        </w:r>
        <w:r>
          <w:t>4</w:t>
        </w:r>
        <w:r>
          <w:fldChar w:fldCharType="end"/>
        </w:r>
      </w:hyperlink>
    </w:p>
    <w:p>
      <w:pPr>
        <w:pStyle w:val="TOC2"/>
        <w:tabs>
          <w:tab w:val="right" w:leader="dot" w:pos="8306"/>
        </w:tabs>
      </w:pPr>
      <w:hyperlink w:anchor="_Toc13497" w:history="1">
        <w:r>
          <w:rPr>
            <w:rFonts w:ascii="仿宋" w:eastAsia="仿宋" w:hAnsi="仿宋" w:cs="仿宋" w:hint="eastAsia"/>
            <w:lang w:eastAsia="zh-CN"/>
          </w:rPr>
          <w:t>(三)、设备选型方案</w:t>
        </w:r>
        <w:r>
          <w:tab/>
        </w:r>
        <w:r>
          <w:fldChar w:fldCharType="begin"/>
        </w:r>
        <w:r>
          <w:instrText xml:space="preserve"> PAGEREF _Toc13497 \h </w:instrText>
        </w:r>
        <w:r>
          <w:fldChar w:fldCharType="separate"/>
        </w:r>
        <w:r>
          <w:t>5</w:t>
        </w:r>
        <w:r>
          <w:fldChar w:fldCharType="end"/>
        </w:r>
      </w:hyperlink>
    </w:p>
    <w:p>
      <w:pPr>
        <w:pStyle w:val="TOC1"/>
        <w:tabs>
          <w:tab w:val="right" w:leader="dot" w:pos="8306"/>
        </w:tabs>
      </w:pPr>
      <w:hyperlink w:anchor="_Toc28895" w:history="1">
        <w:r>
          <w:rPr>
            <w:rFonts w:ascii="仿宋" w:eastAsia="仿宋" w:hAnsi="仿宋" w:cs="仿宋" w:hint="eastAsia"/>
            <w:lang w:eastAsia="zh-CN"/>
          </w:rPr>
          <w:t>二、实验室盐度计项目土建工程</w:t>
        </w:r>
        <w:r>
          <w:tab/>
        </w:r>
        <w:r>
          <w:fldChar w:fldCharType="begin"/>
        </w:r>
        <w:r>
          <w:instrText xml:space="preserve"> PAGEREF _Toc28895 \h </w:instrText>
        </w:r>
        <w:r>
          <w:fldChar w:fldCharType="separate"/>
        </w:r>
        <w:r>
          <w:t>7</w:t>
        </w:r>
        <w:r>
          <w:fldChar w:fldCharType="end"/>
        </w:r>
      </w:hyperlink>
    </w:p>
    <w:p>
      <w:pPr>
        <w:pStyle w:val="TOC2"/>
        <w:tabs>
          <w:tab w:val="right" w:leader="dot" w:pos="8306"/>
        </w:tabs>
      </w:pPr>
      <w:hyperlink w:anchor="_Toc10795" w:history="1">
        <w:r>
          <w:rPr>
            <w:rFonts w:ascii="仿宋" w:eastAsia="仿宋" w:hAnsi="仿宋" w:cs="仿宋" w:hint="eastAsia"/>
            <w:lang w:eastAsia="zh-CN"/>
          </w:rPr>
          <w:t>(一)、建筑工程设计原则</w:t>
        </w:r>
        <w:r>
          <w:tab/>
        </w:r>
        <w:r>
          <w:fldChar w:fldCharType="begin"/>
        </w:r>
        <w:r>
          <w:instrText xml:space="preserve"> PAGEREF _Toc10795 \h </w:instrText>
        </w:r>
        <w:r>
          <w:fldChar w:fldCharType="separate"/>
        </w:r>
        <w:r>
          <w:t>7</w:t>
        </w:r>
        <w:r>
          <w:fldChar w:fldCharType="end"/>
        </w:r>
      </w:hyperlink>
    </w:p>
    <w:p>
      <w:pPr>
        <w:pStyle w:val="TOC2"/>
        <w:tabs>
          <w:tab w:val="right" w:leader="dot" w:pos="8306"/>
        </w:tabs>
      </w:pPr>
      <w:hyperlink w:anchor="_Toc29624" w:history="1">
        <w:r>
          <w:rPr>
            <w:rFonts w:ascii="仿宋" w:eastAsia="仿宋" w:hAnsi="仿宋" w:cs="仿宋" w:hint="eastAsia"/>
            <w:lang w:eastAsia="zh-CN"/>
          </w:rPr>
          <w:t>(二)、土建工程设计年限及安全等级</w:t>
        </w:r>
        <w:r>
          <w:tab/>
        </w:r>
        <w:r>
          <w:fldChar w:fldCharType="begin"/>
        </w:r>
        <w:r>
          <w:instrText xml:space="preserve"> PAGEREF _Toc29624 \h </w:instrText>
        </w:r>
        <w:r>
          <w:fldChar w:fldCharType="separate"/>
        </w:r>
        <w:r>
          <w:t>8</w:t>
        </w:r>
        <w:r>
          <w:fldChar w:fldCharType="end"/>
        </w:r>
      </w:hyperlink>
    </w:p>
    <w:p>
      <w:pPr>
        <w:pStyle w:val="TOC2"/>
        <w:tabs>
          <w:tab w:val="right" w:leader="dot" w:pos="8306"/>
        </w:tabs>
      </w:pPr>
      <w:hyperlink w:anchor="_Toc15025" w:history="1">
        <w:r>
          <w:rPr>
            <w:rFonts w:ascii="仿宋" w:eastAsia="仿宋" w:hAnsi="仿宋" w:cs="仿宋" w:hint="eastAsia"/>
            <w:lang w:eastAsia="zh-CN"/>
          </w:rPr>
          <w:t>(三)、建筑工程设计总体要求</w:t>
        </w:r>
        <w:r>
          <w:tab/>
        </w:r>
        <w:r>
          <w:fldChar w:fldCharType="begin"/>
        </w:r>
        <w:r>
          <w:instrText xml:space="preserve"> PAGEREF _Toc15025 \h </w:instrText>
        </w:r>
        <w:r>
          <w:fldChar w:fldCharType="separate"/>
        </w:r>
        <w:r>
          <w:t>9</w:t>
        </w:r>
        <w:r>
          <w:fldChar w:fldCharType="end"/>
        </w:r>
      </w:hyperlink>
    </w:p>
    <w:p>
      <w:pPr>
        <w:pStyle w:val="TOC2"/>
        <w:tabs>
          <w:tab w:val="right" w:leader="dot" w:pos="8306"/>
        </w:tabs>
      </w:pPr>
      <w:hyperlink w:anchor="_Toc12057" w:history="1">
        <w:r>
          <w:rPr>
            <w:rFonts w:ascii="仿宋" w:eastAsia="仿宋" w:hAnsi="仿宋" w:cs="仿宋" w:hint="eastAsia"/>
            <w:lang w:eastAsia="zh-CN"/>
          </w:rPr>
          <w:t>(四)、土建工程建设指标</w:t>
        </w:r>
        <w:r>
          <w:tab/>
        </w:r>
        <w:r>
          <w:fldChar w:fldCharType="begin"/>
        </w:r>
        <w:r>
          <w:instrText xml:space="preserve"> PAGEREF _Toc12057 \h </w:instrText>
        </w:r>
        <w:r>
          <w:fldChar w:fldCharType="separate"/>
        </w:r>
        <w:r>
          <w:t>10</w:t>
        </w:r>
        <w:r>
          <w:fldChar w:fldCharType="end"/>
        </w:r>
      </w:hyperlink>
    </w:p>
    <w:p>
      <w:pPr>
        <w:pStyle w:val="TOC1"/>
        <w:tabs>
          <w:tab w:val="right" w:leader="dot" w:pos="8306"/>
        </w:tabs>
      </w:pPr>
      <w:hyperlink w:anchor="_Toc6490" w:history="1">
        <w:r>
          <w:rPr>
            <w:rFonts w:ascii="仿宋" w:eastAsia="仿宋" w:hAnsi="仿宋" w:cs="仿宋" w:hint="eastAsia"/>
            <w:lang w:eastAsia="zh-CN"/>
          </w:rPr>
          <w:t>三、实验室盐度计项目绩效评估</w:t>
        </w:r>
        <w:r>
          <w:tab/>
        </w:r>
        <w:r>
          <w:fldChar w:fldCharType="begin"/>
        </w:r>
        <w:r>
          <w:instrText xml:space="preserve"> PAGEREF _Toc6490 \h </w:instrText>
        </w:r>
        <w:r>
          <w:fldChar w:fldCharType="separate"/>
        </w:r>
        <w:r>
          <w:t>10</w:t>
        </w:r>
        <w:r>
          <w:fldChar w:fldCharType="end"/>
        </w:r>
      </w:hyperlink>
    </w:p>
    <w:p>
      <w:pPr>
        <w:pStyle w:val="TOC2"/>
        <w:tabs>
          <w:tab w:val="right" w:leader="dot" w:pos="8306"/>
        </w:tabs>
      </w:pPr>
      <w:hyperlink w:anchor="_Toc23003" w:history="1">
        <w:r>
          <w:rPr>
            <w:rFonts w:ascii="仿宋" w:eastAsia="仿宋" w:hAnsi="仿宋" w:cs="仿宋" w:hint="eastAsia"/>
            <w:lang w:eastAsia="zh-CN"/>
          </w:rPr>
          <w:t>(一)、绩效评估指标</w:t>
        </w:r>
        <w:r>
          <w:tab/>
        </w:r>
        <w:r>
          <w:fldChar w:fldCharType="begin"/>
        </w:r>
        <w:r>
          <w:instrText xml:space="preserve"> PAGEREF _Toc23003 \h </w:instrText>
        </w:r>
        <w:r>
          <w:fldChar w:fldCharType="separate"/>
        </w:r>
        <w:r>
          <w:t>10</w:t>
        </w:r>
        <w:r>
          <w:fldChar w:fldCharType="end"/>
        </w:r>
      </w:hyperlink>
    </w:p>
    <w:p>
      <w:pPr>
        <w:pStyle w:val="TOC2"/>
        <w:tabs>
          <w:tab w:val="right" w:leader="dot" w:pos="8306"/>
        </w:tabs>
      </w:pPr>
      <w:hyperlink w:anchor="_Toc22910" w:history="1">
        <w:r>
          <w:rPr>
            <w:rFonts w:ascii="仿宋" w:eastAsia="仿宋" w:hAnsi="仿宋" w:cs="仿宋" w:hint="eastAsia"/>
            <w:lang w:eastAsia="zh-CN"/>
          </w:rPr>
          <w:t>(二)、绩效评估方法</w:t>
        </w:r>
        <w:r>
          <w:tab/>
        </w:r>
        <w:r>
          <w:fldChar w:fldCharType="begin"/>
        </w:r>
        <w:r>
          <w:instrText xml:space="preserve"> PAGEREF _Toc22910 \h </w:instrText>
        </w:r>
        <w:r>
          <w:fldChar w:fldCharType="separate"/>
        </w:r>
        <w:r>
          <w:t>11</w:t>
        </w:r>
        <w:r>
          <w:fldChar w:fldCharType="end"/>
        </w:r>
      </w:hyperlink>
    </w:p>
    <w:p>
      <w:pPr>
        <w:pStyle w:val="TOC2"/>
        <w:tabs>
          <w:tab w:val="right" w:leader="dot" w:pos="8306"/>
        </w:tabs>
      </w:pPr>
      <w:hyperlink w:anchor="_Toc6735" w:history="1">
        <w:r>
          <w:rPr>
            <w:rFonts w:ascii="仿宋" w:eastAsia="仿宋" w:hAnsi="仿宋" w:cs="仿宋" w:hint="eastAsia"/>
            <w:lang w:eastAsia="zh-CN"/>
          </w:rPr>
          <w:t>(三)、绩效评估周期</w:t>
        </w:r>
        <w:r>
          <w:tab/>
        </w:r>
        <w:r>
          <w:fldChar w:fldCharType="begin"/>
        </w:r>
        <w:r>
          <w:instrText xml:space="preserve"> PAGEREF _Toc6735 \h </w:instrText>
        </w:r>
        <w:r>
          <w:fldChar w:fldCharType="separate"/>
        </w:r>
        <w:r>
          <w:t>12</w:t>
        </w:r>
        <w:r>
          <w:fldChar w:fldCharType="end"/>
        </w:r>
      </w:hyperlink>
    </w:p>
    <w:p>
      <w:pPr>
        <w:pStyle w:val="TOC1"/>
        <w:tabs>
          <w:tab w:val="right" w:leader="dot" w:pos="8306"/>
        </w:tabs>
      </w:pPr>
      <w:hyperlink w:anchor="_Toc20254" w:history="1">
        <w:r>
          <w:rPr>
            <w:rFonts w:ascii="仿宋" w:eastAsia="仿宋" w:hAnsi="仿宋" w:cs="仿宋" w:hint="eastAsia"/>
            <w:lang w:eastAsia="zh-CN"/>
          </w:rPr>
          <w:t>四、实验室盐度计项目文档管理</w:t>
        </w:r>
        <w:r>
          <w:tab/>
        </w:r>
        <w:r>
          <w:fldChar w:fldCharType="begin"/>
        </w:r>
        <w:r>
          <w:instrText xml:space="preserve"> PAGEREF _Toc20254 \h </w:instrText>
        </w:r>
        <w:r>
          <w:fldChar w:fldCharType="separate"/>
        </w:r>
        <w:r>
          <w:t>13</w:t>
        </w:r>
        <w:r>
          <w:fldChar w:fldCharType="end"/>
        </w:r>
      </w:hyperlink>
    </w:p>
    <w:p>
      <w:pPr>
        <w:pStyle w:val="TOC2"/>
        <w:tabs>
          <w:tab w:val="right" w:leader="dot" w:pos="8306"/>
        </w:tabs>
      </w:pPr>
      <w:hyperlink w:anchor="_Toc26530" w:history="1">
        <w:r>
          <w:rPr>
            <w:rFonts w:ascii="仿宋" w:eastAsia="仿宋" w:hAnsi="仿宋" w:cs="仿宋" w:hint="eastAsia"/>
            <w:lang w:eastAsia="zh-CN"/>
          </w:rPr>
          <w:t>(一)、文档编制与审查</w:t>
        </w:r>
        <w:r>
          <w:tab/>
        </w:r>
        <w:r>
          <w:fldChar w:fldCharType="begin"/>
        </w:r>
        <w:r>
          <w:instrText xml:space="preserve"> PAGEREF _Toc26530 \h </w:instrText>
        </w:r>
        <w:r>
          <w:fldChar w:fldCharType="separate"/>
        </w:r>
        <w:r>
          <w:t>13</w:t>
        </w:r>
        <w:r>
          <w:fldChar w:fldCharType="end"/>
        </w:r>
      </w:hyperlink>
    </w:p>
    <w:p>
      <w:pPr>
        <w:pStyle w:val="TOC2"/>
        <w:tabs>
          <w:tab w:val="right" w:leader="dot" w:pos="8306"/>
        </w:tabs>
      </w:pPr>
      <w:hyperlink w:anchor="_Toc25392" w:history="1">
        <w:r>
          <w:rPr>
            <w:rFonts w:ascii="仿宋" w:eastAsia="仿宋" w:hAnsi="仿宋" w:cs="仿宋" w:hint="eastAsia"/>
            <w:lang w:eastAsia="zh-CN"/>
          </w:rPr>
          <w:t>(二)、文档发布与分发</w:t>
        </w:r>
        <w:r>
          <w:tab/>
        </w:r>
        <w:r>
          <w:fldChar w:fldCharType="begin"/>
        </w:r>
        <w:r>
          <w:instrText xml:space="preserve"> PAGEREF _Toc25392 \h </w:instrText>
        </w:r>
        <w:r>
          <w:fldChar w:fldCharType="separate"/>
        </w:r>
        <w:r>
          <w:t>15</w:t>
        </w:r>
        <w:r>
          <w:fldChar w:fldCharType="end"/>
        </w:r>
      </w:hyperlink>
    </w:p>
    <w:p>
      <w:pPr>
        <w:pStyle w:val="TOC2"/>
        <w:tabs>
          <w:tab w:val="right" w:leader="dot" w:pos="8306"/>
        </w:tabs>
      </w:pPr>
      <w:hyperlink w:anchor="_Toc9060" w:history="1">
        <w:r>
          <w:rPr>
            <w:rFonts w:ascii="仿宋" w:eastAsia="仿宋" w:hAnsi="仿宋" w:cs="仿宋" w:hint="eastAsia"/>
            <w:lang w:eastAsia="zh-CN"/>
          </w:rPr>
          <w:t>(三)、文档存档与归档</w:t>
        </w:r>
        <w:r>
          <w:tab/>
        </w:r>
        <w:r>
          <w:fldChar w:fldCharType="begin"/>
        </w:r>
        <w:r>
          <w:instrText xml:space="preserve"> PAGEREF _Toc9060 \h </w:instrText>
        </w:r>
        <w:r>
          <w:fldChar w:fldCharType="separate"/>
        </w:r>
        <w:r>
          <w:t>15</w:t>
        </w:r>
        <w:r>
          <w:fldChar w:fldCharType="end"/>
        </w:r>
      </w:hyperlink>
    </w:p>
    <w:p>
      <w:pPr>
        <w:pStyle w:val="TOC1"/>
        <w:tabs>
          <w:tab w:val="right" w:leader="dot" w:pos="8306"/>
        </w:tabs>
      </w:pPr>
      <w:hyperlink w:anchor="_Toc922" w:history="1">
        <w:r>
          <w:rPr>
            <w:rFonts w:ascii="仿宋" w:eastAsia="仿宋" w:hAnsi="仿宋" w:cs="仿宋" w:hint="eastAsia"/>
            <w:lang w:eastAsia="zh-CN"/>
          </w:rPr>
          <w:t>五、实验室盐度计项目概论</w:t>
        </w:r>
        <w:r>
          <w:tab/>
        </w:r>
        <w:r>
          <w:fldChar w:fldCharType="begin"/>
        </w:r>
        <w:r>
          <w:instrText xml:space="preserve"> PAGEREF _Toc922 \h </w:instrText>
        </w:r>
        <w:r>
          <w:fldChar w:fldCharType="separate"/>
        </w:r>
        <w:r>
          <w:t>17</w:t>
        </w:r>
        <w:r>
          <w:fldChar w:fldCharType="end"/>
        </w:r>
      </w:hyperlink>
    </w:p>
    <w:p>
      <w:pPr>
        <w:pStyle w:val="TOC2"/>
        <w:tabs>
          <w:tab w:val="right" w:leader="dot" w:pos="8306"/>
        </w:tabs>
      </w:pPr>
      <w:hyperlink w:anchor="_Toc5173" w:history="1">
        <w:r>
          <w:rPr>
            <w:rFonts w:ascii="仿宋" w:eastAsia="仿宋" w:hAnsi="仿宋" w:cs="仿宋" w:hint="eastAsia"/>
            <w:lang w:eastAsia="zh-CN"/>
          </w:rPr>
          <w:t>(一)、实验室盐度计项目概况</w:t>
        </w:r>
        <w:r>
          <w:tab/>
        </w:r>
        <w:r>
          <w:fldChar w:fldCharType="begin"/>
        </w:r>
        <w:r>
          <w:instrText xml:space="preserve"> PAGEREF _Toc5173 \h </w:instrText>
        </w:r>
        <w:r>
          <w:fldChar w:fldCharType="separate"/>
        </w:r>
        <w:r>
          <w:t>17</w:t>
        </w:r>
        <w:r>
          <w:fldChar w:fldCharType="end"/>
        </w:r>
      </w:hyperlink>
    </w:p>
    <w:p>
      <w:pPr>
        <w:pStyle w:val="TOC2"/>
        <w:tabs>
          <w:tab w:val="right" w:leader="dot" w:pos="8306"/>
        </w:tabs>
      </w:pPr>
      <w:hyperlink w:anchor="_Toc21406" w:history="1">
        <w:r>
          <w:rPr>
            <w:rFonts w:ascii="仿宋" w:eastAsia="仿宋" w:hAnsi="仿宋" w:cs="仿宋" w:hint="eastAsia"/>
            <w:lang w:eastAsia="zh-CN"/>
          </w:rPr>
          <w:t>(二)、实验室盐度计项目目标</w:t>
        </w:r>
        <w:r>
          <w:tab/>
        </w:r>
        <w:r>
          <w:fldChar w:fldCharType="begin"/>
        </w:r>
        <w:r>
          <w:instrText xml:space="preserve"> PAGEREF _Toc21406 \h </w:instrText>
        </w:r>
        <w:r>
          <w:fldChar w:fldCharType="separate"/>
        </w:r>
        <w:r>
          <w:t>19</w:t>
        </w:r>
        <w:r>
          <w:fldChar w:fldCharType="end"/>
        </w:r>
      </w:hyperlink>
    </w:p>
    <w:p>
      <w:pPr>
        <w:pStyle w:val="TOC2"/>
        <w:tabs>
          <w:tab w:val="right" w:leader="dot" w:pos="8306"/>
        </w:tabs>
      </w:pPr>
      <w:hyperlink w:anchor="_Toc29411" w:history="1">
        <w:r>
          <w:rPr>
            <w:rFonts w:ascii="仿宋" w:eastAsia="仿宋" w:hAnsi="仿宋" w:cs="仿宋" w:hint="eastAsia"/>
            <w:lang w:eastAsia="zh-CN"/>
          </w:rPr>
          <w:t>(三)、实验室盐度计项目提出的理由</w:t>
        </w:r>
        <w:r>
          <w:tab/>
        </w:r>
        <w:r>
          <w:fldChar w:fldCharType="begin"/>
        </w:r>
        <w:r>
          <w:instrText xml:space="preserve"> PAGEREF _Toc29411 \h </w:instrText>
        </w:r>
        <w:r>
          <w:fldChar w:fldCharType="separate"/>
        </w:r>
        <w:r>
          <w:t>20</w:t>
        </w:r>
        <w:r>
          <w:fldChar w:fldCharType="end"/>
        </w:r>
      </w:hyperlink>
    </w:p>
    <w:p>
      <w:pPr>
        <w:pStyle w:val="TOC2"/>
        <w:tabs>
          <w:tab w:val="right" w:leader="dot" w:pos="8306"/>
        </w:tabs>
      </w:pPr>
      <w:hyperlink w:anchor="_Toc10500" w:history="1">
        <w:r>
          <w:rPr>
            <w:rFonts w:ascii="仿宋" w:eastAsia="仿宋" w:hAnsi="仿宋" w:cs="仿宋" w:hint="eastAsia"/>
            <w:lang w:eastAsia="zh-CN"/>
          </w:rPr>
          <w:t>(四)、实验室盐度计项目意义</w:t>
        </w:r>
        <w:r>
          <w:tab/>
        </w:r>
        <w:r>
          <w:fldChar w:fldCharType="begin"/>
        </w:r>
        <w:r>
          <w:instrText xml:space="preserve"> PAGEREF _Toc10500 \h </w:instrText>
        </w:r>
        <w:r>
          <w:fldChar w:fldCharType="separate"/>
        </w:r>
        <w:r>
          <w:t>22</w:t>
        </w:r>
        <w:r>
          <w:fldChar w:fldCharType="end"/>
        </w:r>
      </w:hyperlink>
    </w:p>
    <w:p>
      <w:pPr>
        <w:pStyle w:val="TOC2"/>
        <w:tabs>
          <w:tab w:val="right" w:leader="dot" w:pos="8306"/>
        </w:tabs>
      </w:pPr>
      <w:hyperlink w:anchor="_Toc1411" w:history="1">
        <w:r>
          <w:rPr>
            <w:rFonts w:ascii="仿宋" w:eastAsia="仿宋" w:hAnsi="仿宋" w:cs="仿宋" w:hint="eastAsia"/>
            <w:lang w:eastAsia="zh-CN"/>
          </w:rPr>
          <w:t>(五)、实验室盐度计项目背景</w:t>
        </w:r>
        <w:r>
          <w:tab/>
        </w:r>
        <w:r>
          <w:fldChar w:fldCharType="begin"/>
        </w:r>
        <w:r>
          <w:instrText xml:space="preserve"> PAGEREF _Toc1411 \h </w:instrText>
        </w:r>
        <w:r>
          <w:fldChar w:fldCharType="separate"/>
        </w:r>
        <w:r>
          <w:t>22</w:t>
        </w:r>
        <w:r>
          <w:fldChar w:fldCharType="end"/>
        </w:r>
      </w:hyperlink>
    </w:p>
    <w:p>
      <w:pPr>
        <w:pStyle w:val="TOC1"/>
        <w:tabs>
          <w:tab w:val="right" w:leader="dot" w:pos="8306"/>
        </w:tabs>
      </w:pPr>
      <w:hyperlink w:anchor="_Toc845" w:history="1">
        <w:r>
          <w:rPr>
            <w:rFonts w:ascii="仿宋" w:eastAsia="仿宋" w:hAnsi="仿宋" w:cs="仿宋" w:hint="eastAsia"/>
            <w:lang w:eastAsia="zh-CN"/>
          </w:rPr>
          <w:t>六、实验室盐度计项目建设单位说明</w:t>
        </w:r>
        <w:r>
          <w:tab/>
        </w:r>
        <w:r>
          <w:fldChar w:fldCharType="begin"/>
        </w:r>
        <w:r>
          <w:instrText xml:space="preserve"> PAGEREF _Toc845 \h </w:instrText>
        </w:r>
        <w:r>
          <w:fldChar w:fldCharType="separate"/>
        </w:r>
        <w:r>
          <w:t>23</w:t>
        </w:r>
        <w:r>
          <w:fldChar w:fldCharType="end"/>
        </w:r>
      </w:hyperlink>
    </w:p>
    <w:p>
      <w:pPr>
        <w:pStyle w:val="TOC2"/>
        <w:tabs>
          <w:tab w:val="right" w:leader="dot" w:pos="8306"/>
        </w:tabs>
      </w:pPr>
      <w:hyperlink w:anchor="_Toc24651" w:history="1">
        <w:r>
          <w:rPr>
            <w:rFonts w:ascii="仿宋" w:eastAsia="仿宋" w:hAnsi="仿宋" w:cs="仿宋" w:hint="eastAsia"/>
            <w:lang w:eastAsia="zh-CN"/>
          </w:rPr>
          <w:t>(一)、实验室盐度计项目承办单位基本情况</w:t>
        </w:r>
        <w:r>
          <w:tab/>
        </w:r>
        <w:r>
          <w:fldChar w:fldCharType="begin"/>
        </w:r>
        <w:r>
          <w:instrText xml:space="preserve"> PAGEREF _Toc24651 \h </w:instrText>
        </w:r>
        <w:r>
          <w:fldChar w:fldCharType="separate"/>
        </w:r>
        <w:r>
          <w:t>23</w:t>
        </w:r>
        <w:r>
          <w:fldChar w:fldCharType="end"/>
        </w:r>
      </w:hyperlink>
    </w:p>
    <w:p>
      <w:pPr>
        <w:pStyle w:val="TOC2"/>
        <w:tabs>
          <w:tab w:val="right" w:leader="dot" w:pos="8306"/>
        </w:tabs>
      </w:pPr>
      <w:hyperlink w:anchor="_Toc21930" w:history="1">
        <w:r>
          <w:rPr>
            <w:rFonts w:ascii="仿宋" w:eastAsia="仿宋" w:hAnsi="仿宋" w:cs="仿宋" w:hint="eastAsia"/>
            <w:lang w:eastAsia="zh-CN"/>
          </w:rPr>
          <w:t>(二)、公司经济效益分析</w:t>
        </w:r>
        <w:r>
          <w:tab/>
        </w:r>
        <w:r>
          <w:fldChar w:fldCharType="begin"/>
        </w:r>
        <w:r>
          <w:instrText xml:space="preserve"> PAGEREF _Toc21930 \h </w:instrText>
        </w:r>
        <w:r>
          <w:fldChar w:fldCharType="separate"/>
        </w:r>
        <w:r>
          <w:t>24</w:t>
        </w:r>
        <w:r>
          <w:fldChar w:fldCharType="end"/>
        </w:r>
      </w:hyperlink>
    </w:p>
    <w:p>
      <w:pPr>
        <w:pStyle w:val="TOC1"/>
        <w:tabs>
          <w:tab w:val="right" w:leader="dot" w:pos="8306"/>
        </w:tabs>
      </w:pPr>
      <w:hyperlink w:anchor="_Toc25140" w:history="1">
        <w:r>
          <w:rPr>
            <w:rFonts w:ascii="仿宋" w:eastAsia="仿宋" w:hAnsi="仿宋" w:cs="仿宋" w:hint="eastAsia"/>
            <w:lang w:eastAsia="zh-CN"/>
          </w:rPr>
          <w:t>七、生产安全保护</w:t>
        </w:r>
        <w:r>
          <w:tab/>
        </w:r>
        <w:r>
          <w:fldChar w:fldCharType="begin"/>
        </w:r>
        <w:r>
          <w:instrText xml:space="preserve"> PAGEREF _Toc25140 \h </w:instrText>
        </w:r>
        <w:r>
          <w:fldChar w:fldCharType="separate"/>
        </w:r>
        <w:r>
          <w:t>25</w:t>
        </w:r>
        <w:r>
          <w:fldChar w:fldCharType="end"/>
        </w:r>
      </w:hyperlink>
    </w:p>
    <w:p>
      <w:pPr>
        <w:pStyle w:val="TOC2"/>
        <w:tabs>
          <w:tab w:val="right" w:leader="dot" w:pos="8306"/>
        </w:tabs>
      </w:pPr>
      <w:hyperlink w:anchor="_Toc404" w:history="1">
        <w:r>
          <w:rPr>
            <w:rFonts w:ascii="仿宋" w:eastAsia="仿宋" w:hAnsi="仿宋" w:cs="仿宋" w:hint="eastAsia"/>
            <w:lang w:eastAsia="zh-CN"/>
          </w:rPr>
          <w:t>(一)、消防安全</w:t>
        </w:r>
        <w:r>
          <w:tab/>
        </w:r>
        <w:r>
          <w:fldChar w:fldCharType="begin"/>
        </w:r>
        <w:r>
          <w:instrText xml:space="preserve"> PAGEREF _Toc404 \h </w:instrText>
        </w:r>
        <w:r>
          <w:fldChar w:fldCharType="separate"/>
        </w:r>
        <w:r>
          <w:t>25</w:t>
        </w:r>
        <w:r>
          <w:fldChar w:fldCharType="end"/>
        </w:r>
      </w:hyperlink>
    </w:p>
    <w:p>
      <w:pPr>
        <w:pStyle w:val="TOC2"/>
        <w:tabs>
          <w:tab w:val="right" w:leader="dot" w:pos="8306"/>
        </w:tabs>
      </w:pPr>
      <w:hyperlink w:anchor="_Toc29611" w:history="1">
        <w:r>
          <w:rPr>
            <w:rFonts w:ascii="仿宋" w:eastAsia="仿宋" w:hAnsi="仿宋" w:cs="仿宋" w:hint="eastAsia"/>
            <w:lang w:eastAsia="zh-CN"/>
          </w:rPr>
          <w:t>(二)、防火防爆总图布置措施</w:t>
        </w:r>
        <w:r>
          <w:tab/>
        </w:r>
        <w:r>
          <w:fldChar w:fldCharType="begin"/>
        </w:r>
        <w:r>
          <w:instrText xml:space="preserve"> PAGEREF _Toc29611 \h </w:instrText>
        </w:r>
        <w:r>
          <w:fldChar w:fldCharType="separate"/>
        </w:r>
        <w:r>
          <w:t>27</w:t>
        </w:r>
        <w:r>
          <w:fldChar w:fldCharType="end"/>
        </w:r>
      </w:hyperlink>
    </w:p>
    <w:p>
      <w:pPr>
        <w:pStyle w:val="TOC2"/>
        <w:tabs>
          <w:tab w:val="right" w:leader="dot" w:pos="8306"/>
        </w:tabs>
      </w:pPr>
      <w:hyperlink w:anchor="_Toc3891" w:history="1">
        <w:r>
          <w:rPr>
            <w:rFonts w:ascii="仿宋" w:eastAsia="仿宋" w:hAnsi="仿宋" w:cs="仿宋" w:hint="eastAsia"/>
            <w:lang w:eastAsia="zh-CN"/>
          </w:rPr>
          <w:t>(三)、自然灾害防范措施</w:t>
        </w:r>
        <w:r>
          <w:tab/>
        </w:r>
        <w:r>
          <w:fldChar w:fldCharType="begin"/>
        </w:r>
        <w:r>
          <w:instrText xml:space="preserve"> PAGEREF _Toc3891 \h </w:instrText>
        </w:r>
        <w:r>
          <w:fldChar w:fldCharType="separate"/>
        </w:r>
        <w:r>
          <w:t>27</w:t>
        </w:r>
        <w:r>
          <w:fldChar w:fldCharType="end"/>
        </w:r>
      </w:hyperlink>
    </w:p>
    <w:p>
      <w:pPr>
        <w:pStyle w:val="TOC2"/>
        <w:tabs>
          <w:tab w:val="right" w:leader="dot" w:pos="8306"/>
        </w:tabs>
      </w:pPr>
      <w:hyperlink w:anchor="_Toc32735" w:history="1">
        <w:r>
          <w:rPr>
            <w:rFonts w:ascii="仿宋" w:eastAsia="仿宋" w:hAnsi="仿宋" w:cs="仿宋" w:hint="eastAsia"/>
            <w:lang w:eastAsia="zh-CN"/>
          </w:rPr>
          <w:t>(四)、安全色及安全标志使用要求</w:t>
        </w:r>
        <w:r>
          <w:tab/>
        </w:r>
        <w:r>
          <w:fldChar w:fldCharType="begin"/>
        </w:r>
        <w:r>
          <w:instrText xml:space="preserve"> PAGEREF _Toc32735 \h </w:instrText>
        </w:r>
        <w:r>
          <w:fldChar w:fldCharType="separate"/>
        </w:r>
        <w:r>
          <w:t>28</w:t>
        </w:r>
        <w:r>
          <w:fldChar w:fldCharType="end"/>
        </w:r>
      </w:hyperlink>
    </w:p>
    <w:p>
      <w:pPr>
        <w:pStyle w:val="TOC2"/>
        <w:tabs>
          <w:tab w:val="right" w:leader="dot" w:pos="8306"/>
        </w:tabs>
      </w:pPr>
      <w:hyperlink w:anchor="_Toc23037" w:history="1">
        <w:r>
          <w:rPr>
            <w:rFonts w:ascii="仿宋" w:eastAsia="仿宋" w:hAnsi="仿宋" w:cs="仿宋" w:hint="eastAsia"/>
            <w:lang w:eastAsia="zh-CN"/>
          </w:rPr>
          <w:t>(五)、防尘防毒措施</w:t>
        </w:r>
        <w:r>
          <w:tab/>
        </w:r>
        <w:r>
          <w:fldChar w:fldCharType="begin"/>
        </w:r>
        <w:r>
          <w:instrText xml:space="preserve"> PAGEREF _Toc23037 \h </w:instrText>
        </w:r>
        <w:r>
          <w:fldChar w:fldCharType="separate"/>
        </w:r>
        <w:r>
          <w:t>29</w:t>
        </w:r>
        <w:r>
          <w:fldChar w:fldCharType="end"/>
        </w:r>
      </w:hyperlink>
    </w:p>
    <w:p>
      <w:pPr>
        <w:pStyle w:val="TOC2"/>
        <w:tabs>
          <w:tab w:val="right" w:leader="dot" w:pos="8306"/>
        </w:tabs>
      </w:pPr>
      <w:hyperlink w:anchor="_Toc9583" w:history="1">
        <w:r>
          <w:rPr>
            <w:rFonts w:ascii="仿宋" w:eastAsia="仿宋" w:hAnsi="仿宋" w:cs="仿宋" w:hint="eastAsia"/>
            <w:lang w:eastAsia="zh-CN"/>
          </w:rPr>
          <w:t>(六)、防静电、触电防护及防雷措施</w:t>
        </w:r>
        <w:r>
          <w:tab/>
        </w:r>
        <w:r>
          <w:fldChar w:fldCharType="begin"/>
        </w:r>
        <w:r>
          <w:instrText xml:space="preserve"> PAGEREF _Toc9583 \h </w:instrText>
        </w:r>
        <w:r>
          <w:fldChar w:fldCharType="separate"/>
        </w:r>
        <w:r>
          <w:t>30</w:t>
        </w:r>
        <w:r>
          <w:fldChar w:fldCharType="end"/>
        </w:r>
      </w:hyperlink>
    </w:p>
    <w:p>
      <w:pPr>
        <w:pStyle w:val="TOC2"/>
        <w:tabs>
          <w:tab w:val="right" w:leader="dot" w:pos="8306"/>
        </w:tabs>
      </w:pPr>
      <w:hyperlink w:anchor="_Toc23336" w:history="1">
        <w:r>
          <w:rPr>
            <w:rFonts w:ascii="仿宋" w:eastAsia="仿宋" w:hAnsi="仿宋" w:cs="仿宋" w:hint="eastAsia"/>
            <w:lang w:eastAsia="zh-CN"/>
          </w:rPr>
          <w:t>(七)、机械设备安全保障措施</w:t>
        </w:r>
        <w:r>
          <w:tab/>
        </w:r>
        <w:r>
          <w:fldChar w:fldCharType="begin"/>
        </w:r>
        <w:r>
          <w:instrText xml:space="preserve"> PAGEREF _Toc23336 \h </w:instrText>
        </w:r>
        <w:r>
          <w:fldChar w:fldCharType="separate"/>
        </w:r>
        <w:r>
          <w:t>32</w:t>
        </w:r>
        <w:r>
          <w:fldChar w:fldCharType="end"/>
        </w:r>
      </w:hyperlink>
    </w:p>
    <w:p>
      <w:pPr>
        <w:pStyle w:val="TOC1"/>
        <w:tabs>
          <w:tab w:val="right" w:leader="dot" w:pos="8306"/>
        </w:tabs>
      </w:pPr>
      <w:hyperlink w:anchor="_Toc16766" w:history="1">
        <w:r>
          <w:rPr>
            <w:rFonts w:ascii="仿宋" w:eastAsia="仿宋" w:hAnsi="仿宋" w:cs="仿宋" w:hint="eastAsia"/>
            <w:lang w:eastAsia="zh-CN"/>
          </w:rPr>
          <w:t>八、实验室盐度计项目风险管理</w:t>
        </w:r>
        <w:r>
          <w:tab/>
        </w:r>
        <w:r>
          <w:fldChar w:fldCharType="begin"/>
        </w:r>
        <w:r>
          <w:instrText xml:space="preserve"> PAGEREF _Toc16766 \h </w:instrText>
        </w:r>
        <w:r>
          <w:fldChar w:fldCharType="separate"/>
        </w:r>
        <w:r>
          <w:t>33</w:t>
        </w:r>
        <w:r>
          <w:fldChar w:fldCharType="end"/>
        </w:r>
      </w:hyperlink>
    </w:p>
    <w:p>
      <w:pPr>
        <w:pStyle w:val="TOC2"/>
        <w:tabs>
          <w:tab w:val="right" w:leader="dot" w:pos="8306"/>
        </w:tabs>
      </w:pPr>
      <w:hyperlink w:anchor="_Toc18669" w:history="1">
        <w:r>
          <w:rPr>
            <w:rFonts w:ascii="仿宋" w:eastAsia="仿宋" w:hAnsi="仿宋" w:cs="仿宋" w:hint="eastAsia"/>
            <w:lang w:eastAsia="zh-CN"/>
          </w:rPr>
          <w:t>(一)、风险识别与评估</w:t>
        </w:r>
        <w:r>
          <w:tab/>
        </w:r>
        <w:r>
          <w:fldChar w:fldCharType="begin"/>
        </w:r>
        <w:r>
          <w:instrText xml:space="preserve"> PAGEREF _Toc18669 \h </w:instrText>
        </w:r>
        <w:r>
          <w:fldChar w:fldCharType="separate"/>
        </w:r>
        <w:r>
          <w:t>33</w:t>
        </w:r>
        <w:r>
          <w:fldChar w:fldCharType="end"/>
        </w:r>
      </w:hyperlink>
    </w:p>
    <w:p>
      <w:pPr>
        <w:pStyle w:val="TOC2"/>
        <w:tabs>
          <w:tab w:val="right" w:leader="dot" w:pos="8306"/>
        </w:tabs>
      </w:pPr>
      <w:hyperlink w:anchor="_Toc20602" w:history="1">
        <w:r>
          <w:rPr>
            <w:rFonts w:ascii="仿宋" w:eastAsia="仿宋" w:hAnsi="仿宋" w:cs="仿宋" w:hint="eastAsia"/>
            <w:lang w:eastAsia="zh-CN"/>
          </w:rPr>
          <w:t>(二)、风险应对策略</w:t>
        </w:r>
        <w:r>
          <w:tab/>
        </w:r>
        <w:r>
          <w:fldChar w:fldCharType="begin"/>
        </w:r>
        <w:r>
          <w:instrText xml:space="preserve"> PAGEREF _Toc20602 \h </w:instrText>
        </w:r>
        <w:r>
          <w:fldChar w:fldCharType="separate"/>
        </w:r>
        <w:r>
          <w:t>34</w:t>
        </w:r>
        <w:r>
          <w:fldChar w:fldCharType="end"/>
        </w:r>
      </w:hyperlink>
    </w:p>
    <w:p>
      <w:pPr>
        <w:pStyle w:val="TOC2"/>
        <w:tabs>
          <w:tab w:val="right" w:leader="dot" w:pos="8306"/>
        </w:tabs>
      </w:pPr>
      <w:hyperlink w:anchor="_Toc14515" w:history="1">
        <w:r>
          <w:rPr>
            <w:rFonts w:ascii="仿宋" w:eastAsia="仿宋" w:hAnsi="仿宋" w:cs="仿宋" w:hint="eastAsia"/>
            <w:lang w:eastAsia="zh-CN"/>
          </w:rPr>
          <w:t>(三)、风险监控与控制</w:t>
        </w:r>
        <w:r>
          <w:tab/>
        </w:r>
        <w:r>
          <w:fldChar w:fldCharType="begin"/>
        </w:r>
        <w:r>
          <w:instrText xml:space="preserve"> PAGEREF _Toc14515 \h </w:instrText>
        </w:r>
        <w:r>
          <w:fldChar w:fldCharType="separate"/>
        </w:r>
        <w:r>
          <w:t>36</w:t>
        </w:r>
        <w:r>
          <w:fldChar w:fldCharType="end"/>
        </w:r>
      </w:hyperlink>
    </w:p>
    <w:p>
      <w:pPr>
        <w:pStyle w:val="TOC1"/>
        <w:tabs>
          <w:tab w:val="right" w:leader="dot" w:pos="8306"/>
        </w:tabs>
      </w:pPr>
      <w:hyperlink w:anchor="_Toc14879" w:history="1">
        <w:r>
          <w:rPr>
            <w:rFonts w:ascii="仿宋" w:eastAsia="仿宋" w:hAnsi="仿宋" w:cs="仿宋" w:hint="eastAsia"/>
            <w:lang w:eastAsia="zh-CN"/>
          </w:rPr>
          <w:t>九、实验室盐度计项目创新与研发</w:t>
        </w:r>
        <w:r>
          <w:tab/>
        </w:r>
        <w:r>
          <w:fldChar w:fldCharType="begin"/>
        </w:r>
        <w:r>
          <w:instrText xml:space="preserve"> PAGEREF _Toc14879 \h </w:instrText>
        </w:r>
        <w:r>
          <w:fldChar w:fldCharType="separate"/>
        </w:r>
        <w:r>
          <w:t>37</w:t>
        </w:r>
        <w:r>
          <w:fldChar w:fldCharType="end"/>
        </w:r>
      </w:hyperlink>
    </w:p>
    <w:p>
      <w:pPr>
        <w:pStyle w:val="TOC2"/>
        <w:tabs>
          <w:tab w:val="right" w:leader="dot" w:pos="8306"/>
        </w:tabs>
      </w:pPr>
      <w:hyperlink w:anchor="_Toc9096" w:history="1">
        <w:r>
          <w:rPr>
            <w:rFonts w:ascii="仿宋" w:eastAsia="仿宋" w:hAnsi="仿宋" w:cs="仿宋" w:hint="eastAsia"/>
            <w:lang w:eastAsia="zh-CN"/>
          </w:rPr>
          <w:t>(一)、创新策略与方向</w:t>
        </w:r>
        <w:r>
          <w:tab/>
        </w:r>
        <w:r>
          <w:fldChar w:fldCharType="begin"/>
        </w:r>
        <w:r>
          <w:instrText xml:space="preserve"> PAGEREF _Toc9096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7" w:history="1">
        <w:r>
          <w:rPr>
            <w:rFonts w:ascii="仿宋" w:eastAsia="仿宋" w:hAnsi="仿宋" w:cs="仿宋" w:hint="eastAsia"/>
            <w:lang w:eastAsia="zh-CN"/>
          </w:rPr>
          <w:t>(二)、研发规划与投入</w:t>
        </w:r>
        <w:r>
          <w:tab/>
        </w:r>
        <w:r>
          <w:fldChar w:fldCharType="begin"/>
        </w:r>
        <w:r>
          <w:instrText xml:space="preserve"> PAGEREF _Toc2677 \h </w:instrText>
        </w:r>
        <w:r>
          <w:fldChar w:fldCharType="separate"/>
        </w:r>
        <w:r>
          <w:t>38</w:t>
        </w:r>
        <w:r>
          <w:fldChar w:fldCharType="end"/>
        </w:r>
      </w:hyperlink>
    </w:p>
    <w:p>
      <w:pPr>
        <w:pStyle w:val="TOC1"/>
        <w:tabs>
          <w:tab w:val="right" w:leader="dot" w:pos="8306"/>
        </w:tabs>
      </w:pPr>
      <w:hyperlink w:anchor="_Toc26534" w:history="1">
        <w:r>
          <w:rPr>
            <w:rFonts w:ascii="仿宋" w:eastAsia="仿宋" w:hAnsi="仿宋" w:cs="仿宋" w:hint="eastAsia"/>
            <w:lang w:eastAsia="zh-CN"/>
          </w:rPr>
          <w:t>十、实验室盐度计项目技术管理</w:t>
        </w:r>
        <w:r>
          <w:tab/>
        </w:r>
        <w:r>
          <w:fldChar w:fldCharType="begin"/>
        </w:r>
        <w:r>
          <w:instrText xml:space="preserve"> PAGEREF _Toc26534 \h </w:instrText>
        </w:r>
        <w:r>
          <w:fldChar w:fldCharType="separate"/>
        </w:r>
        <w:r>
          <w:t>40</w:t>
        </w:r>
        <w:r>
          <w:fldChar w:fldCharType="end"/>
        </w:r>
      </w:hyperlink>
    </w:p>
    <w:p>
      <w:pPr>
        <w:pStyle w:val="TOC2"/>
        <w:tabs>
          <w:tab w:val="right" w:leader="dot" w:pos="8306"/>
        </w:tabs>
      </w:pPr>
      <w:hyperlink w:anchor="_Toc26588" w:history="1">
        <w:r>
          <w:rPr>
            <w:rFonts w:ascii="仿宋" w:eastAsia="仿宋" w:hAnsi="仿宋" w:cs="仿宋" w:hint="eastAsia"/>
            <w:lang w:eastAsia="zh-CN"/>
          </w:rPr>
          <w:t>(一)、技术方案选用方向</w:t>
        </w:r>
        <w:r>
          <w:tab/>
        </w:r>
        <w:r>
          <w:fldChar w:fldCharType="begin"/>
        </w:r>
        <w:r>
          <w:instrText xml:space="preserve"> PAGEREF _Toc26588 \h </w:instrText>
        </w:r>
        <w:r>
          <w:fldChar w:fldCharType="separate"/>
        </w:r>
        <w:r>
          <w:t>40</w:t>
        </w:r>
        <w:r>
          <w:fldChar w:fldCharType="end"/>
        </w:r>
      </w:hyperlink>
    </w:p>
    <w:p>
      <w:pPr>
        <w:pStyle w:val="TOC2"/>
        <w:tabs>
          <w:tab w:val="right" w:leader="dot" w:pos="8306"/>
        </w:tabs>
      </w:pPr>
      <w:hyperlink w:anchor="_Toc30415" w:history="1">
        <w:r>
          <w:rPr>
            <w:rFonts w:ascii="仿宋" w:eastAsia="仿宋" w:hAnsi="仿宋" w:cs="仿宋" w:hint="eastAsia"/>
            <w:lang w:eastAsia="zh-CN"/>
          </w:rPr>
          <w:t>(二)、工艺技术方案选用原则</w:t>
        </w:r>
        <w:r>
          <w:tab/>
        </w:r>
        <w:r>
          <w:fldChar w:fldCharType="begin"/>
        </w:r>
        <w:r>
          <w:instrText xml:space="preserve"> PAGEREF _Toc30415 \h </w:instrText>
        </w:r>
        <w:r>
          <w:fldChar w:fldCharType="separate"/>
        </w:r>
        <w:r>
          <w:t>42</w:t>
        </w:r>
        <w:r>
          <w:fldChar w:fldCharType="end"/>
        </w:r>
      </w:hyperlink>
    </w:p>
    <w:p>
      <w:pPr>
        <w:pStyle w:val="TOC2"/>
        <w:tabs>
          <w:tab w:val="right" w:leader="dot" w:pos="8306"/>
        </w:tabs>
      </w:pPr>
      <w:hyperlink w:anchor="_Toc22118" w:history="1">
        <w:r>
          <w:rPr>
            <w:rFonts w:ascii="仿宋" w:eastAsia="仿宋" w:hAnsi="仿宋" w:cs="仿宋" w:hint="eastAsia"/>
            <w:lang w:eastAsia="zh-CN"/>
          </w:rPr>
          <w:t>(三)、工艺技术方案要求</w:t>
        </w:r>
        <w:r>
          <w:tab/>
        </w:r>
        <w:r>
          <w:fldChar w:fldCharType="begin"/>
        </w:r>
        <w:r>
          <w:instrText xml:space="preserve"> PAGEREF _Toc22118 \h </w:instrText>
        </w:r>
        <w:r>
          <w:fldChar w:fldCharType="separate"/>
        </w:r>
        <w:r>
          <w:t>44</w:t>
        </w:r>
        <w:r>
          <w:fldChar w:fldCharType="end"/>
        </w:r>
      </w:hyperlink>
    </w:p>
    <w:p>
      <w:pPr>
        <w:pStyle w:val="TOC1"/>
        <w:tabs>
          <w:tab w:val="right" w:leader="dot" w:pos="8306"/>
        </w:tabs>
      </w:pPr>
      <w:hyperlink w:anchor="_Toc8382" w:history="1">
        <w:r>
          <w:rPr>
            <w:rFonts w:ascii="仿宋" w:eastAsia="仿宋" w:hAnsi="仿宋" w:cs="仿宋" w:hint="eastAsia"/>
            <w:lang w:eastAsia="zh-CN"/>
          </w:rPr>
          <w:t>十一、实验室盐度计项目财务管理</w:t>
        </w:r>
        <w:r>
          <w:tab/>
        </w:r>
        <w:r>
          <w:fldChar w:fldCharType="begin"/>
        </w:r>
        <w:r>
          <w:instrText xml:space="preserve"> PAGEREF _Toc8382 \h </w:instrText>
        </w:r>
        <w:r>
          <w:fldChar w:fldCharType="separate"/>
        </w:r>
        <w:r>
          <w:t>46</w:t>
        </w:r>
        <w:r>
          <w:fldChar w:fldCharType="end"/>
        </w:r>
      </w:hyperlink>
    </w:p>
    <w:p>
      <w:pPr>
        <w:pStyle w:val="TOC2"/>
        <w:tabs>
          <w:tab w:val="right" w:leader="dot" w:pos="8306"/>
        </w:tabs>
      </w:pPr>
      <w:hyperlink w:anchor="_Toc6924" w:history="1">
        <w:r>
          <w:rPr>
            <w:rFonts w:ascii="仿宋" w:eastAsia="仿宋" w:hAnsi="仿宋" w:cs="仿宋" w:hint="eastAsia"/>
            <w:lang w:eastAsia="zh-CN"/>
          </w:rPr>
          <w:t>(一)、资金需求大</w:t>
        </w:r>
        <w:r>
          <w:tab/>
        </w:r>
        <w:r>
          <w:fldChar w:fldCharType="begin"/>
        </w:r>
        <w:r>
          <w:instrText xml:space="preserve"> PAGEREF _Toc6924 \h </w:instrText>
        </w:r>
        <w:r>
          <w:fldChar w:fldCharType="separate"/>
        </w:r>
        <w:r>
          <w:t>46</w:t>
        </w:r>
        <w:r>
          <w:fldChar w:fldCharType="end"/>
        </w:r>
      </w:hyperlink>
    </w:p>
    <w:p>
      <w:pPr>
        <w:pStyle w:val="TOC2"/>
        <w:tabs>
          <w:tab w:val="right" w:leader="dot" w:pos="8306"/>
        </w:tabs>
      </w:pPr>
      <w:hyperlink w:anchor="_Toc8715" w:history="1">
        <w:r>
          <w:rPr>
            <w:rFonts w:ascii="仿宋" w:eastAsia="仿宋" w:hAnsi="仿宋" w:cs="仿宋" w:hint="eastAsia"/>
            <w:lang w:eastAsia="zh-CN"/>
          </w:rPr>
          <w:t>(二)、研发周期长</w:t>
        </w:r>
        <w:r>
          <w:tab/>
        </w:r>
        <w:r>
          <w:fldChar w:fldCharType="begin"/>
        </w:r>
        <w:r>
          <w:instrText xml:space="preserve"> PAGEREF _Toc8715 \h </w:instrText>
        </w:r>
        <w:r>
          <w:fldChar w:fldCharType="separate"/>
        </w:r>
        <w:r>
          <w:t>47</w:t>
        </w:r>
        <w:r>
          <w:fldChar w:fldCharType="end"/>
        </w:r>
      </w:hyperlink>
    </w:p>
    <w:p>
      <w:pPr>
        <w:pStyle w:val="TOC2"/>
        <w:tabs>
          <w:tab w:val="right" w:leader="dot" w:pos="8306"/>
        </w:tabs>
      </w:pPr>
      <w:hyperlink w:anchor="_Toc25988" w:history="1">
        <w:r>
          <w:rPr>
            <w:rFonts w:ascii="仿宋" w:eastAsia="仿宋" w:hAnsi="仿宋" w:cs="仿宋" w:hint="eastAsia"/>
            <w:lang w:eastAsia="zh-CN"/>
          </w:rPr>
          <w:t>(三)、市场风险大</w:t>
        </w:r>
        <w:r>
          <w:tab/>
        </w:r>
        <w:r>
          <w:fldChar w:fldCharType="begin"/>
        </w:r>
        <w:r>
          <w:instrText xml:space="preserve"> PAGEREF _Toc25988 \h </w:instrText>
        </w:r>
        <w:r>
          <w:fldChar w:fldCharType="separate"/>
        </w:r>
        <w:r>
          <w:t>49</w:t>
        </w:r>
        <w:r>
          <w:fldChar w:fldCharType="end"/>
        </w:r>
      </w:hyperlink>
    </w:p>
    <w:p>
      <w:pPr>
        <w:pStyle w:val="TOC2"/>
        <w:tabs>
          <w:tab w:val="right" w:leader="dot" w:pos="8306"/>
        </w:tabs>
      </w:pPr>
      <w:hyperlink w:anchor="_Toc9002" w:history="1">
        <w:r>
          <w:rPr>
            <w:rFonts w:ascii="仿宋" w:eastAsia="仿宋" w:hAnsi="仿宋" w:cs="仿宋" w:hint="eastAsia"/>
            <w:lang w:eastAsia="zh-CN"/>
          </w:rPr>
          <w:t>(四)、利润率高</w:t>
        </w:r>
        <w:r>
          <w:tab/>
        </w:r>
        <w:r>
          <w:fldChar w:fldCharType="begin"/>
        </w:r>
        <w:r>
          <w:instrText xml:space="preserve"> PAGEREF _Toc9002 \h </w:instrText>
        </w:r>
        <w:r>
          <w:fldChar w:fldCharType="separate"/>
        </w:r>
        <w:r>
          <w:t>51</w:t>
        </w:r>
        <w:r>
          <w:fldChar w:fldCharType="end"/>
        </w:r>
      </w:hyperlink>
    </w:p>
    <w:p>
      <w:pPr>
        <w:pStyle w:val="TOC1"/>
        <w:tabs>
          <w:tab w:val="right" w:leader="dot" w:pos="8306"/>
        </w:tabs>
      </w:pPr>
      <w:hyperlink w:anchor="_Toc23995" w:history="1">
        <w:r>
          <w:rPr>
            <w:rFonts w:ascii="仿宋" w:eastAsia="仿宋" w:hAnsi="仿宋" w:cs="仿宋" w:hint="eastAsia"/>
            <w:lang w:eastAsia="zh-CN"/>
          </w:rPr>
          <w:t>十二、实验室盐度计项目人力资源培养与发展</w:t>
        </w:r>
        <w:r>
          <w:tab/>
        </w:r>
        <w:r>
          <w:fldChar w:fldCharType="begin"/>
        </w:r>
        <w:r>
          <w:instrText xml:space="preserve"> PAGEREF _Toc23995 \h </w:instrText>
        </w:r>
        <w:r>
          <w:fldChar w:fldCharType="separate"/>
        </w:r>
        <w:r>
          <w:t>54</w:t>
        </w:r>
        <w:r>
          <w:fldChar w:fldCharType="end"/>
        </w:r>
      </w:hyperlink>
    </w:p>
    <w:p>
      <w:pPr>
        <w:pStyle w:val="TOC2"/>
        <w:tabs>
          <w:tab w:val="right" w:leader="dot" w:pos="8306"/>
        </w:tabs>
      </w:pPr>
      <w:hyperlink w:anchor="_Toc28783" w:history="1">
        <w:r>
          <w:rPr>
            <w:rFonts w:ascii="仿宋" w:eastAsia="仿宋" w:hAnsi="仿宋" w:cs="仿宋" w:hint="eastAsia"/>
            <w:lang w:eastAsia="zh-CN"/>
          </w:rPr>
          <w:t>(一)、人才需求与规划</w:t>
        </w:r>
        <w:r>
          <w:tab/>
        </w:r>
        <w:r>
          <w:fldChar w:fldCharType="begin"/>
        </w:r>
        <w:r>
          <w:instrText xml:space="preserve"> PAGEREF _Toc28783 \h </w:instrText>
        </w:r>
        <w:r>
          <w:fldChar w:fldCharType="separate"/>
        </w:r>
        <w:r>
          <w:t>54</w:t>
        </w:r>
        <w:r>
          <w:fldChar w:fldCharType="end"/>
        </w:r>
      </w:hyperlink>
    </w:p>
    <w:p>
      <w:pPr>
        <w:pStyle w:val="TOC2"/>
        <w:tabs>
          <w:tab w:val="right" w:leader="dot" w:pos="8306"/>
        </w:tabs>
      </w:pPr>
      <w:hyperlink w:anchor="_Toc23114" w:history="1">
        <w:r>
          <w:rPr>
            <w:rFonts w:ascii="仿宋" w:eastAsia="仿宋" w:hAnsi="仿宋" w:cs="仿宋" w:hint="eastAsia"/>
            <w:lang w:eastAsia="zh-CN"/>
          </w:rPr>
          <w:t>(二)、培训与发展计划</w:t>
        </w:r>
        <w:r>
          <w:tab/>
        </w:r>
        <w:r>
          <w:fldChar w:fldCharType="begin"/>
        </w:r>
        <w:r>
          <w:instrText xml:space="preserve"> PAGEREF _Toc23114 \h </w:instrText>
        </w:r>
        <w:r>
          <w:fldChar w:fldCharType="separate"/>
        </w:r>
        <w:r>
          <w:t>54</w:t>
        </w:r>
        <w:r>
          <w:fldChar w:fldCharType="end"/>
        </w:r>
      </w:hyperlink>
    </w:p>
    <w:p>
      <w:pPr>
        <w:pStyle w:val="TOC1"/>
        <w:tabs>
          <w:tab w:val="right" w:leader="dot" w:pos="8306"/>
        </w:tabs>
      </w:pPr>
      <w:hyperlink w:anchor="_Toc15175" w:history="1">
        <w:r>
          <w:rPr>
            <w:rFonts w:ascii="仿宋" w:eastAsia="仿宋" w:hAnsi="仿宋" w:cs="仿宋" w:hint="eastAsia"/>
            <w:lang w:eastAsia="zh-CN"/>
          </w:rPr>
          <w:t>十三、实验室盐度计项目实施保障措施</w:t>
        </w:r>
        <w:r>
          <w:tab/>
        </w:r>
        <w:r>
          <w:fldChar w:fldCharType="begin"/>
        </w:r>
        <w:r>
          <w:instrText xml:space="preserve"> PAGEREF _Toc15175 \h </w:instrText>
        </w:r>
        <w:r>
          <w:fldChar w:fldCharType="separate"/>
        </w:r>
        <w:r>
          <w:t>55</w:t>
        </w:r>
        <w:r>
          <w:fldChar w:fldCharType="end"/>
        </w:r>
      </w:hyperlink>
    </w:p>
    <w:p>
      <w:pPr>
        <w:pStyle w:val="TOC2"/>
        <w:tabs>
          <w:tab w:val="right" w:leader="dot" w:pos="8306"/>
        </w:tabs>
      </w:pPr>
      <w:hyperlink w:anchor="_Toc28504" w:history="1">
        <w:r>
          <w:rPr>
            <w:rFonts w:ascii="仿宋" w:eastAsia="仿宋" w:hAnsi="仿宋" w:cs="仿宋" w:hint="eastAsia"/>
            <w:lang w:eastAsia="zh-CN"/>
          </w:rPr>
          <w:t>(一)、实验室盐度计项目实施保障机制</w:t>
        </w:r>
        <w:r>
          <w:tab/>
        </w:r>
        <w:r>
          <w:fldChar w:fldCharType="begin"/>
        </w:r>
        <w:r>
          <w:instrText xml:space="preserve"> PAGEREF _Toc28504 \h </w:instrText>
        </w:r>
        <w:r>
          <w:fldChar w:fldCharType="separate"/>
        </w:r>
        <w:r>
          <w:t>55</w:t>
        </w:r>
        <w:r>
          <w:fldChar w:fldCharType="end"/>
        </w:r>
      </w:hyperlink>
    </w:p>
    <w:p>
      <w:pPr>
        <w:pStyle w:val="TOC2"/>
        <w:tabs>
          <w:tab w:val="right" w:leader="dot" w:pos="8306"/>
        </w:tabs>
      </w:pPr>
      <w:hyperlink w:anchor="_Toc30201" w:history="1">
        <w:r>
          <w:rPr>
            <w:rFonts w:ascii="仿宋" w:eastAsia="仿宋" w:hAnsi="仿宋" w:cs="仿宋" w:hint="eastAsia"/>
            <w:lang w:eastAsia="zh-CN"/>
          </w:rPr>
          <w:t>(二)、实验室盐度计项目法律合规要求</w:t>
        </w:r>
        <w:r>
          <w:tab/>
        </w:r>
        <w:r>
          <w:fldChar w:fldCharType="begin"/>
        </w:r>
        <w:r>
          <w:instrText xml:space="preserve"> PAGEREF _Toc30201 \h </w:instrText>
        </w:r>
        <w:r>
          <w:fldChar w:fldCharType="separate"/>
        </w:r>
        <w:r>
          <w:t>58</w:t>
        </w:r>
        <w:r>
          <w:fldChar w:fldCharType="end"/>
        </w:r>
      </w:hyperlink>
    </w:p>
    <w:p>
      <w:pPr>
        <w:pStyle w:val="TOC2"/>
        <w:tabs>
          <w:tab w:val="right" w:leader="dot" w:pos="8306"/>
        </w:tabs>
      </w:pPr>
      <w:hyperlink w:anchor="_Toc16842" w:history="1">
        <w:r>
          <w:rPr>
            <w:rFonts w:ascii="仿宋" w:eastAsia="仿宋" w:hAnsi="仿宋" w:cs="仿宋" w:hint="eastAsia"/>
            <w:lang w:eastAsia="zh-CN"/>
          </w:rPr>
          <w:t>(三)、实验室盐度计项目合同管理与法律事务</w:t>
        </w:r>
        <w:r>
          <w:tab/>
        </w:r>
        <w:r>
          <w:fldChar w:fldCharType="begin"/>
        </w:r>
        <w:r>
          <w:instrText xml:space="preserve"> PAGEREF _Toc16842 \h </w:instrText>
        </w:r>
        <w:r>
          <w:fldChar w:fldCharType="separate"/>
        </w:r>
        <w:r>
          <w:t>63</w:t>
        </w:r>
        <w:r>
          <w:fldChar w:fldCharType="end"/>
        </w:r>
      </w:hyperlink>
    </w:p>
    <w:p>
      <w:pPr>
        <w:pStyle w:val="TOC2"/>
        <w:tabs>
          <w:tab w:val="right" w:leader="dot" w:pos="8306"/>
        </w:tabs>
      </w:pPr>
      <w:hyperlink w:anchor="_Toc9902" w:history="1">
        <w:r>
          <w:rPr>
            <w:rFonts w:ascii="仿宋" w:eastAsia="仿宋" w:hAnsi="仿宋" w:cs="仿宋" w:hint="eastAsia"/>
            <w:lang w:eastAsia="zh-CN"/>
          </w:rPr>
          <w:t>(四)、实验室盐度计项目知识产权保护策略</w:t>
        </w:r>
        <w:r>
          <w:tab/>
        </w:r>
        <w:r>
          <w:fldChar w:fldCharType="begin"/>
        </w:r>
        <w:r>
          <w:instrText xml:space="preserve"> PAGEREF _Toc9902 \h </w:instrText>
        </w:r>
        <w:r>
          <w:fldChar w:fldCharType="separate"/>
        </w:r>
        <w:r>
          <w:t>69</w:t>
        </w:r>
        <w:r>
          <w:fldChar w:fldCharType="end"/>
        </w:r>
      </w:hyperlink>
    </w:p>
    <w:p>
      <w:pPr>
        <w:pStyle w:val="TOC1"/>
        <w:tabs>
          <w:tab w:val="right" w:leader="dot" w:pos="8306"/>
        </w:tabs>
      </w:pPr>
      <w:hyperlink w:anchor="_Toc10414" w:history="1">
        <w:r>
          <w:rPr>
            <w:rFonts w:ascii="仿宋" w:eastAsia="仿宋" w:hAnsi="仿宋" w:cs="仿宋" w:hint="eastAsia"/>
            <w:lang w:eastAsia="zh-CN"/>
          </w:rPr>
          <w:t>十四、实验室盐度计项目治理与监督</w:t>
        </w:r>
        <w:r>
          <w:tab/>
        </w:r>
        <w:r>
          <w:fldChar w:fldCharType="begin"/>
        </w:r>
        <w:r>
          <w:instrText xml:space="preserve"> PAGEREF _Toc10414 \h </w:instrText>
        </w:r>
        <w:r>
          <w:fldChar w:fldCharType="separate"/>
        </w:r>
        <w:r>
          <w:t>72</w:t>
        </w:r>
        <w:r>
          <w:fldChar w:fldCharType="end"/>
        </w:r>
      </w:hyperlink>
    </w:p>
    <w:p>
      <w:pPr>
        <w:pStyle w:val="TOC2"/>
        <w:tabs>
          <w:tab w:val="right" w:leader="dot" w:pos="8306"/>
        </w:tabs>
      </w:pPr>
      <w:hyperlink w:anchor="_Toc13209" w:history="1">
        <w:r>
          <w:rPr>
            <w:rFonts w:ascii="仿宋" w:eastAsia="仿宋" w:hAnsi="仿宋" w:cs="仿宋" w:hint="eastAsia"/>
            <w:lang w:eastAsia="zh-CN"/>
          </w:rPr>
          <w:t>(一)、实验室盐度计项目治理结构</w:t>
        </w:r>
        <w:r>
          <w:tab/>
        </w:r>
        <w:r>
          <w:fldChar w:fldCharType="begin"/>
        </w:r>
        <w:r>
          <w:instrText xml:space="preserve"> PAGEREF _Toc13209 \h </w:instrText>
        </w:r>
        <w:r>
          <w:fldChar w:fldCharType="separate"/>
        </w:r>
        <w:r>
          <w:t>72</w:t>
        </w:r>
        <w:r>
          <w:fldChar w:fldCharType="end"/>
        </w:r>
      </w:hyperlink>
    </w:p>
    <w:p>
      <w:pPr>
        <w:pStyle w:val="TOC2"/>
        <w:tabs>
          <w:tab w:val="right" w:leader="dot" w:pos="8306"/>
        </w:tabs>
      </w:pPr>
      <w:hyperlink w:anchor="_Toc14148" w:history="1">
        <w:r>
          <w:rPr>
            <w:rFonts w:ascii="仿宋" w:eastAsia="仿宋" w:hAnsi="仿宋" w:cs="仿宋" w:hint="eastAsia"/>
            <w:lang w:eastAsia="zh-CN"/>
          </w:rPr>
          <w:t>(二)、监督与审计</w:t>
        </w:r>
        <w:r>
          <w:tab/>
        </w:r>
        <w:r>
          <w:fldChar w:fldCharType="begin"/>
        </w:r>
        <w:r>
          <w:instrText xml:space="preserve"> PAGEREF _Toc14148 \h </w:instrText>
        </w:r>
        <w:r>
          <w:fldChar w:fldCharType="separate"/>
        </w:r>
        <w:r>
          <w:t>73</w:t>
        </w:r>
        <w:r>
          <w:fldChar w:fldCharType="end"/>
        </w:r>
      </w:hyperlink>
    </w:p>
    <w:p>
      <w:pPr>
        <w:pStyle w:val="TOC1"/>
        <w:tabs>
          <w:tab w:val="right" w:leader="dot" w:pos="8306"/>
        </w:tabs>
      </w:pPr>
      <w:hyperlink w:anchor="_Toc31088" w:history="1">
        <w:r>
          <w:rPr>
            <w:rFonts w:ascii="仿宋" w:eastAsia="仿宋" w:hAnsi="仿宋" w:cs="仿宋" w:hint="eastAsia"/>
            <w:lang w:eastAsia="zh-CN"/>
          </w:rPr>
          <w:t>十五、实验室盐度计项目变更管理</w:t>
        </w:r>
        <w:r>
          <w:tab/>
        </w:r>
        <w:r>
          <w:fldChar w:fldCharType="begin"/>
        </w:r>
        <w:r>
          <w:instrText xml:space="preserve"> PAGEREF _Toc31088 \h </w:instrText>
        </w:r>
        <w:r>
          <w:fldChar w:fldCharType="separate"/>
        </w:r>
        <w:r>
          <w:t>75</w:t>
        </w:r>
        <w:r>
          <w:fldChar w:fldCharType="end"/>
        </w:r>
      </w:hyperlink>
    </w:p>
    <w:p>
      <w:pPr>
        <w:pStyle w:val="TOC2"/>
        <w:tabs>
          <w:tab w:val="right" w:leader="dot" w:pos="8306"/>
        </w:tabs>
      </w:pPr>
      <w:hyperlink w:anchor="_Toc23574" w:history="1">
        <w:r>
          <w:rPr>
            <w:rFonts w:ascii="仿宋" w:eastAsia="仿宋" w:hAnsi="仿宋" w:cs="仿宋" w:hint="eastAsia"/>
            <w:lang w:eastAsia="zh-CN"/>
          </w:rPr>
          <w:t>(一)、变更申请与评估</w:t>
        </w:r>
        <w:r>
          <w:tab/>
        </w:r>
        <w:r>
          <w:fldChar w:fldCharType="begin"/>
        </w:r>
        <w:r>
          <w:instrText xml:space="preserve"> PAGEREF _Toc23574 \h </w:instrText>
        </w:r>
        <w:r>
          <w:fldChar w:fldCharType="separate"/>
        </w:r>
        <w:r>
          <w:t>75</w:t>
        </w:r>
        <w:r>
          <w:fldChar w:fldCharType="end"/>
        </w:r>
      </w:hyperlink>
    </w:p>
    <w:p>
      <w:pPr>
        <w:pStyle w:val="TOC2"/>
        <w:tabs>
          <w:tab w:val="right" w:leader="dot" w:pos="8306"/>
        </w:tabs>
      </w:pPr>
      <w:hyperlink w:anchor="_Toc18069" w:history="1">
        <w:r>
          <w:rPr>
            <w:rFonts w:ascii="仿宋" w:eastAsia="仿宋" w:hAnsi="仿宋" w:cs="仿宋" w:hint="eastAsia"/>
            <w:lang w:eastAsia="zh-CN"/>
          </w:rPr>
          <w:t>(二)、变更实施与控制</w:t>
        </w:r>
        <w:r>
          <w:tab/>
        </w:r>
        <w:r>
          <w:fldChar w:fldCharType="begin"/>
        </w:r>
        <w:r>
          <w:instrText xml:space="preserve"> PAGEREF _Toc18069 \h </w:instrText>
        </w:r>
        <w:r>
          <w:fldChar w:fldCharType="separate"/>
        </w:r>
        <w:r>
          <w:t>75</w:t>
        </w:r>
        <w:r>
          <w:fldChar w:fldCharType="end"/>
        </w:r>
      </w:hyperlink>
    </w:p>
    <w:p>
      <w:pPr>
        <w:pStyle w:val="TOC1"/>
        <w:tabs>
          <w:tab w:val="right" w:leader="dot" w:pos="8306"/>
        </w:tabs>
      </w:pPr>
      <w:hyperlink w:anchor="_Toc26103" w:history="1">
        <w:r>
          <w:rPr>
            <w:rFonts w:ascii="仿宋" w:eastAsia="仿宋" w:hAnsi="仿宋" w:cs="仿宋" w:hint="eastAsia"/>
            <w:lang w:eastAsia="zh-CN"/>
          </w:rPr>
          <w:t>十六、利益相关者分析与沟通计划</w:t>
        </w:r>
        <w:r>
          <w:tab/>
        </w:r>
        <w:r>
          <w:fldChar w:fldCharType="begin"/>
        </w:r>
        <w:r>
          <w:instrText xml:space="preserve"> PAGEREF _Toc26103 \h </w:instrText>
        </w:r>
        <w:r>
          <w:fldChar w:fldCharType="separate"/>
        </w:r>
        <w:r>
          <w:t>76</w:t>
        </w:r>
        <w:r>
          <w:fldChar w:fldCharType="end"/>
        </w:r>
      </w:hyperlink>
    </w:p>
    <w:p>
      <w:pPr>
        <w:pStyle w:val="TOC2"/>
        <w:tabs>
          <w:tab w:val="right" w:leader="dot" w:pos="8306"/>
        </w:tabs>
      </w:pPr>
      <w:hyperlink w:anchor="_Toc26784" w:history="1">
        <w:r>
          <w:rPr>
            <w:rFonts w:ascii="仿宋" w:eastAsia="仿宋" w:hAnsi="仿宋" w:cs="仿宋" w:hint="eastAsia"/>
            <w:lang w:eastAsia="zh-CN"/>
          </w:rPr>
          <w:t>(一)、利益相关者分析</w:t>
        </w:r>
        <w:r>
          <w:tab/>
        </w:r>
        <w:r>
          <w:fldChar w:fldCharType="begin"/>
        </w:r>
        <w:r>
          <w:instrText xml:space="preserve"> PAGEREF _Toc26784 \h </w:instrText>
        </w:r>
        <w:r>
          <w:fldChar w:fldCharType="separate"/>
        </w:r>
        <w:r>
          <w:t>76</w:t>
        </w:r>
        <w:r>
          <w:fldChar w:fldCharType="end"/>
        </w:r>
      </w:hyperlink>
    </w:p>
    <w:p>
      <w:pPr>
        <w:pStyle w:val="TOC2"/>
        <w:tabs>
          <w:tab w:val="right" w:leader="dot" w:pos="8306"/>
        </w:tabs>
      </w:pPr>
      <w:hyperlink w:anchor="_Toc1514" w:history="1">
        <w:r>
          <w:rPr>
            <w:rFonts w:ascii="仿宋" w:eastAsia="仿宋" w:hAnsi="仿宋" w:cs="仿宋" w:hint="eastAsia"/>
            <w:lang w:eastAsia="zh-CN"/>
          </w:rPr>
          <w:t>(二)、沟通计划</w:t>
        </w:r>
        <w:r>
          <w:tab/>
        </w:r>
        <w:r>
          <w:fldChar w:fldCharType="begin"/>
        </w:r>
        <w:r>
          <w:instrText xml:space="preserve"> PAGEREF _Toc1514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74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20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实验室盐度计项目的技术管理特点体现在其创新导向。通过引入最先进的技术趋势和解决方案，实验室盐度计项目致力于提升科技含量、提高质量和效率水平。这意味着我们将采用最新的工具和方法，确保实验室盐度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实验室盐度计项目技术管理的显著特征。通过整合不同领域的技术资源，我们实现了跨学科的协同工作。这有助于优化技术架构，提高整体效能。此外，整合性策略还促进了不同技术团队之间的紧密沟通和高效合作，确保实验室盐度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实验室盐度计项目所采用的技术。通过不断优化技术方案，实验室盐度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实验室盐度计项目团队将在实验室盐度计项目初期识别可能的技术风险，并采取相应的预防和应对措施。通过建立健全的风险评估机制，实验室盐度计项目能够在实施过程中及时发现并解决潜在的技术问题，保障实验室盐度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实验室盐度计项目中，技术将成为实验室盐度计项目成功的有力支持。这一深度剖析揭示了技术管理在实验室盐度计项目实施中的关键作用，为实验室盐度计项目的技术基础奠定了坚实的基础。</w:t>
      </w:r>
    </w:p>
    <w:p>
      <w:pPr>
        <w:pStyle w:val="Heading2"/>
        <w:ind w:firstLine="560" w:firstLineChars="200"/>
        <w:rPr>
          <w:rFonts w:ascii="仿宋" w:eastAsia="仿宋" w:hAnsi="仿宋" w:cs="仿宋" w:hint="eastAsia"/>
          <w:sz w:val="28"/>
          <w:lang w:eastAsia="zh-CN"/>
        </w:rPr>
      </w:pPr>
      <w:bookmarkStart w:id="4" w:name="_Toc25380"/>
      <w:r>
        <w:rPr>
          <w:rFonts w:ascii="仿宋" w:eastAsia="仿宋" w:hAnsi="仿宋" w:cs="仿宋" w:hint="eastAsia"/>
          <w:sz w:val="28"/>
          <w:lang w:eastAsia="zh-CN"/>
        </w:rPr>
        <w:t>(二)、实验室盐度计项目工艺技术设计方案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实验室盐度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实验室盐度计项目将严格按照相关行业规范要求进行组织。通过有效控制产品质量，实验室盐度计项目将致力于为顾客提供优质的实验室盐度计项目产品和良好的服务。这体现了实验室盐度计项目对于生产活动合规性和质量标准的高度重视，为实验室盐度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实验室盐度计项目注重生态效益和清洁生产原则。实验室盐度计项目建设将紧密结合地方特色经济发展，与社会经济发展规划和区域环境保护规划方案相协调一致。通过与当地区域自然生态系统的结合，实验室盐度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实验室盐度计项目产品具有多样化的客户需求和个性化的特点。因此，实验室盐度计项目产品规格品种多样，且单批生产数量较小。为满足这一特点，实验室盐度计项目承办单位将建设先进的柔性制造生产线。通过广泛应用柔性制造技术，实验室盐度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实验室盐度计项目采用的技术具有较高的技术含量和自动化水平，处于国内先进水平。这一技术选用不仅体现了对生产效率、质量和环境友好性的高标准要求，同时为实验室盐度计项目的可持续发展奠定了坚实的基础。</w:t>
      </w:r>
    </w:p>
    <w:p>
      <w:pPr>
        <w:pStyle w:val="Heading2"/>
        <w:ind w:firstLine="560" w:firstLineChars="200"/>
        <w:rPr>
          <w:rFonts w:ascii="仿宋" w:eastAsia="仿宋" w:hAnsi="仿宋" w:cs="仿宋" w:hint="eastAsia"/>
          <w:sz w:val="28"/>
          <w:lang w:eastAsia="zh-CN"/>
        </w:rPr>
      </w:pPr>
      <w:bookmarkStart w:id="5" w:name="_Toc1349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为确保实验室盐度计项目的高效生产和技术实施，我们制定了一套精心设计的设备选型方案，以满足实验室盐度计项目生产、质量和环保的要求。该方案的主要特点如下：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实验室盐度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针对实验室盐度计项目产品的多样性和小批量生产的特点，我们将建设柔性制造生产线。通过在设备选型中考虑柔性制造技术，可以灵活应对不同产品规格和生产需求，实现生产线的高度灵活性和适应性。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895"/>
      <w:r>
        <w:rPr>
          <w:rFonts w:ascii="仿宋" w:eastAsia="仿宋" w:hAnsi="仿宋" w:cs="仿宋" w:hint="eastAsia"/>
          <w:sz w:val="28"/>
          <w:lang w:eastAsia="zh-CN"/>
        </w:rPr>
        <w:t>二、实验室盐度计项目土建工程</w:t>
      </w:r>
      <w:bookmarkEnd w:id="6"/>
    </w:p>
    <w:p>
      <w:pPr>
        <w:pStyle w:val="Heading2"/>
        <w:rPr>
          <w:rFonts w:ascii="仿宋" w:eastAsia="仿宋" w:hAnsi="仿宋" w:cs="仿宋" w:hint="eastAsia"/>
          <w:lang w:eastAsia="zh-CN"/>
        </w:rPr>
      </w:pPr>
      <w:bookmarkStart w:id="7" w:name="_Toc1079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在实验室盐度计项目的建筑工程设计中，我们将秉承一系列重要的设计原则，以确保实验室盐度计项目建筑在功能、美观、可持续性等方面达到最佳效果。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首要原则是确保建筑的功能性得到最大化的发挥。我们将充分理解实验室盐度计项目的实际需求，合理布局各个功能区域，保证建筑在满足业务需求的同时，提供高效的工作环境。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在建筑设计中，我们将综合考虑建设和运营成本。通过精细的经济效益分析，确保设计方案在高效利用资源的同时，对实验室盐度计项目的长期盈利能力有积极的贡献。</w:t>
      </w:r>
    </w:p>
    <w:p>
      <w:pPr>
        <w:pStyle w:val="Heading2"/>
        <w:ind w:firstLine="560" w:firstLineChars="200"/>
        <w:rPr>
          <w:rFonts w:ascii="仿宋" w:eastAsia="仿宋" w:hAnsi="仿宋" w:cs="仿宋" w:hint="eastAsia"/>
          <w:sz w:val="28"/>
          <w:lang w:eastAsia="zh-CN"/>
        </w:rPr>
      </w:pPr>
      <w:bookmarkStart w:id="8" w:name="_Toc2962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实验室盐度计项目的土建工程设计中，我们将精准设定设计年限，结合实验室盐度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实验室盐度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502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实验室盐度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实验室盐度计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实验室盐度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205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本期工程实验室盐度计项目预计总建筑面积XXX平方米，其中：计容建筑面积XXX平方米，计划建筑工程投资XX万元，占实验室盐度计项目总投资的XX%。</w:t>
      </w:r>
    </w:p>
    <w:p>
      <w:pPr>
        <w:pStyle w:val="Heading1"/>
        <w:ind w:firstLine="560" w:firstLineChars="200"/>
        <w:rPr>
          <w:rFonts w:ascii="仿宋" w:eastAsia="仿宋" w:hAnsi="仿宋" w:cs="仿宋" w:hint="eastAsia"/>
          <w:sz w:val="28"/>
          <w:lang w:eastAsia="zh-CN"/>
        </w:rPr>
      </w:pPr>
      <w:bookmarkStart w:id="11" w:name="_Toc6490"/>
      <w:r>
        <w:rPr>
          <w:rFonts w:ascii="仿宋" w:eastAsia="仿宋" w:hAnsi="仿宋" w:cs="仿宋" w:hint="eastAsia"/>
          <w:sz w:val="28"/>
          <w:lang w:eastAsia="zh-CN"/>
        </w:rPr>
        <w:t>三、实验室盐度计项目绩效评估</w:t>
      </w:r>
      <w:bookmarkEnd w:id="11"/>
    </w:p>
    <w:p>
      <w:pPr>
        <w:pStyle w:val="Heading2"/>
        <w:rPr>
          <w:rFonts w:ascii="仿宋" w:eastAsia="仿宋" w:hAnsi="仿宋" w:cs="仿宋" w:hint="eastAsia"/>
          <w:lang w:eastAsia="zh-CN"/>
        </w:rPr>
      </w:pPr>
      <w:bookmarkStart w:id="12" w:name="_Toc2300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验室盐度计项目中，我们设计了一套全面的绩效评估指标，以确保实验室盐度计项目的可控和成功交付。这些指标跨足实验室盐度计项目目标、成本、进度和质量等多个维度，为我们提供了全面洞察实验室盐度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盐度计项目目标达成率是我们关注的首要指标。我们设定了明确的目标，并通过定期监测和评估，迅速发现并应对潜在的目标偏差。这为实验室盐度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成本绩效是另一个核心关注点。通过实际成本与预算成本的对比分析，我们深入了解成本差异的原因，及时调整资源分配，保持实验室盐度计项目在经济效益方面的合理水平。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盐度计项目进度作为关键的绩效指标之一，得到了精心的关注。我们制定了详细的实验室盐度计项目进度计划，并设立了进度符合度指标，确保实际进度与计划进度保持一致。这使我们能够快速发现和解决潜在的进度问题，保持实验室盐度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实验室盐度计项目绩效的不可或缺的一环。我们引入了一系列的质量标准和客户满意度指标，以确保实验室盐度计项目交付的成果在质量上达到或超越预期水平。通过持续监测这些指标，我们努力提升实验室盐度计项目整体质量水平，为实验室盐度计项目的成功交付提供有力保障。通过这些科学且全面的绩效评估，我们能够更好地引导实验室盐度计项目的持续改进，确保实验室盐度计项目目标的顺利达成。</w:t>
      </w:r>
    </w:p>
    <w:p>
      <w:pPr>
        <w:pStyle w:val="Heading2"/>
        <w:ind w:firstLine="560" w:firstLineChars="200"/>
        <w:rPr>
          <w:rFonts w:ascii="仿宋" w:eastAsia="仿宋" w:hAnsi="仿宋" w:cs="仿宋" w:hint="eastAsia"/>
          <w:sz w:val="28"/>
          <w:lang w:eastAsia="zh-CN"/>
        </w:rPr>
      </w:pPr>
      <w:bookmarkStart w:id="13" w:name="_Toc2291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绩效评估是实验室盐度计项目中的关键环节，为确保实验室盐度计项目达到预期目标，我们采用了多层次、多维度的绩效评估方法。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实验室盐度计项目的战略目标对齐，确保每个决策和行动都与实验室盐度计项目整体目标保持一致。团队会定期召开战略对齐会议，审视当前工作与实验室盐度计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实验室盐度计项目进度、质量、成本和风险等方面。这些指标通过数据收集和分析，为实验室盐度计项目管理团队提供了客观的评估依据。例如，我们通过实验室盐度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绩效评估不仅仅停留在实验室盐度计项目内部，还考虑了实验室盐度计项目对外部环境的影响。我们定期进行干系人满意度调查，以了解各利益相关方对实验室盐度计项目的期望和满意度，并及时做出调整。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这种多层次、多角度的绩效评估方法，使得我们能够全面了解实验室盐度计项目的运行状态，及时做出调整，确保实验室盐度计项目在不断变化的环境中保持稳健前行。</w:t>
      </w:r>
    </w:p>
    <w:p>
      <w:pPr>
        <w:pStyle w:val="Heading2"/>
        <w:ind w:firstLine="560" w:firstLineChars="200"/>
        <w:rPr>
          <w:rFonts w:ascii="仿宋" w:eastAsia="仿宋" w:hAnsi="仿宋" w:cs="仿宋" w:hint="eastAsia"/>
          <w:sz w:val="28"/>
          <w:lang w:eastAsia="zh-CN"/>
        </w:rPr>
      </w:pPr>
      <w:bookmarkStart w:id="14" w:name="_Toc673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为了确保实验室盐度计项目的有效管理和不断优化，我们采用了精心设计的绩效评估周期。这个周期旨在实现灵活、实时和全面的评估，以适应实验室盐度计项目执行中的各种挑战。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实验室盐度计项目的不同需求，分为短期、中期和长期。短期评估关注每个迭代或工作周期，以及时发现和解决当前任务中的问题。中期评估涵盖几个迭代，深入了解整体实验室盐度计项目的趋势和性能。长期评估则着眼于整个实验室盐度计项目阶段，确保实验室盐度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实验室盐度计项目管理工具和协作平台，团队成员能够随时更新和分享实验室盐度计项目数据。这种实时性的反馈机制使我们能够及时察觉潜在问题，快速调整，保持实验室盐度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实验室盐度计项目的决策制定密不可分。每个周期的实验室盐度计项目回顾会议成为集体总结经验、识别问题深层次原因并找到创新解决方案的平台。这种定期的反思与调整机制使实验室盐度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0254"/>
      <w:r>
        <w:rPr>
          <w:rFonts w:ascii="仿宋" w:eastAsia="仿宋" w:hAnsi="仿宋" w:cs="仿宋" w:hint="eastAsia"/>
          <w:sz w:val="28"/>
          <w:lang w:eastAsia="zh-CN"/>
        </w:rPr>
        <w:t>四、实验室盐度计项目文档管理</w:t>
      </w:r>
      <w:bookmarkEnd w:id="15"/>
    </w:p>
    <w:p>
      <w:pPr>
        <w:pStyle w:val="Heading2"/>
        <w:rPr>
          <w:rFonts w:ascii="仿宋" w:eastAsia="仿宋" w:hAnsi="仿宋" w:cs="仿宋" w:hint="eastAsia"/>
          <w:lang w:eastAsia="zh-CN"/>
        </w:rPr>
      </w:pPr>
      <w:bookmarkStart w:id="16" w:name="_Toc2653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实验室盐度计项目高度重视文档的质量和准确性，以支持实验室盐度计项目的各项活动和决策。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盐度计项目文档的编制始于实验室盐度计项目计划的初期，我们制定了详细的文档编制计划，明确了每个文档的内容、格式和编写责任人。在实验室盐度计项目启动阶段，我们首先编制了实验室盐度计项目章程，明确定义了实验室盐度计项目的目标、范围、风险等关键要素。随后，实验室盐度计项目团队根据计划陆续编制了需求文档、设计文档、测试文档等各类文档，确保实验室盐度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实验室盐度计项目管理中的重要环节，旨在确保实验室盐度计项目文档符合质量标准和实验室盐度计项目需求。在实验室盐度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实验室盐度计项目相关利益方和专业领域的专家对文档进行独立审查。这有助于获取更全面、客观的反馈，确保实验室盐度计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实验室盐度计项目在文档编制与审查方面建立了严格的管理机制，通过规范的流程和多维度的审查，确保实验室盐度计项目文档的质量、准确性和可靠性，为实验室盐度计项目的顺利推进提供了有力支持。</w:t>
      </w:r>
    </w:p>
    <w:p>
      <w:pPr>
        <w:pStyle w:val="Heading2"/>
        <w:ind w:firstLine="560" w:firstLineChars="200"/>
        <w:rPr>
          <w:rFonts w:ascii="仿宋" w:eastAsia="仿宋" w:hAnsi="仿宋" w:cs="仿宋" w:hint="eastAsia"/>
          <w:sz w:val="28"/>
          <w:lang w:eastAsia="zh-CN"/>
        </w:rPr>
      </w:pPr>
      <w:bookmarkStart w:id="17" w:name="_Toc2539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在实验室盐度计项目中，我们致力于优化文档发布与分发过程，以确保信息的高效传递和团队间协作的顺畅进行。以下是我们采取的关键优化策略：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我们通过多渠道发布文档，包括电子邮件、实验室盐度计项目管理平台、内部网站等，以满足不同团队成员的偏好和需求。多渠道发布确保了信息的全面覆盖。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我们采用了精细的权限控制，确保只有授权人员可以访问敏感信息。这种安全措施保护了实验室盐度计项目文档的机密性，防止了未经授权的信息泄露。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9060"/>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实验室盐度计项目生命周期中一个至关重要的环节，直接关系到实验室盐度计项目信息的长期保存和历史记录的完整性。在实验室盐度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https://d.book118.com/248076036007006027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831F38"/>
    <w:rsid w:val="56831F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7603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2024-01-16T21:39:00Z</dcterms:created>
  <dcterms:modified xsi:type="dcterms:W3CDTF">2024-01-16T21:39:49Z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4268F8AFEA8847F4B9D5D144134BE6F3_11</vt:lpwstr>
  </property>
  <property fmtid="{D5CDD505-2E9C-101B-9397-08002B2CF9AE}" pid="3" name="KSOProductBuildVer">
    <vt:lpwstr>2052-12.1.0.16120</vt:lpwstr>
  </property>
</Properties>
</file>