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75E" w:rsidRPr="00DC1732" w:rsidP="002C788F">
      <w:pPr>
        <w:pStyle w:val="BodyTextIndent"/>
        <w:ind w:firstLine="602"/>
        <w:jc w:val="center"/>
        <w:rPr>
          <w:rFonts w:hint="eastAsia"/>
          <w:b/>
          <w:sz w:val="30"/>
          <w:szCs w:val="30"/>
        </w:rPr>
      </w:pPr>
      <w:bookmarkStart w:id="0" w:name="_Toc382758722"/>
      <w:bookmarkStart w:id="1" w:name="_Toc106012033"/>
      <w:r w:rsidRPr="00DC1732" w:rsidR="006D6A7E">
        <w:rPr>
          <w:rFonts w:hint="eastAsia"/>
          <w:b/>
          <w:sz w:val="30"/>
          <w:szCs w:val="30"/>
        </w:rPr>
        <w:t>第一章 工程概况</w:t>
      </w:r>
      <w:bookmarkEnd w:id="0"/>
      <w:bookmarkEnd w:id="1"/>
    </w:p>
    <w:p w:rsidR="006D6A7E" w:rsidRPr="00DC1732" w:rsidP="00DC1732">
      <w:pPr>
        <w:pStyle w:val="BodyTextIndent"/>
        <w:ind w:firstLine="600"/>
        <w:rPr>
          <w:rFonts w:hint="eastAsia"/>
          <w:sz w:val="30"/>
          <w:szCs w:val="30"/>
        </w:rPr>
      </w:pPr>
      <w:bookmarkStart w:id="2" w:name="_Toc101682171"/>
      <w:bookmarkStart w:id="3" w:name="_Toc106012034"/>
      <w:bookmarkStart w:id="4" w:name="_Toc382758723"/>
      <w:r w:rsidRPr="00DC1732">
        <w:rPr>
          <w:rFonts w:hint="eastAsia"/>
          <w:sz w:val="30"/>
          <w:szCs w:val="30"/>
        </w:rPr>
        <w:t>一、工程简介</w:t>
      </w:r>
      <w:bookmarkEnd w:id="2"/>
      <w:bookmarkEnd w:id="3"/>
      <w:bookmarkEnd w:id="4"/>
    </w:p>
    <w:p w:rsidR="006D6A7E" w:rsidRPr="00DC1732" w:rsidP="00DC1732">
      <w:pPr>
        <w:pStyle w:val="BodyTextIndent"/>
        <w:ind w:firstLine="600"/>
        <w:rPr>
          <w:rFonts w:hint="eastAsia"/>
          <w:sz w:val="30"/>
          <w:szCs w:val="30"/>
        </w:rPr>
      </w:pPr>
      <w:r w:rsidRPr="00DC1732" w:rsidR="00503EC5">
        <w:rPr>
          <w:rFonts w:hint="eastAsia"/>
          <w:sz w:val="30"/>
          <w:szCs w:val="30"/>
        </w:rPr>
        <w:t>白云大道</w:t>
      </w:r>
      <w:r w:rsidRPr="00DC1732" w:rsidR="00176BEB">
        <w:rPr>
          <w:rFonts w:hint="eastAsia"/>
          <w:sz w:val="30"/>
          <w:szCs w:val="30"/>
        </w:rPr>
        <w:t>三期</w:t>
      </w:r>
      <w:r w:rsidR="00305318">
        <w:rPr>
          <w:rFonts w:hint="eastAsia"/>
          <w:sz w:val="30"/>
          <w:szCs w:val="30"/>
        </w:rPr>
        <w:t>一标段</w:t>
      </w:r>
      <w:r w:rsidRPr="00DC1732" w:rsidR="00503EC5">
        <w:rPr>
          <w:rFonts w:hint="eastAsia"/>
          <w:sz w:val="30"/>
          <w:szCs w:val="30"/>
        </w:rPr>
        <w:t>污水主干管位于</w:t>
      </w:r>
      <w:r w:rsidR="006F1735">
        <w:rPr>
          <w:rFonts w:hint="eastAsia"/>
          <w:sz w:val="30"/>
          <w:szCs w:val="30"/>
        </w:rPr>
        <w:t>白桃村和永久村顺白云湖而下，布设在</w:t>
      </w:r>
      <w:r w:rsidRPr="00DC1732">
        <w:rPr>
          <w:rFonts w:hint="eastAsia"/>
          <w:sz w:val="30"/>
          <w:szCs w:val="30"/>
        </w:rPr>
        <w:t>道路左侧</w:t>
      </w:r>
      <w:r w:rsidRPr="00DC1732" w:rsidR="00503EC5">
        <w:rPr>
          <w:rFonts w:hint="eastAsia"/>
          <w:sz w:val="30"/>
          <w:szCs w:val="30"/>
        </w:rPr>
        <w:t>人行道边</w:t>
      </w:r>
      <w:r w:rsidR="006F1735">
        <w:rPr>
          <w:rFonts w:hint="eastAsia"/>
          <w:sz w:val="30"/>
          <w:szCs w:val="30"/>
        </w:rPr>
        <w:t>。</w:t>
      </w:r>
      <w:r w:rsidRPr="00DC1732" w:rsidR="00A06462">
        <w:rPr>
          <w:rFonts w:hint="eastAsia"/>
          <w:sz w:val="30"/>
          <w:szCs w:val="30"/>
        </w:rPr>
        <w:t>根据11月21日相关部门</w:t>
      </w:r>
      <w:r w:rsidRPr="00DC1732" w:rsidR="001164A8">
        <w:rPr>
          <w:rFonts w:hint="eastAsia"/>
          <w:sz w:val="30"/>
          <w:szCs w:val="30"/>
        </w:rPr>
        <w:t>技术人员讨论</w:t>
      </w:r>
      <w:r w:rsidRPr="00DC1732" w:rsidR="00A06462">
        <w:rPr>
          <w:rFonts w:hint="eastAsia"/>
          <w:sz w:val="30"/>
          <w:szCs w:val="30"/>
        </w:rPr>
        <w:t>的</w:t>
      </w:r>
      <w:r w:rsidRPr="00DC1732" w:rsidR="004C620C">
        <w:rPr>
          <w:rFonts w:hint="eastAsia"/>
          <w:sz w:val="30"/>
          <w:szCs w:val="30"/>
        </w:rPr>
        <w:t>意见</w:t>
      </w:r>
      <w:r w:rsidRPr="00DC1732" w:rsidR="00A06462">
        <w:rPr>
          <w:rFonts w:hint="eastAsia"/>
          <w:sz w:val="30"/>
          <w:szCs w:val="30"/>
        </w:rPr>
        <w:t>,</w:t>
      </w:r>
      <w:r w:rsidRPr="00DC1732" w:rsidR="00030480">
        <w:rPr>
          <w:rFonts w:hint="eastAsia"/>
          <w:sz w:val="30"/>
          <w:szCs w:val="30"/>
        </w:rPr>
        <w:t>地质较差的粉尘砂段的</w:t>
      </w:r>
      <w:r w:rsidRPr="00DC1732" w:rsidR="004B08A0">
        <w:rPr>
          <w:rFonts w:hint="eastAsia"/>
          <w:sz w:val="30"/>
          <w:szCs w:val="30"/>
        </w:rPr>
        <w:t>第一层用常规的机械开挖4米，再</w:t>
      </w:r>
      <w:r w:rsidRPr="00DC1732" w:rsidR="00A06462">
        <w:rPr>
          <w:rFonts w:hint="eastAsia"/>
          <w:sz w:val="30"/>
          <w:szCs w:val="30"/>
        </w:rPr>
        <w:t>采用打拉森钢板桩</w:t>
      </w:r>
      <w:r w:rsidRPr="00DC1732" w:rsidR="001164A8">
        <w:rPr>
          <w:rFonts w:hint="eastAsia"/>
          <w:sz w:val="30"/>
          <w:szCs w:val="30"/>
        </w:rPr>
        <w:t>防护止水</w:t>
      </w:r>
      <w:r w:rsidRPr="00DC1732" w:rsidR="004B08A0">
        <w:rPr>
          <w:rFonts w:hint="eastAsia"/>
          <w:sz w:val="30"/>
          <w:szCs w:val="30"/>
        </w:rPr>
        <w:t>的</w:t>
      </w:r>
      <w:r w:rsidRPr="00DC1732" w:rsidR="00A06462">
        <w:rPr>
          <w:rFonts w:hint="eastAsia"/>
          <w:sz w:val="30"/>
          <w:szCs w:val="30"/>
        </w:rPr>
        <w:t>施工方法</w:t>
      </w:r>
      <w:r w:rsidRPr="00DC1732" w:rsidR="007569B2">
        <w:rPr>
          <w:rFonts w:hint="eastAsia"/>
          <w:sz w:val="30"/>
          <w:szCs w:val="30"/>
        </w:rPr>
        <w:t>开挖到</w:t>
      </w:r>
      <w:r w:rsidRPr="00DC1732" w:rsidR="004B08A0">
        <w:rPr>
          <w:rFonts w:hint="eastAsia"/>
          <w:sz w:val="30"/>
          <w:szCs w:val="30"/>
        </w:rPr>
        <w:t>设计高程</w:t>
      </w:r>
      <w:r w:rsidRPr="00DC1732" w:rsidR="00030480">
        <w:rPr>
          <w:rFonts w:hint="eastAsia"/>
          <w:sz w:val="30"/>
          <w:szCs w:val="30"/>
        </w:rPr>
        <w:t>。</w:t>
      </w:r>
      <w:r w:rsidRPr="00DC1732" w:rsidR="00A06462">
        <w:rPr>
          <w:rFonts w:hint="eastAsia"/>
          <w:sz w:val="30"/>
          <w:szCs w:val="30"/>
        </w:rPr>
        <w:t>主干管的中心线</w:t>
      </w:r>
      <w:r w:rsidR="00305318">
        <w:rPr>
          <w:rFonts w:hint="eastAsia"/>
          <w:sz w:val="30"/>
          <w:szCs w:val="30"/>
        </w:rPr>
        <w:t>根据设计</w:t>
      </w:r>
      <w:r w:rsidR="001B35AD">
        <w:rPr>
          <w:rFonts w:hint="eastAsia"/>
          <w:sz w:val="30"/>
          <w:szCs w:val="30"/>
        </w:rPr>
        <w:t>要求</w:t>
      </w:r>
      <w:r w:rsidRPr="00DC1732" w:rsidR="00A06462">
        <w:rPr>
          <w:rFonts w:hint="eastAsia"/>
          <w:sz w:val="30"/>
          <w:szCs w:val="30"/>
        </w:rPr>
        <w:t>作相应调整，调至</w:t>
      </w:r>
      <w:r w:rsidRPr="00DC1732">
        <w:rPr>
          <w:rFonts w:hint="eastAsia"/>
          <w:sz w:val="30"/>
          <w:szCs w:val="30"/>
        </w:rPr>
        <w:t>距</w:t>
      </w:r>
      <w:r w:rsidRPr="00DC1732" w:rsidR="00503EC5">
        <w:rPr>
          <w:rFonts w:hint="eastAsia"/>
          <w:sz w:val="30"/>
          <w:szCs w:val="30"/>
        </w:rPr>
        <w:t>道路中心线</w:t>
      </w:r>
      <w:r w:rsidRPr="00DC1732" w:rsidR="001921ED">
        <w:rPr>
          <w:rFonts w:hint="eastAsia"/>
          <w:sz w:val="30"/>
          <w:szCs w:val="30"/>
        </w:rPr>
        <w:t>18.5</w:t>
      </w:r>
      <w:r w:rsidRPr="00DC1732">
        <w:rPr>
          <w:rFonts w:hint="eastAsia"/>
          <w:sz w:val="30"/>
          <w:szCs w:val="30"/>
        </w:rPr>
        <w:t>米</w:t>
      </w:r>
      <w:r w:rsidRPr="00DC1732" w:rsidR="00503EC5">
        <w:rPr>
          <w:rFonts w:hint="eastAsia"/>
          <w:sz w:val="30"/>
          <w:szCs w:val="30"/>
        </w:rPr>
        <w:t>位置</w:t>
      </w:r>
      <w:r w:rsidR="006F1735">
        <w:rPr>
          <w:rFonts w:hint="eastAsia"/>
          <w:sz w:val="30"/>
          <w:szCs w:val="30"/>
        </w:rPr>
        <w:t>。作</w:t>
      </w:r>
      <w:r w:rsidRPr="00DC1732" w:rsidR="000C5D57">
        <w:rPr>
          <w:rFonts w:hint="eastAsia"/>
          <w:sz w:val="30"/>
          <w:szCs w:val="30"/>
        </w:rPr>
        <w:t>试验段</w:t>
      </w:r>
      <w:r w:rsidR="006F1735">
        <w:rPr>
          <w:rFonts w:hint="eastAsia"/>
          <w:sz w:val="30"/>
          <w:szCs w:val="30"/>
        </w:rPr>
        <w:t>的</w:t>
      </w:r>
      <w:r w:rsidRPr="00DC1732" w:rsidR="000C5D57">
        <w:rPr>
          <w:rFonts w:hint="eastAsia"/>
          <w:sz w:val="30"/>
          <w:szCs w:val="30"/>
        </w:rPr>
        <w:t>污水主干管</w:t>
      </w:r>
      <w:r w:rsidRPr="00DC1732" w:rsidR="00E973BC">
        <w:rPr>
          <w:rFonts w:hint="eastAsia"/>
          <w:sz w:val="30"/>
          <w:szCs w:val="30"/>
        </w:rPr>
        <w:t>位于道路右侧</w:t>
      </w:r>
      <w:r w:rsidRPr="00DC1732" w:rsidR="00061233">
        <w:rPr>
          <w:rFonts w:hint="eastAsia"/>
          <w:sz w:val="30"/>
          <w:szCs w:val="30"/>
        </w:rPr>
        <w:t>(二期污水接头至k0+95.5）</w:t>
      </w:r>
      <w:r w:rsidRPr="00DC1732" w:rsidR="00E973BC">
        <w:rPr>
          <w:rFonts w:hint="eastAsia"/>
          <w:sz w:val="30"/>
          <w:szCs w:val="30"/>
        </w:rPr>
        <w:t>18</w:t>
      </w:r>
      <w:r w:rsidRPr="00DC1732" w:rsidR="001921ED">
        <w:rPr>
          <w:rFonts w:hint="eastAsia"/>
          <w:sz w:val="30"/>
          <w:szCs w:val="30"/>
        </w:rPr>
        <w:t>。5</w:t>
      </w:r>
      <w:r w:rsidRPr="00DC1732" w:rsidR="00E973BC">
        <w:rPr>
          <w:rFonts w:hint="eastAsia"/>
          <w:sz w:val="30"/>
          <w:szCs w:val="30"/>
        </w:rPr>
        <w:t>米位置</w:t>
      </w:r>
      <w:r w:rsidR="001B35AD">
        <w:rPr>
          <w:rFonts w:hint="eastAsia"/>
          <w:sz w:val="30"/>
          <w:szCs w:val="30"/>
        </w:rPr>
        <w:t>,长230米，</w:t>
      </w:r>
      <w:r w:rsidRPr="00DC1732">
        <w:rPr>
          <w:rFonts w:hint="eastAsia"/>
          <w:sz w:val="30"/>
          <w:szCs w:val="30"/>
        </w:rPr>
        <w:t>管径为DN</w:t>
      </w:r>
      <w:r w:rsidRPr="00DC1732" w:rsidR="00503EC5">
        <w:rPr>
          <w:rFonts w:hint="eastAsia"/>
          <w:sz w:val="30"/>
          <w:szCs w:val="30"/>
        </w:rPr>
        <w:t>1200</w:t>
      </w:r>
      <w:r w:rsidR="006F1735">
        <w:rPr>
          <w:rFonts w:hint="eastAsia"/>
          <w:sz w:val="30"/>
          <w:szCs w:val="30"/>
        </w:rPr>
        <w:t>。</w:t>
      </w:r>
      <w:r w:rsidRPr="00DC1732" w:rsidR="009C27D8">
        <w:rPr>
          <w:rFonts w:hint="eastAsia"/>
          <w:sz w:val="30"/>
          <w:szCs w:val="30"/>
        </w:rPr>
        <w:t>经现场开挖</w:t>
      </w:r>
      <w:r w:rsidR="006F1735">
        <w:rPr>
          <w:rFonts w:hint="eastAsia"/>
          <w:sz w:val="30"/>
          <w:szCs w:val="30"/>
        </w:rPr>
        <w:t>探坑</w:t>
      </w:r>
      <w:r w:rsidRPr="00DC1732" w:rsidR="009C27D8">
        <w:rPr>
          <w:rFonts w:hint="eastAsia"/>
          <w:sz w:val="30"/>
          <w:szCs w:val="30"/>
        </w:rPr>
        <w:t>查看沟槽地质</w:t>
      </w:r>
      <w:r w:rsidRPr="00DC1732" w:rsidR="00942DB5">
        <w:rPr>
          <w:rFonts w:hint="eastAsia"/>
          <w:sz w:val="30"/>
          <w:szCs w:val="30"/>
        </w:rPr>
        <w:t>，</w:t>
      </w:r>
      <w:r w:rsidR="006F1735">
        <w:rPr>
          <w:rFonts w:hint="eastAsia"/>
          <w:sz w:val="30"/>
          <w:szCs w:val="30"/>
        </w:rPr>
        <w:t>一标段污水干管走向范围底部,全被为粉尘砂地质。</w:t>
      </w:r>
      <w:r w:rsidRPr="00DC1732" w:rsidR="009C27D8">
        <w:rPr>
          <w:rFonts w:hint="eastAsia"/>
          <w:sz w:val="30"/>
          <w:szCs w:val="30"/>
        </w:rPr>
        <w:t>污水主管道需要打拉森钢板桩约为</w:t>
      </w:r>
      <w:r w:rsidR="006F1735">
        <w:rPr>
          <w:rFonts w:hint="eastAsia"/>
          <w:sz w:val="30"/>
          <w:szCs w:val="30"/>
        </w:rPr>
        <w:t>15</w:t>
      </w:r>
      <w:r w:rsidR="00A51834">
        <w:rPr>
          <w:rFonts w:hint="eastAsia"/>
          <w:sz w:val="30"/>
          <w:szCs w:val="30"/>
        </w:rPr>
        <w:t>5</w:t>
      </w:r>
      <w:r w:rsidRPr="00DC1732" w:rsidR="00176BEB">
        <w:rPr>
          <w:rFonts w:hint="eastAsia"/>
          <w:sz w:val="30"/>
          <w:szCs w:val="30"/>
        </w:rPr>
        <w:t>0</w:t>
      </w:r>
      <w:r w:rsidRPr="00DC1732" w:rsidR="009C27D8">
        <w:rPr>
          <w:rFonts w:hint="eastAsia"/>
          <w:sz w:val="30"/>
          <w:szCs w:val="30"/>
        </w:rPr>
        <w:t>米。</w:t>
      </w:r>
    </w:p>
    <w:p w:rsidR="006D6A7E" w:rsidRPr="00DC1732" w:rsidP="00DC1732">
      <w:pPr>
        <w:pStyle w:val="BodyTextIndent"/>
        <w:ind w:firstLine="600"/>
        <w:rPr>
          <w:rFonts w:hint="eastAsia"/>
          <w:sz w:val="30"/>
          <w:szCs w:val="30"/>
        </w:rPr>
      </w:pPr>
      <w:r w:rsidRPr="00DC1732">
        <w:rPr>
          <w:rFonts w:hint="eastAsia"/>
          <w:sz w:val="30"/>
          <w:szCs w:val="30"/>
        </w:rPr>
        <w:t>本工程污水管采用HDPE</w:t>
      </w:r>
      <w:r w:rsidRPr="00DC1732" w:rsidR="006F1735">
        <w:rPr>
          <w:rFonts w:hint="eastAsia"/>
          <w:sz w:val="30"/>
          <w:szCs w:val="30"/>
        </w:rPr>
        <w:t>DN1200</w:t>
      </w:r>
      <w:r w:rsidRPr="00DC1732" w:rsidR="005509A4">
        <w:rPr>
          <w:rFonts w:hint="eastAsia"/>
          <w:sz w:val="30"/>
          <w:szCs w:val="30"/>
        </w:rPr>
        <w:t>钢带缠绕</w:t>
      </w:r>
      <w:r w:rsidRPr="00DC1732">
        <w:rPr>
          <w:rFonts w:hint="eastAsia"/>
          <w:sz w:val="30"/>
          <w:szCs w:val="30"/>
        </w:rPr>
        <w:t>管（环刚度不小于</w:t>
      </w:r>
      <w:r w:rsidRPr="00DC1732" w:rsidR="00A06462">
        <w:rPr>
          <w:rFonts w:hint="eastAsia"/>
          <w:sz w:val="30"/>
          <w:szCs w:val="30"/>
        </w:rPr>
        <w:t>10</w:t>
      </w:r>
      <w:r w:rsidRPr="00DC1732">
        <w:rPr>
          <w:rFonts w:hint="eastAsia"/>
          <w:sz w:val="30"/>
          <w:szCs w:val="30"/>
        </w:rPr>
        <w:t>KN/m</w:t>
      </w:r>
      <w:r w:rsidRPr="00DC1732">
        <w:rPr>
          <w:rFonts w:hint="eastAsia"/>
          <w:sz w:val="30"/>
          <w:szCs w:val="30"/>
          <w:vertAlign w:val="superscript"/>
        </w:rPr>
        <w:t>2</w:t>
      </w:r>
      <w:r w:rsidRPr="00DC1732">
        <w:rPr>
          <w:rFonts w:hint="eastAsia"/>
          <w:sz w:val="30"/>
          <w:szCs w:val="30"/>
        </w:rPr>
        <w:t>).</w:t>
      </w:r>
    </w:p>
    <w:p w:rsidR="006D6A7E" w:rsidRPr="00DC1732" w:rsidP="00DC1732">
      <w:pPr>
        <w:pStyle w:val="BodyTextIndent"/>
        <w:ind w:firstLine="600"/>
        <w:rPr>
          <w:rFonts w:hint="eastAsia"/>
          <w:sz w:val="30"/>
          <w:szCs w:val="30"/>
        </w:rPr>
      </w:pPr>
      <w:r w:rsidRPr="00DC1732" w:rsidR="00587957">
        <w:rPr>
          <w:rFonts w:hint="eastAsia"/>
          <w:sz w:val="30"/>
          <w:szCs w:val="30"/>
        </w:rPr>
        <w:t>接口采热溶连接，碎</w:t>
      </w:r>
      <w:r w:rsidRPr="00DC1732">
        <w:rPr>
          <w:rFonts w:hint="eastAsia"/>
          <w:sz w:val="30"/>
          <w:szCs w:val="30"/>
        </w:rPr>
        <w:t>石基础,</w:t>
      </w:r>
      <w:r w:rsidRPr="00DC1732" w:rsidR="00503EC5">
        <w:rPr>
          <w:rFonts w:hint="eastAsia"/>
          <w:sz w:val="30"/>
          <w:szCs w:val="30"/>
        </w:rPr>
        <w:t>管道</w:t>
      </w:r>
      <w:r w:rsidRPr="00DC1732">
        <w:rPr>
          <w:rFonts w:hint="eastAsia"/>
          <w:sz w:val="30"/>
          <w:szCs w:val="30"/>
        </w:rPr>
        <w:t>纵坡均为</w:t>
      </w:r>
      <w:r w:rsidRPr="00DC1732" w:rsidR="00503EC5">
        <w:rPr>
          <w:rFonts w:hint="eastAsia"/>
          <w:sz w:val="30"/>
          <w:szCs w:val="30"/>
        </w:rPr>
        <w:t>1</w:t>
      </w:r>
      <w:r w:rsidRPr="00DC1732" w:rsidR="003F1621">
        <w:rPr>
          <w:rFonts w:hint="eastAsia"/>
          <w:sz w:val="30"/>
          <w:szCs w:val="30"/>
        </w:rPr>
        <w:t>‰</w:t>
      </w:r>
      <w:r w:rsidRPr="00DC1732">
        <w:rPr>
          <w:rFonts w:hint="eastAsia"/>
          <w:sz w:val="30"/>
          <w:szCs w:val="30"/>
        </w:rPr>
        <w:t>.</w:t>
      </w:r>
    </w:p>
    <w:p w:rsidR="006D6A7E" w:rsidRPr="00DC1732" w:rsidP="00DC1732">
      <w:pPr>
        <w:pStyle w:val="BodyTextIndent"/>
        <w:ind w:firstLine="600"/>
        <w:rPr>
          <w:rFonts w:hint="eastAsia"/>
          <w:sz w:val="30"/>
          <w:szCs w:val="30"/>
        </w:rPr>
      </w:pPr>
      <w:r w:rsidRPr="00DC1732">
        <w:rPr>
          <w:rFonts w:hint="eastAsia"/>
          <w:sz w:val="30"/>
          <w:szCs w:val="30"/>
        </w:rPr>
        <w:t>管道埋设深度为</w:t>
      </w:r>
      <w:r w:rsidRPr="00DC1732" w:rsidR="00503EC5">
        <w:rPr>
          <w:rFonts w:hint="eastAsia"/>
          <w:sz w:val="30"/>
          <w:szCs w:val="30"/>
        </w:rPr>
        <w:t>8</w:t>
      </w:r>
      <w:r w:rsidRPr="00DC1732" w:rsidR="00503EC5">
        <w:rPr>
          <w:rFonts w:hint="eastAsia"/>
          <w:sz w:val="30"/>
          <w:szCs w:val="30"/>
        </w:rPr>
        <w:t>—</w:t>
      </w:r>
      <w:r w:rsidRPr="00DC1732" w:rsidR="00503EC5">
        <w:rPr>
          <w:rFonts w:hint="eastAsia"/>
          <w:sz w:val="30"/>
          <w:szCs w:val="30"/>
        </w:rPr>
        <w:t>9</w:t>
      </w:r>
      <w:r w:rsidRPr="00DC1732">
        <w:rPr>
          <w:rFonts w:hint="eastAsia"/>
          <w:sz w:val="30"/>
          <w:szCs w:val="30"/>
        </w:rPr>
        <w:t>m,为本次深沟槽</w:t>
      </w:r>
      <w:r w:rsidR="006F1735">
        <w:rPr>
          <w:rFonts w:hint="eastAsia"/>
          <w:sz w:val="30"/>
          <w:szCs w:val="30"/>
        </w:rPr>
        <w:t>施工</w:t>
      </w:r>
      <w:r w:rsidRPr="00DC1732">
        <w:rPr>
          <w:rFonts w:hint="eastAsia"/>
          <w:sz w:val="30"/>
          <w:szCs w:val="30"/>
        </w:rPr>
        <w:t xml:space="preserve">范围. </w:t>
      </w:r>
    </w:p>
    <w:p w:rsidR="006D6A7E" w:rsidRPr="00DC1732" w:rsidP="00DC1732">
      <w:pPr>
        <w:pStyle w:val="BodyTextIndent"/>
        <w:ind w:firstLine="600"/>
        <w:rPr>
          <w:rFonts w:hint="eastAsia"/>
          <w:sz w:val="30"/>
          <w:szCs w:val="30"/>
        </w:rPr>
      </w:pPr>
      <w:bookmarkStart w:id="5" w:name="_Toc101682172"/>
      <w:bookmarkStart w:id="6" w:name="_Toc106012035"/>
      <w:bookmarkStart w:id="7" w:name="_Toc382758724"/>
      <w:r w:rsidRPr="00DC1732">
        <w:rPr>
          <w:rFonts w:hint="eastAsia"/>
          <w:sz w:val="30"/>
          <w:szCs w:val="30"/>
        </w:rPr>
        <w:t>二、水文地质条件</w:t>
      </w:r>
      <w:bookmarkEnd w:id="5"/>
      <w:bookmarkEnd w:id="6"/>
      <w:bookmarkEnd w:id="7"/>
    </w:p>
    <w:p w:rsidR="006D6A7E" w:rsidRPr="00DC1732" w:rsidP="00DC1732">
      <w:pPr>
        <w:pStyle w:val="BodyTextIndent"/>
        <w:ind w:firstLine="600"/>
        <w:rPr>
          <w:rFonts w:hint="eastAsia"/>
          <w:sz w:val="30"/>
          <w:szCs w:val="30"/>
        </w:rPr>
      </w:pPr>
      <w:r w:rsidRPr="00DC1732">
        <w:rPr>
          <w:rFonts w:hint="eastAsia"/>
          <w:sz w:val="30"/>
          <w:szCs w:val="30"/>
        </w:rPr>
        <w:t>工程所在地区</w:t>
      </w:r>
      <w:r w:rsidRPr="00DC1732" w:rsidR="00503EC5">
        <w:rPr>
          <w:rFonts w:hint="eastAsia"/>
          <w:sz w:val="30"/>
          <w:szCs w:val="30"/>
        </w:rPr>
        <w:t>地下水较高</w:t>
      </w:r>
      <w:r w:rsidRPr="00DC1732">
        <w:rPr>
          <w:rFonts w:hint="eastAsia"/>
          <w:sz w:val="30"/>
          <w:szCs w:val="30"/>
        </w:rPr>
        <w:t>.工程所在地地质状况以农田为主，地势较平坦,</w:t>
      </w:r>
      <w:r w:rsidRPr="00DC1732" w:rsidR="00503EC5">
        <w:rPr>
          <w:rFonts w:hint="eastAsia"/>
          <w:sz w:val="30"/>
          <w:szCs w:val="30"/>
        </w:rPr>
        <w:t>主干道沿</w:t>
      </w:r>
      <w:r w:rsidRPr="00DC1732">
        <w:rPr>
          <w:rFonts w:hint="eastAsia"/>
          <w:sz w:val="30"/>
          <w:szCs w:val="30"/>
        </w:rPr>
        <w:t>河流水</w:t>
      </w:r>
      <w:r w:rsidRPr="00DC1732" w:rsidR="00503EC5">
        <w:rPr>
          <w:rFonts w:hint="eastAsia"/>
          <w:sz w:val="30"/>
          <w:szCs w:val="30"/>
        </w:rPr>
        <w:t>顺河而下</w:t>
      </w:r>
      <w:r w:rsidRPr="00DC1732">
        <w:rPr>
          <w:rFonts w:hint="eastAsia"/>
          <w:sz w:val="30"/>
          <w:szCs w:val="30"/>
        </w:rPr>
        <w:t>。松散地层以</w:t>
      </w:r>
      <w:r w:rsidRPr="00DC1732" w:rsidR="00503EC5">
        <w:rPr>
          <w:rFonts w:hint="eastAsia"/>
          <w:sz w:val="30"/>
          <w:szCs w:val="30"/>
        </w:rPr>
        <w:t>砂性粉质</w:t>
      </w:r>
      <w:r w:rsidRPr="00DC1732">
        <w:rPr>
          <w:rFonts w:hint="eastAsia"/>
          <w:sz w:val="30"/>
          <w:szCs w:val="30"/>
        </w:rPr>
        <w:t>土为主</w:t>
      </w:r>
      <w:r w:rsidRPr="00DC1732" w:rsidR="002A1D1A">
        <w:rPr>
          <w:rFonts w:hint="eastAsia"/>
          <w:sz w:val="30"/>
          <w:szCs w:val="30"/>
        </w:rPr>
        <w:t>.</w:t>
      </w:r>
    </w:p>
    <w:p w:rsidR="006D6A7E" w:rsidRPr="00DC1732" w:rsidP="00DC1732">
      <w:pPr>
        <w:pStyle w:val="BodyTextIndent"/>
        <w:ind w:firstLine="600"/>
        <w:rPr>
          <w:rFonts w:hint="eastAsia"/>
          <w:sz w:val="30"/>
          <w:szCs w:val="30"/>
        </w:rPr>
        <w:sectPr w:rsidSect="00531B8F">
          <w:pgSz w:w="11906" w:h="16838" w:code="9"/>
          <w:pgMar w:top="1701" w:right="1797" w:bottom="1701" w:left="1797" w:header="851" w:footer="992" w:gutter="0"/>
          <w:cols w:space="425"/>
          <w:docGrid w:type="lines" w:linePitch="312"/>
        </w:sectPr>
      </w:pPr>
      <w:r w:rsidRPr="00DC1732">
        <w:rPr>
          <w:rFonts w:hint="eastAsia"/>
          <w:sz w:val="30"/>
          <w:szCs w:val="30"/>
        </w:rPr>
        <w:t>由以上地质资料表明,本工程</w:t>
      </w:r>
      <w:r w:rsidRPr="00DC1732" w:rsidR="00942DB5">
        <w:rPr>
          <w:rFonts w:hint="eastAsia"/>
          <w:sz w:val="30"/>
          <w:szCs w:val="30"/>
        </w:rPr>
        <w:t>大部分</w:t>
      </w:r>
      <w:r w:rsidRPr="00DC1732">
        <w:rPr>
          <w:rFonts w:hint="eastAsia"/>
          <w:sz w:val="30"/>
          <w:szCs w:val="30"/>
        </w:rPr>
        <w:t>地质情况较差，</w:t>
      </w:r>
      <w:r w:rsidRPr="00DC1732" w:rsidR="00503EC5">
        <w:rPr>
          <w:rFonts w:hint="eastAsia"/>
          <w:sz w:val="30"/>
          <w:szCs w:val="30"/>
        </w:rPr>
        <w:t xml:space="preserve">可能有流砂层存在。 </w:t>
      </w:r>
    </w:p>
    <w:p w:rsidR="006D6A7E" w:rsidRPr="00DC1732" w:rsidP="00DC1732">
      <w:pPr>
        <w:pStyle w:val="BodyTextIndent"/>
        <w:ind w:firstLine="600"/>
        <w:rPr>
          <w:rFonts w:hint="eastAsia"/>
          <w:sz w:val="30"/>
          <w:szCs w:val="30"/>
        </w:rPr>
      </w:pPr>
      <w:r w:rsidRPr="00DC1732" w:rsidR="00942DB5">
        <w:rPr>
          <w:rFonts w:hint="eastAsia"/>
          <w:sz w:val="30"/>
          <w:szCs w:val="30"/>
        </w:rPr>
        <w:t>地质较差地段沟槽开挖施工中按规范要求进行放坡施工，</w:t>
      </w:r>
      <w:r w:rsidRPr="00DC1732">
        <w:rPr>
          <w:rFonts w:hint="eastAsia"/>
          <w:sz w:val="30"/>
          <w:szCs w:val="30"/>
        </w:rPr>
        <w:t>污水管埋深较大，将近</w:t>
      </w:r>
      <w:r w:rsidRPr="00DC1732" w:rsidR="00503EC5">
        <w:rPr>
          <w:rFonts w:hint="eastAsia"/>
          <w:sz w:val="30"/>
          <w:szCs w:val="30"/>
        </w:rPr>
        <w:t>8-9</w:t>
      </w:r>
      <w:r w:rsidRPr="00DC1732">
        <w:rPr>
          <w:rFonts w:hint="eastAsia"/>
          <w:sz w:val="30"/>
          <w:szCs w:val="30"/>
        </w:rPr>
        <w:t>米,由于现场土质情况太差，</w:t>
      </w:r>
      <w:r w:rsidRPr="00DC1732" w:rsidR="00A06462">
        <w:rPr>
          <w:rFonts w:hint="eastAsia"/>
          <w:sz w:val="30"/>
          <w:szCs w:val="30"/>
        </w:rPr>
        <w:t>第一层开挖</w:t>
      </w:r>
      <w:r w:rsidRPr="00DC1732">
        <w:rPr>
          <w:rFonts w:hint="eastAsia"/>
          <w:sz w:val="30"/>
          <w:szCs w:val="30"/>
        </w:rPr>
        <w:t>放坡</w:t>
      </w:r>
      <w:r w:rsidRPr="00DC1732" w:rsidR="00942DB5">
        <w:rPr>
          <w:rFonts w:hint="eastAsia"/>
          <w:sz w:val="30"/>
          <w:szCs w:val="30"/>
        </w:rPr>
        <w:t>系数</w:t>
      </w:r>
      <w:r w:rsidRPr="00DC1732">
        <w:rPr>
          <w:rFonts w:hint="eastAsia"/>
          <w:sz w:val="30"/>
          <w:szCs w:val="30"/>
        </w:rPr>
        <w:t>采用1:1，</w:t>
      </w:r>
      <w:r w:rsidR="006F1735">
        <w:rPr>
          <w:rFonts w:hint="eastAsia"/>
          <w:sz w:val="30"/>
          <w:szCs w:val="30"/>
        </w:rPr>
        <w:t>然后打拉森钢板桩止水防护进行第二层</w:t>
      </w:r>
      <w:r w:rsidR="008D20E8">
        <w:rPr>
          <w:rFonts w:hint="eastAsia"/>
          <w:sz w:val="30"/>
          <w:szCs w:val="30"/>
        </w:rPr>
        <w:t>砂性粉质土的开挖，</w:t>
      </w:r>
      <w:r w:rsidRPr="00DC1732">
        <w:rPr>
          <w:rFonts w:hint="eastAsia"/>
          <w:sz w:val="30"/>
          <w:szCs w:val="30"/>
        </w:rPr>
        <w:t>施工中必须满足沟槽安全要求。</w:t>
      </w:r>
    </w:p>
    <w:p w:rsidR="006D6A7E" w:rsidRPr="00DC1732" w:rsidP="00DC1732">
      <w:pPr>
        <w:pStyle w:val="BodyTextIndent"/>
        <w:ind w:firstLine="600"/>
        <w:rPr>
          <w:rFonts w:hint="eastAsia"/>
          <w:sz w:val="30"/>
          <w:szCs w:val="30"/>
        </w:rPr>
      </w:pPr>
      <w:bookmarkStart w:id="8" w:name="_Toc101682173"/>
      <w:bookmarkStart w:id="9" w:name="_Toc106012036"/>
      <w:bookmarkStart w:id="10" w:name="_Toc382758725"/>
      <w:r w:rsidRPr="00DC1732">
        <w:rPr>
          <w:rFonts w:hint="eastAsia"/>
          <w:sz w:val="30"/>
          <w:szCs w:val="30"/>
        </w:rPr>
        <w:t>三、编制依据</w:t>
      </w:r>
      <w:bookmarkEnd w:id="8"/>
      <w:bookmarkEnd w:id="9"/>
      <w:bookmarkEnd w:id="10"/>
    </w:p>
    <w:p w:rsidR="006D6A7E" w:rsidRPr="00DC1732" w:rsidP="00DC1732">
      <w:pPr>
        <w:pStyle w:val="BodyTextIndent"/>
        <w:ind w:firstLine="600"/>
        <w:rPr>
          <w:rFonts w:hint="eastAsia"/>
          <w:sz w:val="30"/>
          <w:szCs w:val="30"/>
        </w:rPr>
      </w:pPr>
      <w:r w:rsidRPr="00DC1732">
        <w:rPr>
          <w:rFonts w:hint="eastAsia"/>
          <w:sz w:val="30"/>
          <w:szCs w:val="30"/>
        </w:rPr>
        <w:t>《给水排水管道工程施工及验收规范》（GB50268</w:t>
      </w:r>
      <w:r w:rsidRPr="00DC1732">
        <w:rPr>
          <w:rFonts w:hint="eastAsia"/>
          <w:sz w:val="30"/>
          <w:szCs w:val="30"/>
        </w:rPr>
        <w:t>—</w:t>
      </w:r>
      <w:r w:rsidRPr="00DC1732">
        <w:rPr>
          <w:rFonts w:hint="eastAsia"/>
          <w:sz w:val="30"/>
          <w:szCs w:val="30"/>
        </w:rPr>
        <w:t>97）；</w:t>
      </w:r>
    </w:p>
    <w:p w:rsidR="006D6A7E" w:rsidRPr="00DC1732" w:rsidP="00DC1732">
      <w:pPr>
        <w:pStyle w:val="BodyTextIndent"/>
        <w:ind w:firstLine="600"/>
        <w:rPr>
          <w:rFonts w:hint="eastAsia"/>
          <w:sz w:val="30"/>
          <w:szCs w:val="30"/>
        </w:rPr>
      </w:pPr>
      <w:r w:rsidRPr="00DC1732">
        <w:rPr>
          <w:rFonts w:hint="eastAsia"/>
          <w:sz w:val="30"/>
          <w:szCs w:val="30"/>
        </w:rPr>
        <w:t>《埋地硬聚氯乙烯排水管道工程技术规程》；</w:t>
      </w:r>
    </w:p>
    <w:p w:rsidR="006D6A7E" w:rsidRPr="00DC1732" w:rsidP="00DC1732">
      <w:pPr>
        <w:pStyle w:val="BodyTextIndent"/>
        <w:ind w:firstLine="600"/>
        <w:rPr>
          <w:rFonts w:hint="eastAsia"/>
          <w:sz w:val="30"/>
          <w:szCs w:val="30"/>
        </w:rPr>
      </w:pPr>
      <w:r w:rsidRPr="00DC1732">
        <w:rPr>
          <w:rFonts w:hint="eastAsia"/>
          <w:sz w:val="30"/>
          <w:szCs w:val="30"/>
        </w:rPr>
        <w:t>《给水排水标准图纸合定本S2》（国家建筑标准设计)；</w:t>
      </w:r>
    </w:p>
    <w:p w:rsidR="006D6A7E" w:rsidRPr="00DC1732" w:rsidP="00DC1732">
      <w:pPr>
        <w:pStyle w:val="BodyTextIndent"/>
        <w:ind w:firstLine="600"/>
        <w:rPr>
          <w:rFonts w:hint="eastAsia"/>
          <w:sz w:val="30"/>
          <w:szCs w:val="30"/>
        </w:rPr>
      </w:pPr>
      <w:r w:rsidRPr="00DC1732">
        <w:rPr>
          <w:rFonts w:hint="eastAsia"/>
          <w:sz w:val="30"/>
          <w:szCs w:val="30"/>
        </w:rPr>
        <w:t>国家地方、行业的技术法律、法规；</w:t>
      </w:r>
    </w:p>
    <w:p w:rsidR="006D6A7E" w:rsidRPr="00DC1732" w:rsidP="00DC1732">
      <w:pPr>
        <w:pStyle w:val="BodyTextIndent"/>
        <w:ind w:firstLine="600"/>
        <w:rPr>
          <w:rFonts w:hint="eastAsia"/>
          <w:sz w:val="30"/>
          <w:szCs w:val="30"/>
        </w:rPr>
      </w:pPr>
      <w:r w:rsidRPr="00DC1732">
        <w:rPr>
          <w:rFonts w:hint="eastAsia"/>
          <w:sz w:val="30"/>
          <w:szCs w:val="30"/>
        </w:rPr>
        <w:t>本公司</w:t>
      </w:r>
      <w:r w:rsidRPr="00DC1732" w:rsidR="00D77FE4">
        <w:rPr>
          <w:rFonts w:hint="eastAsia"/>
          <w:sz w:val="30"/>
          <w:szCs w:val="30"/>
        </w:rPr>
        <w:t>城南污水</w:t>
      </w:r>
      <w:r w:rsidRPr="00DC1732" w:rsidR="000B1DF5">
        <w:rPr>
          <w:rFonts w:hint="eastAsia"/>
          <w:sz w:val="30"/>
          <w:szCs w:val="30"/>
        </w:rPr>
        <w:t>收集</w:t>
      </w:r>
      <w:r w:rsidRPr="00DC1732" w:rsidR="00D77FE4">
        <w:rPr>
          <w:rFonts w:hint="eastAsia"/>
          <w:sz w:val="30"/>
          <w:szCs w:val="30"/>
        </w:rPr>
        <w:t>管网</w:t>
      </w:r>
      <w:r w:rsidRPr="00DC1732" w:rsidR="000B1DF5">
        <w:rPr>
          <w:rFonts w:hint="eastAsia"/>
          <w:sz w:val="30"/>
          <w:szCs w:val="30"/>
        </w:rPr>
        <w:t>及</w:t>
      </w:r>
      <w:r w:rsidRPr="00DC1732">
        <w:rPr>
          <w:rFonts w:hint="eastAsia"/>
          <w:sz w:val="30"/>
          <w:szCs w:val="30"/>
        </w:rPr>
        <w:t>以往类似工程中形成的相应施工方法。</w:t>
      </w:r>
    </w:p>
    <w:p w:rsidR="00A5475E" w:rsidRPr="00DC1732" w:rsidP="00DC1732">
      <w:pPr>
        <w:pStyle w:val="BodyTextIndent"/>
        <w:ind w:firstLine="600"/>
        <w:rPr>
          <w:rFonts w:hint="eastAsia"/>
          <w:sz w:val="30"/>
          <w:szCs w:val="30"/>
        </w:rPr>
      </w:pPr>
      <w:r w:rsidRPr="00DC1732" w:rsidR="000B1DF5">
        <w:rPr>
          <w:rFonts w:hint="eastAsia"/>
          <w:sz w:val="30"/>
          <w:szCs w:val="30"/>
        </w:rPr>
        <w:t>污水主管道施工范围内</w:t>
      </w:r>
      <w:r w:rsidRPr="00DC1732" w:rsidR="006D6A7E">
        <w:rPr>
          <w:rFonts w:hint="eastAsia"/>
          <w:sz w:val="30"/>
          <w:szCs w:val="30"/>
        </w:rPr>
        <w:t>地质勘测</w:t>
      </w:r>
      <w:r w:rsidRPr="00DC1732" w:rsidR="000B1DF5">
        <w:rPr>
          <w:rFonts w:hint="eastAsia"/>
          <w:sz w:val="30"/>
          <w:szCs w:val="30"/>
        </w:rPr>
        <w:t>及开挖实验段实际情况</w:t>
      </w:r>
      <w:r w:rsidRPr="00DC1732" w:rsidR="009C27D8">
        <w:rPr>
          <w:rFonts w:hint="eastAsia"/>
          <w:sz w:val="30"/>
          <w:szCs w:val="30"/>
        </w:rPr>
        <w:t>.</w:t>
      </w:r>
    </w:p>
    <w:p w:rsidR="00B64A02" w:rsidRPr="00DC1732" w:rsidP="00DC1732">
      <w:pPr>
        <w:pStyle w:val="BodyTextIndent"/>
        <w:ind w:firstLine="602"/>
        <w:jc w:val="center"/>
        <w:rPr>
          <w:rFonts w:ascii="宋体" w:hAnsi="宋体" w:hint="eastAsia"/>
          <w:b/>
          <w:sz w:val="30"/>
          <w:szCs w:val="30"/>
        </w:rPr>
      </w:pPr>
      <w:r w:rsidRPr="00DC1732" w:rsidR="00942DB5">
        <w:rPr>
          <w:rFonts w:ascii="宋体" w:hAnsi="宋体" w:hint="eastAsia"/>
          <w:b/>
          <w:sz w:val="30"/>
          <w:szCs w:val="30"/>
        </w:rPr>
        <w:t>第二章</w:t>
      </w:r>
      <w:r w:rsidRPr="00DC1732" w:rsidR="00B44C8D">
        <w:rPr>
          <w:rFonts w:ascii="宋体" w:hAnsi="宋体" w:hint="eastAsia"/>
          <w:b/>
          <w:sz w:val="30"/>
          <w:szCs w:val="30"/>
        </w:rPr>
        <w:t>、</w:t>
      </w:r>
      <w:r w:rsidRPr="00DC1732">
        <w:rPr>
          <w:rFonts w:ascii="宋体" w:hAnsi="宋体" w:hint="eastAsia"/>
          <w:b/>
          <w:sz w:val="30"/>
          <w:szCs w:val="30"/>
        </w:rPr>
        <w:t>施工计划</w:t>
      </w:r>
    </w:p>
    <w:p w:rsidR="00B64A02" w:rsidRPr="00DC1732" w:rsidP="00DC1732">
      <w:pPr>
        <w:pStyle w:val="BodyTextIndent"/>
        <w:ind w:firstLine="600"/>
        <w:rPr>
          <w:rFonts w:ascii="宋体" w:hAnsi="宋体" w:hint="eastAsia"/>
          <w:sz w:val="30"/>
          <w:szCs w:val="30"/>
        </w:rPr>
      </w:pPr>
      <w:r w:rsidR="00DC1732">
        <w:rPr>
          <w:rFonts w:ascii="宋体" w:hAnsi="宋体" w:hint="eastAsia"/>
          <w:sz w:val="30"/>
          <w:szCs w:val="30"/>
        </w:rPr>
        <w:t>整个污水管网</w:t>
      </w:r>
      <w:r w:rsidR="00A51834">
        <w:rPr>
          <w:rFonts w:ascii="宋体" w:hAnsi="宋体" w:hint="eastAsia"/>
          <w:sz w:val="30"/>
          <w:szCs w:val="30"/>
        </w:rPr>
        <w:t>铺设</w:t>
      </w:r>
      <w:r w:rsidR="008F5697">
        <w:rPr>
          <w:rFonts w:ascii="宋体" w:hAnsi="宋体" w:hint="eastAsia"/>
          <w:sz w:val="30"/>
          <w:szCs w:val="30"/>
        </w:rPr>
        <w:t>工</w:t>
      </w:r>
      <w:r w:rsidRPr="00DC1732">
        <w:rPr>
          <w:rFonts w:ascii="宋体" w:hAnsi="宋体" w:hint="eastAsia"/>
          <w:sz w:val="30"/>
          <w:szCs w:val="30"/>
        </w:rPr>
        <w:t>程拉森钢板桩施工</w:t>
      </w:r>
      <w:r w:rsidRPr="00DC1732" w:rsidR="001921ED">
        <w:rPr>
          <w:rFonts w:ascii="宋体" w:hAnsi="宋体" w:hint="eastAsia"/>
          <w:sz w:val="30"/>
          <w:szCs w:val="30"/>
        </w:rPr>
        <w:t>段</w:t>
      </w:r>
      <w:r w:rsidR="008F5697">
        <w:rPr>
          <w:rFonts w:ascii="宋体" w:hAnsi="宋体" w:hint="eastAsia"/>
          <w:sz w:val="30"/>
          <w:szCs w:val="30"/>
        </w:rPr>
        <w:t>(即K0-133。03至K</w:t>
      </w:r>
      <w:r w:rsidR="008D20E8">
        <w:rPr>
          <w:rFonts w:ascii="宋体" w:hAnsi="宋体" w:hint="eastAsia"/>
          <w:sz w:val="30"/>
          <w:szCs w:val="30"/>
        </w:rPr>
        <w:t>1</w:t>
      </w:r>
      <w:r w:rsidR="008F5697">
        <w:rPr>
          <w:rFonts w:ascii="宋体" w:hAnsi="宋体" w:hint="eastAsia"/>
          <w:sz w:val="30"/>
          <w:szCs w:val="30"/>
        </w:rPr>
        <w:t>+</w:t>
      </w:r>
      <w:r w:rsidR="008D20E8">
        <w:rPr>
          <w:rFonts w:ascii="宋体" w:hAnsi="宋体" w:hint="eastAsia"/>
          <w:sz w:val="30"/>
          <w:szCs w:val="30"/>
        </w:rPr>
        <w:t>380</w:t>
      </w:r>
      <w:r w:rsidR="008F5697">
        <w:rPr>
          <w:rFonts w:ascii="宋体" w:hAnsi="宋体" w:hint="eastAsia"/>
          <w:sz w:val="30"/>
          <w:szCs w:val="30"/>
        </w:rPr>
        <w:t>)</w:t>
      </w:r>
      <w:r w:rsidRPr="00DC1732">
        <w:rPr>
          <w:rFonts w:ascii="宋体" w:hAnsi="宋体" w:hint="eastAsia"/>
          <w:sz w:val="30"/>
          <w:szCs w:val="30"/>
        </w:rPr>
        <w:t>从13年11月</w:t>
      </w:r>
      <w:r w:rsidRPr="00DC1732" w:rsidR="001164A8">
        <w:rPr>
          <w:rFonts w:ascii="宋体" w:hAnsi="宋体" w:hint="eastAsia"/>
          <w:sz w:val="30"/>
          <w:szCs w:val="30"/>
        </w:rPr>
        <w:t>2</w:t>
      </w:r>
      <w:r w:rsidR="008D20E8">
        <w:rPr>
          <w:rFonts w:ascii="宋体" w:hAnsi="宋体" w:hint="eastAsia"/>
          <w:sz w:val="30"/>
          <w:szCs w:val="30"/>
        </w:rPr>
        <w:t>8</w:t>
      </w:r>
      <w:r w:rsidRPr="00DC1732">
        <w:rPr>
          <w:rFonts w:ascii="宋体" w:hAnsi="宋体" w:hint="eastAsia"/>
          <w:sz w:val="30"/>
          <w:szCs w:val="30"/>
        </w:rPr>
        <w:t>日开工，</w:t>
      </w:r>
      <w:r w:rsidR="008D20E8">
        <w:rPr>
          <w:rFonts w:ascii="宋体" w:hAnsi="宋体" w:hint="eastAsia"/>
          <w:sz w:val="30"/>
          <w:szCs w:val="30"/>
        </w:rPr>
        <w:t>争取在一个月内</w:t>
      </w:r>
      <w:r w:rsidR="00A51834">
        <w:rPr>
          <w:rFonts w:ascii="宋体" w:hAnsi="宋体" w:hint="eastAsia"/>
          <w:sz w:val="30"/>
          <w:szCs w:val="30"/>
        </w:rPr>
        <w:t>即元旦前</w:t>
      </w:r>
      <w:r w:rsidRPr="00DC1732" w:rsidR="00B44C8D">
        <w:rPr>
          <w:rFonts w:ascii="宋体" w:hAnsi="宋体" w:hint="eastAsia"/>
          <w:sz w:val="30"/>
          <w:szCs w:val="30"/>
        </w:rPr>
        <w:t>完成</w:t>
      </w:r>
      <w:r w:rsidR="008F5697">
        <w:rPr>
          <w:rFonts w:ascii="宋体" w:hAnsi="宋体" w:hint="eastAsia"/>
          <w:sz w:val="30"/>
          <w:szCs w:val="30"/>
        </w:rPr>
        <w:t>，采用24小时连轴作业</w:t>
      </w:r>
      <w:r w:rsidRPr="00DC1732" w:rsidR="00B44C8D">
        <w:rPr>
          <w:rFonts w:ascii="宋体" w:hAnsi="宋体" w:hint="eastAsia"/>
          <w:sz w:val="30"/>
          <w:szCs w:val="30"/>
        </w:rPr>
        <w:t>.</w:t>
      </w:r>
    </w:p>
    <w:p w:rsidR="00B44C8D" w:rsidRPr="008F5697" w:rsidP="008F5697">
      <w:pPr>
        <w:pStyle w:val="BodyTextIndent"/>
        <w:ind w:firstLine="602"/>
        <w:jc w:val="center"/>
        <w:rPr>
          <w:rFonts w:ascii="宋体" w:hAnsi="宋体" w:hint="eastAsia"/>
          <w:b/>
          <w:sz w:val="30"/>
          <w:szCs w:val="30"/>
        </w:rPr>
      </w:pPr>
      <w:r w:rsidRPr="008F5697" w:rsidR="00942DB5">
        <w:rPr>
          <w:rFonts w:ascii="宋体" w:hAnsi="宋体" w:hint="eastAsia"/>
          <w:b/>
          <w:sz w:val="30"/>
          <w:szCs w:val="30"/>
        </w:rPr>
        <w:t>第三章</w:t>
      </w:r>
      <w:r w:rsidRPr="008F5697">
        <w:rPr>
          <w:rFonts w:ascii="宋体" w:hAnsi="宋体" w:hint="eastAsia"/>
          <w:b/>
          <w:sz w:val="30"/>
          <w:szCs w:val="30"/>
        </w:rPr>
        <w:t>施工工艺及总体施工部署</w:t>
      </w:r>
    </w:p>
    <w:p w:rsidR="00122338"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2"/>
          <w:cols w:space="425"/>
          <w:titlePg w:val="0"/>
          <w:docGrid w:type="lines" w:linePitch="312"/>
        </w:sectPr>
      </w:pPr>
      <w:r w:rsidRPr="00DC1732">
        <w:rPr>
          <w:rFonts w:ascii="宋体" w:hAnsi="宋体" w:hint="eastAsia"/>
          <w:sz w:val="30"/>
          <w:szCs w:val="30"/>
        </w:rPr>
        <w:t>K0</w:t>
      </w:r>
      <w:r w:rsidRPr="00DC1732">
        <w:rPr>
          <w:rFonts w:ascii="宋体" w:hAnsi="宋体" w:hint="eastAsia"/>
          <w:sz w:val="30"/>
          <w:szCs w:val="30"/>
        </w:rPr>
        <w:t>—</w:t>
      </w:r>
      <w:r w:rsidRPr="00DC1732">
        <w:rPr>
          <w:rFonts w:ascii="宋体" w:hAnsi="宋体" w:hint="eastAsia"/>
          <w:sz w:val="30"/>
          <w:szCs w:val="30"/>
        </w:rPr>
        <w:t>133。03至K0+95.5</w:t>
      </w:r>
      <w:r w:rsidRPr="00DC1732" w:rsidR="0061604F">
        <w:rPr>
          <w:rFonts w:ascii="宋体" w:hAnsi="宋体" w:hint="eastAsia"/>
          <w:sz w:val="30"/>
          <w:szCs w:val="30"/>
        </w:rPr>
        <w:t>(试验段)</w:t>
      </w:r>
      <w:r w:rsidRPr="00DC1732">
        <w:rPr>
          <w:rFonts w:ascii="宋体" w:hAnsi="宋体" w:hint="eastAsia"/>
          <w:sz w:val="30"/>
          <w:szCs w:val="30"/>
        </w:rPr>
        <w:t>段污水主干管距道路中心线18</w:t>
      </w:r>
      <w:r w:rsidRPr="00DC1732" w:rsidR="001921ED">
        <w:rPr>
          <w:rFonts w:ascii="宋体" w:hAnsi="宋体" w:hint="eastAsia"/>
          <w:sz w:val="30"/>
          <w:szCs w:val="30"/>
        </w:rPr>
        <w:t>。5</w:t>
      </w:r>
      <w:r w:rsidRPr="00DC1732">
        <w:rPr>
          <w:rFonts w:ascii="宋体" w:hAnsi="宋体" w:hint="eastAsia"/>
          <w:sz w:val="30"/>
          <w:szCs w:val="30"/>
        </w:rPr>
        <w:t>米，</w:t>
      </w:r>
      <w:r w:rsidR="00A51834">
        <w:rPr>
          <w:rFonts w:ascii="宋体" w:hAnsi="宋体" w:hint="eastAsia"/>
          <w:sz w:val="30"/>
          <w:szCs w:val="30"/>
        </w:rPr>
        <w:t>铺设在道路的右侧，</w:t>
      </w:r>
      <w:r w:rsidRPr="00DC1732">
        <w:rPr>
          <w:rFonts w:ascii="宋体" w:hAnsi="宋体" w:hint="eastAsia"/>
          <w:sz w:val="30"/>
          <w:szCs w:val="30"/>
        </w:rPr>
        <w:t>在K0+95。5位置横穿道路将污水主管道移至</w:t>
      </w:r>
      <w:r w:rsidRPr="00DC1732" w:rsidR="0061604F">
        <w:rPr>
          <w:rFonts w:ascii="宋体" w:hAnsi="宋体" w:hint="eastAsia"/>
          <w:sz w:val="30"/>
          <w:szCs w:val="30"/>
        </w:rPr>
        <w:t>道路中心线右侧18</w:t>
      </w:r>
      <w:r w:rsidRPr="00DC1732" w:rsidR="001921ED">
        <w:rPr>
          <w:rFonts w:ascii="宋体" w:hAnsi="宋体" w:hint="eastAsia"/>
          <w:sz w:val="30"/>
          <w:szCs w:val="30"/>
        </w:rPr>
        <w:t>.5</w:t>
      </w:r>
      <w:r w:rsidRPr="00DC1732" w:rsidR="0061604F">
        <w:rPr>
          <w:rFonts w:ascii="宋体" w:hAnsi="宋体" w:hint="eastAsia"/>
          <w:sz w:val="30"/>
          <w:szCs w:val="30"/>
        </w:rPr>
        <w:t>米位置。然后管道顺道路前进方向铺设至</w:t>
      </w:r>
      <w:r w:rsidRPr="00DC1732" w:rsidR="000C5D57">
        <w:rPr>
          <w:rFonts w:ascii="宋体" w:hAnsi="宋体" w:hint="eastAsia"/>
          <w:sz w:val="30"/>
          <w:szCs w:val="30"/>
        </w:rPr>
        <w:t>K</w:t>
      </w:r>
      <w:r w:rsidR="00A51834">
        <w:rPr>
          <w:rFonts w:ascii="宋体" w:hAnsi="宋体" w:hint="eastAsia"/>
          <w:sz w:val="30"/>
          <w:szCs w:val="30"/>
        </w:rPr>
        <w:t>1</w:t>
      </w:r>
      <w:r w:rsidRPr="00DC1732" w:rsidR="001921ED">
        <w:rPr>
          <w:rFonts w:ascii="宋体" w:hAnsi="宋体" w:hint="eastAsia"/>
          <w:sz w:val="30"/>
          <w:szCs w:val="30"/>
        </w:rPr>
        <w:t>+</w:t>
      </w:r>
      <w:r w:rsidR="00A51834">
        <w:rPr>
          <w:rFonts w:ascii="宋体" w:hAnsi="宋体" w:hint="eastAsia"/>
          <w:sz w:val="30"/>
          <w:szCs w:val="30"/>
        </w:rPr>
        <w:t>380</w:t>
      </w:r>
      <w:r w:rsidRPr="00DC1732" w:rsidR="0061604F">
        <w:rPr>
          <w:rFonts w:ascii="宋体" w:hAnsi="宋体" w:hint="eastAsia"/>
          <w:sz w:val="30"/>
          <w:szCs w:val="30"/>
        </w:rPr>
        <w:t>。</w:t>
      </w:r>
    </w:p>
    <w:p w:rsidR="00122338" w:rsidRPr="00DC1732" w:rsidP="00DC1732">
      <w:pPr>
        <w:pStyle w:val="BodyTextIndent"/>
        <w:ind w:firstLine="600"/>
        <w:rPr>
          <w:rFonts w:hint="eastAsia"/>
          <w:sz w:val="30"/>
          <w:szCs w:val="30"/>
        </w:rPr>
      </w:pPr>
      <w:r w:rsidR="00A51834">
        <w:rPr>
          <w:rFonts w:ascii="宋体" w:hAnsi="宋体" w:hint="eastAsia"/>
          <w:sz w:val="30"/>
          <w:szCs w:val="30"/>
        </w:rPr>
        <w:t>共铺设管道约1550米，一标段范围内根据地质情况，污水主干管的止水防护需全部用拉森钢板桩.</w:t>
      </w:r>
      <w:r w:rsidR="003A17B5">
        <w:rPr>
          <w:rFonts w:ascii="宋体" w:hAnsi="宋体" w:hint="eastAsia"/>
          <w:sz w:val="30"/>
          <w:szCs w:val="30"/>
        </w:rPr>
        <w:t>先用常规的施工方法，放坡系数为1：1进行开挖，开挖至离设计高程4米时，再开始打钢板桩,然后再继续开挖至设计高程，铺设污水管道</w:t>
      </w:r>
      <w:r w:rsidRPr="00DC1732" w:rsidR="0061604F">
        <w:rPr>
          <w:rFonts w:ascii="宋体" w:hAnsi="宋体" w:hint="eastAsia"/>
          <w:sz w:val="30"/>
          <w:szCs w:val="30"/>
        </w:rPr>
        <w:t>.</w:t>
      </w:r>
      <w:r w:rsidR="003A17B5">
        <w:rPr>
          <w:rFonts w:ascii="宋体" w:hAnsi="宋体" w:hint="eastAsia"/>
          <w:sz w:val="30"/>
          <w:szCs w:val="30"/>
        </w:rPr>
        <w:t>施工顺序先进行实验段的施工、然后过路横管，再从K0+95.5和K1+380两处</w:t>
      </w:r>
      <w:r w:rsidR="00B332FC">
        <w:rPr>
          <w:rFonts w:ascii="宋体" w:hAnsi="宋体" w:hint="eastAsia"/>
          <w:sz w:val="30"/>
          <w:szCs w:val="30"/>
        </w:rPr>
        <w:t>分两个施工队</w:t>
      </w:r>
      <w:r w:rsidR="003A17B5">
        <w:rPr>
          <w:rFonts w:ascii="宋体" w:hAnsi="宋体" w:hint="eastAsia"/>
          <w:sz w:val="30"/>
          <w:szCs w:val="30"/>
        </w:rPr>
        <w:t>相向施工。</w:t>
      </w:r>
      <w:r w:rsidR="00B332FC">
        <w:rPr>
          <w:rFonts w:ascii="宋体" w:hAnsi="宋体" w:hint="eastAsia"/>
          <w:sz w:val="30"/>
          <w:szCs w:val="30"/>
        </w:rPr>
        <w:t>污水检查井采用预制场预制2米高，再运吊至沟槽现场浇筑。</w:t>
      </w:r>
    </w:p>
    <w:p w:rsidR="00A5475E" w:rsidRPr="00B7010C" w:rsidP="00B7010C">
      <w:pPr>
        <w:pStyle w:val="BodyTextIndent"/>
        <w:ind w:firstLine="602"/>
        <w:jc w:val="center"/>
        <w:rPr>
          <w:rFonts w:hint="eastAsia"/>
          <w:b/>
          <w:sz w:val="30"/>
          <w:szCs w:val="30"/>
        </w:rPr>
      </w:pPr>
      <w:bookmarkStart w:id="11" w:name="_Toc106012037"/>
      <w:bookmarkStart w:id="12" w:name="_Toc382758726"/>
      <w:r w:rsidRPr="00B7010C" w:rsidR="006D6A7E">
        <w:rPr>
          <w:rFonts w:hint="eastAsia"/>
          <w:b/>
          <w:sz w:val="30"/>
          <w:szCs w:val="30"/>
        </w:rPr>
        <w:t>第</w:t>
      </w:r>
      <w:r w:rsidRPr="00B7010C" w:rsidR="00122338">
        <w:rPr>
          <w:rFonts w:hint="eastAsia"/>
          <w:b/>
          <w:sz w:val="30"/>
          <w:szCs w:val="30"/>
        </w:rPr>
        <w:t>四</w:t>
      </w:r>
      <w:r w:rsidRPr="00B7010C" w:rsidR="006D6A7E">
        <w:rPr>
          <w:rFonts w:hint="eastAsia"/>
          <w:b/>
          <w:sz w:val="30"/>
          <w:szCs w:val="30"/>
        </w:rPr>
        <w:t>章 沟槽施工方案</w:t>
      </w:r>
      <w:bookmarkEnd w:id="11"/>
      <w:bookmarkEnd w:id="12"/>
    </w:p>
    <w:p w:rsidR="006D6A7E" w:rsidRPr="002C788F" w:rsidP="002C788F">
      <w:pPr>
        <w:pStyle w:val="BodyTextIndent"/>
        <w:ind w:firstLine="602"/>
        <w:rPr>
          <w:rFonts w:hint="eastAsia"/>
          <w:b/>
          <w:sz w:val="30"/>
          <w:szCs w:val="30"/>
        </w:rPr>
      </w:pPr>
      <w:bookmarkStart w:id="13" w:name="_Toc382758727"/>
      <w:r w:rsidRPr="002C788F" w:rsidR="00DA51C0">
        <w:rPr>
          <w:rFonts w:hint="eastAsia"/>
          <w:b/>
          <w:sz w:val="30"/>
          <w:szCs w:val="30"/>
        </w:rPr>
        <w:t>一</w:t>
      </w:r>
      <w:r w:rsidRPr="002C788F" w:rsidR="009C27D8">
        <w:rPr>
          <w:rFonts w:hint="eastAsia"/>
          <w:b/>
          <w:sz w:val="30"/>
          <w:szCs w:val="30"/>
        </w:rPr>
        <w:t>、</w:t>
      </w:r>
      <w:r w:rsidRPr="002C788F">
        <w:rPr>
          <w:rFonts w:hint="eastAsia"/>
          <w:b/>
          <w:sz w:val="30"/>
          <w:szCs w:val="30"/>
        </w:rPr>
        <w:t>沟槽的施工方法</w:t>
      </w:r>
      <w:bookmarkEnd w:id="13"/>
    </w:p>
    <w:p w:rsidR="006D6A7E" w:rsidRPr="00DC1732" w:rsidP="00DC1732">
      <w:pPr>
        <w:pStyle w:val="BodyTextIndent"/>
        <w:ind w:firstLine="600"/>
        <w:rPr>
          <w:rFonts w:hint="eastAsia"/>
          <w:sz w:val="30"/>
          <w:szCs w:val="30"/>
        </w:rPr>
      </w:pPr>
      <w:r w:rsidR="00A02D24">
        <w:rPr>
          <w:rFonts w:hint="eastAsia"/>
          <w:sz w:val="30"/>
          <w:szCs w:val="30"/>
        </w:rPr>
        <w:t>由于挖深较深且全部为砂性粉质土，地下水丰富。</w:t>
      </w:r>
      <w:r w:rsidR="00B332FC">
        <w:rPr>
          <w:rFonts w:hint="eastAsia"/>
          <w:sz w:val="30"/>
          <w:szCs w:val="30"/>
        </w:rPr>
        <w:t>沟槽开挖</w:t>
      </w:r>
      <w:r w:rsidR="00A02D24">
        <w:rPr>
          <w:rFonts w:hint="eastAsia"/>
          <w:sz w:val="30"/>
          <w:szCs w:val="30"/>
        </w:rPr>
        <w:t>及沟槽止水和防护是本污水管道铺设的难点和重点。</w:t>
      </w:r>
      <w:r w:rsidRPr="00DC1732">
        <w:rPr>
          <w:rFonts w:hint="eastAsia"/>
          <w:sz w:val="30"/>
          <w:szCs w:val="30"/>
        </w:rPr>
        <w:t>对沟槽开挖深度大于</w:t>
      </w:r>
      <w:smartTag w:uri="urn:schemas-microsoft-com:office:smarttags" w:element="chmetcnv">
        <w:smartTagPr>
          <w:attr w:name="HasSpace" w:val="False"/>
          <w:attr w:name="Negative" w:val="False"/>
          <w:attr w:name="NumberType" w:val="1"/>
          <w:attr w:name="SourceValue" w:val="5"/>
          <w:attr w:name="TCSC" w:val="0"/>
          <w:attr w:name="UnitName" w:val="米"/>
        </w:smartTagPr>
        <w:r w:rsidRPr="00DC1732">
          <w:rPr>
            <w:rFonts w:hint="eastAsia"/>
            <w:sz w:val="30"/>
            <w:szCs w:val="30"/>
          </w:rPr>
          <w:t>5米</w:t>
        </w:r>
      </w:smartTag>
      <w:r w:rsidRPr="00DC1732">
        <w:rPr>
          <w:rFonts w:hint="eastAsia"/>
          <w:sz w:val="30"/>
          <w:szCs w:val="30"/>
        </w:rPr>
        <w:t>的情况都属于深沟槽范围,</w:t>
      </w:r>
      <w:r w:rsidR="00A02D24">
        <w:rPr>
          <w:rFonts w:hint="eastAsia"/>
          <w:sz w:val="30"/>
          <w:szCs w:val="30"/>
        </w:rPr>
        <w:t>根据实际情况</w:t>
      </w:r>
      <w:r w:rsidRPr="00DC1732">
        <w:rPr>
          <w:rFonts w:hint="eastAsia"/>
          <w:sz w:val="30"/>
          <w:szCs w:val="30"/>
        </w:rPr>
        <w:t>采用以下施工方案：</w:t>
      </w:r>
    </w:p>
    <w:p w:rsidR="005509A4" w:rsidRPr="00DC1732" w:rsidP="00DC1732">
      <w:pPr>
        <w:pStyle w:val="BodyTextIndent"/>
        <w:ind w:firstLine="600"/>
        <w:rPr>
          <w:rFonts w:hint="eastAsia"/>
          <w:sz w:val="30"/>
          <w:szCs w:val="30"/>
        </w:rPr>
      </w:pPr>
      <w:r w:rsidRPr="00DC1732" w:rsidR="00A06462">
        <w:rPr>
          <w:rFonts w:hint="eastAsia"/>
          <w:sz w:val="30"/>
          <w:szCs w:val="30"/>
        </w:rPr>
        <w:t>采用先进行第一</w:t>
      </w:r>
      <w:r w:rsidRPr="00DC1732" w:rsidR="00A06462">
        <w:rPr>
          <w:rFonts w:cs="宋体" w:hint="eastAsia"/>
          <w:sz w:val="30"/>
          <w:szCs w:val="30"/>
        </w:rPr>
        <w:t>层</w:t>
      </w:r>
      <w:r w:rsidRPr="00DC1732" w:rsidR="003515CF">
        <w:rPr>
          <w:rFonts w:hint="eastAsia"/>
          <w:sz w:val="30"/>
          <w:szCs w:val="30"/>
        </w:rPr>
        <w:t>次</w:t>
      </w:r>
      <w:r w:rsidRPr="00DC1732" w:rsidR="006D6A7E">
        <w:rPr>
          <w:rFonts w:hint="eastAsia"/>
          <w:sz w:val="30"/>
          <w:szCs w:val="30"/>
        </w:rPr>
        <w:t>开挖，放坡比</w:t>
      </w:r>
      <w:r w:rsidRPr="00DC1732" w:rsidR="00A06462">
        <w:rPr>
          <w:rFonts w:cs="宋体" w:hint="eastAsia"/>
          <w:sz w:val="30"/>
          <w:szCs w:val="30"/>
        </w:rPr>
        <w:t>为</w:t>
      </w:r>
      <w:r w:rsidRPr="00DC1732" w:rsidR="006D6A7E">
        <w:rPr>
          <w:rFonts w:hint="eastAsia"/>
          <w:sz w:val="30"/>
          <w:szCs w:val="30"/>
        </w:rPr>
        <w:t>1：1，保证坡顶</w:t>
      </w:r>
      <w:r w:rsidRPr="00DC1732" w:rsidR="002A1D1A">
        <w:rPr>
          <w:rFonts w:hint="eastAsia"/>
          <w:sz w:val="30"/>
          <w:szCs w:val="30"/>
        </w:rPr>
        <w:t>1米内</w:t>
      </w:r>
      <w:r w:rsidRPr="00DC1732" w:rsidR="006D6A7E">
        <w:rPr>
          <w:rFonts w:hint="eastAsia"/>
          <w:sz w:val="30"/>
          <w:szCs w:val="30"/>
        </w:rPr>
        <w:t>无堆土，尽量不扰动原状土、原状地基，如果地基不符合设计规定应采取处理措施.开挖采用后退法施工，严禁在沟槽边缘施工。</w:t>
      </w:r>
    </w:p>
    <w:p w:rsidR="006D6A7E" w:rsidRPr="00DC1732" w:rsidP="00DC1732">
      <w:pPr>
        <w:pStyle w:val="BodyTextIndent"/>
        <w:ind w:firstLine="600"/>
        <w:rPr>
          <w:rFonts w:hint="eastAsia"/>
          <w:sz w:val="30"/>
          <w:szCs w:val="30"/>
        </w:rPr>
      </w:pPr>
      <w:r w:rsidRPr="00DC1732">
        <w:rPr>
          <w:rFonts w:hint="eastAsia"/>
          <w:sz w:val="30"/>
          <w:szCs w:val="30"/>
        </w:rPr>
        <w:t>基槽开挖前要对周围建筑物、地下管线情况进行调查，确定沟槽开挖卸载带来的地表沉降和水平位移不会影响其他构筑物的安全后才可进行施工。</w:t>
      </w:r>
    </w:p>
    <w:p w:rsidR="00B813A4" w:rsidRPr="00DC1732" w:rsidP="00D35EA4">
      <w:pPr>
        <w:pStyle w:val="BodyTextIndent"/>
        <w:ind w:firstLine="600"/>
        <w:rPr>
          <w:rFonts w:hint="eastAsia"/>
          <w:sz w:val="30"/>
          <w:szCs w:val="30"/>
        </w:rPr>
        <w:sectPr w:rsidSect="00531B8F">
          <w:type w:val="nextPage"/>
          <w:pgSz w:w="11906" w:h="16838" w:code="9"/>
          <w:pgMar w:top="1701" w:right="1797" w:bottom="1701" w:left="1797" w:header="851" w:footer="992" w:gutter="0"/>
          <w:pgNumType w:start="3"/>
          <w:cols w:space="425"/>
          <w:titlePg w:val="0"/>
          <w:docGrid w:type="lines" w:linePitch="312"/>
        </w:sectPr>
      </w:pPr>
      <w:r w:rsidRPr="00DC1732" w:rsidR="006D6A7E">
        <w:rPr>
          <w:rFonts w:hint="eastAsia"/>
          <w:sz w:val="30"/>
          <w:szCs w:val="30"/>
        </w:rPr>
        <w:t>另外在施工中关键是解决土</w:t>
      </w:r>
      <w:r w:rsidRPr="00DC1732" w:rsidR="003515CF">
        <w:rPr>
          <w:rFonts w:hint="eastAsia"/>
          <w:sz w:val="30"/>
          <w:szCs w:val="30"/>
        </w:rPr>
        <w:t>体本身的稳定性,基槽稳定性主要包括：边坡整体滑动、土体扰动破坏</w:t>
      </w:r>
      <w:r w:rsidRPr="00DC1732" w:rsidR="006D6A7E">
        <w:rPr>
          <w:rFonts w:hint="eastAsia"/>
          <w:sz w:val="30"/>
          <w:szCs w:val="30"/>
        </w:rPr>
        <w:t>.由于本地区地下水位较</w:t>
      </w:r>
    </w:p>
    <w:p w:rsidR="00B813A4" w:rsidRPr="00DC1732" w:rsidP="00D35EA4">
      <w:pPr>
        <w:pStyle w:val="BodyTextIndent"/>
        <w:ind w:firstLine="600"/>
        <w:rPr>
          <w:rFonts w:hint="eastAsia"/>
          <w:sz w:val="30"/>
          <w:szCs w:val="30"/>
        </w:rPr>
      </w:pPr>
      <w:r w:rsidRPr="00DC1732" w:rsidR="003515CF">
        <w:rPr>
          <w:rFonts w:hint="eastAsia"/>
          <w:sz w:val="30"/>
          <w:szCs w:val="30"/>
        </w:rPr>
        <w:t>高</w:t>
      </w:r>
      <w:r w:rsidR="00A02D24">
        <w:rPr>
          <w:rFonts w:hint="eastAsia"/>
          <w:sz w:val="30"/>
          <w:szCs w:val="30"/>
        </w:rPr>
        <w:t>,</w:t>
      </w:r>
      <w:r w:rsidRPr="00DC1732" w:rsidR="003515CF">
        <w:rPr>
          <w:rFonts w:hint="eastAsia"/>
          <w:sz w:val="30"/>
          <w:szCs w:val="30"/>
        </w:rPr>
        <w:t>解决深基坑排水和</w:t>
      </w:r>
      <w:r w:rsidRPr="00DC1732" w:rsidR="00256919">
        <w:rPr>
          <w:rFonts w:hint="eastAsia"/>
          <w:sz w:val="30"/>
          <w:szCs w:val="30"/>
        </w:rPr>
        <w:t>防止塌方显是的尤为重要</w:t>
      </w:r>
      <w:r w:rsidRPr="00DC1732" w:rsidR="006D6A7E">
        <w:rPr>
          <w:rFonts w:hint="eastAsia"/>
          <w:sz w:val="30"/>
          <w:szCs w:val="30"/>
        </w:rPr>
        <w:t>.在保证边坡坡度、槽边</w:t>
      </w:r>
      <w:r w:rsidRPr="00DC1732" w:rsidR="002A1D1A">
        <w:rPr>
          <w:rFonts w:hint="eastAsia"/>
          <w:sz w:val="30"/>
          <w:szCs w:val="30"/>
        </w:rPr>
        <w:t>1米</w:t>
      </w:r>
      <w:r w:rsidRPr="00DC1732" w:rsidR="006D6A7E">
        <w:rPr>
          <w:rFonts w:hint="eastAsia"/>
          <w:sz w:val="30"/>
          <w:szCs w:val="30"/>
        </w:rPr>
        <w:t>不堆土的情况下可以保证不会产生整体滑移。</w:t>
      </w:r>
      <w:r w:rsidRPr="00DC1732" w:rsidR="005509A4">
        <w:rPr>
          <w:rFonts w:hint="eastAsia"/>
          <w:sz w:val="30"/>
          <w:szCs w:val="30"/>
        </w:rPr>
        <w:t>因路床填筑已完成，按1：1坡比开挖其斜坡长度较长,荷载较大，为防止塌方和便于桩机施工故采取降低路床高度,减少荷载，防止滑移。</w:t>
      </w:r>
    </w:p>
    <w:p w:rsidR="006D6A7E" w:rsidRPr="002C788F" w:rsidP="002C788F">
      <w:pPr>
        <w:pStyle w:val="BodyTextIndent"/>
        <w:ind w:firstLine="602"/>
        <w:rPr>
          <w:rFonts w:hint="eastAsia"/>
          <w:b/>
          <w:sz w:val="30"/>
          <w:szCs w:val="30"/>
        </w:rPr>
      </w:pPr>
      <w:bookmarkStart w:id="14" w:name="_Toc382758728"/>
      <w:r w:rsidRPr="002C788F" w:rsidR="00DA51C0">
        <w:rPr>
          <w:rFonts w:hint="eastAsia"/>
          <w:b/>
          <w:sz w:val="30"/>
          <w:szCs w:val="30"/>
        </w:rPr>
        <w:t>二</w:t>
      </w:r>
      <w:r w:rsidRPr="002C788F">
        <w:rPr>
          <w:rFonts w:hint="eastAsia"/>
          <w:b/>
          <w:sz w:val="30"/>
          <w:szCs w:val="30"/>
        </w:rPr>
        <w:t>、沟槽放坡</w:t>
      </w:r>
      <w:bookmarkEnd w:id="14"/>
    </w:p>
    <w:p w:rsidR="006D6A7E" w:rsidRPr="00DC1732" w:rsidP="00DC1732">
      <w:pPr>
        <w:pStyle w:val="BodyTextIndent"/>
        <w:ind w:firstLine="600"/>
        <w:rPr>
          <w:rFonts w:hint="eastAsia"/>
          <w:sz w:val="30"/>
          <w:szCs w:val="30"/>
        </w:rPr>
      </w:pPr>
      <w:r w:rsidRPr="00DC1732" w:rsidR="002A1D1A">
        <w:rPr>
          <w:rFonts w:hint="eastAsia"/>
          <w:sz w:val="30"/>
          <w:szCs w:val="30"/>
        </w:rPr>
        <w:t>沟槽开挖</w:t>
      </w:r>
      <w:r w:rsidRPr="00DC1732">
        <w:rPr>
          <w:rFonts w:hint="eastAsia"/>
          <w:sz w:val="30"/>
          <w:szCs w:val="30"/>
        </w:rPr>
        <w:t>采用人工配合机械作业，根据现场土质情况和勘探报告</w:t>
      </w:r>
      <w:r w:rsidRPr="00DC1732" w:rsidR="00256919">
        <w:rPr>
          <w:rFonts w:hint="eastAsia"/>
          <w:sz w:val="30"/>
          <w:szCs w:val="30"/>
        </w:rPr>
        <w:t>及现实征地情况</w:t>
      </w:r>
      <w:r w:rsidRPr="00DC1732">
        <w:rPr>
          <w:rFonts w:hint="eastAsia"/>
          <w:sz w:val="30"/>
          <w:szCs w:val="30"/>
        </w:rPr>
        <w:t>，针对不同的土层情况、沟槽</w:t>
      </w:r>
      <w:r w:rsidRPr="00DC1732" w:rsidR="002A1D1A">
        <w:rPr>
          <w:rFonts w:hint="eastAsia"/>
          <w:sz w:val="30"/>
          <w:szCs w:val="30"/>
        </w:rPr>
        <w:t>开挖</w:t>
      </w:r>
      <w:r w:rsidRPr="00DC1732">
        <w:rPr>
          <w:rFonts w:hint="eastAsia"/>
          <w:sz w:val="30"/>
          <w:szCs w:val="30"/>
        </w:rPr>
        <w:t>采用以下放坡：</w:t>
      </w:r>
    </w:p>
    <w:p w:rsidR="007728CA" w:rsidRPr="00DC1732" w:rsidP="00DC1732">
      <w:pPr>
        <w:pStyle w:val="BodyTextIndent"/>
        <w:ind w:firstLine="600"/>
        <w:rPr>
          <w:rFonts w:hint="eastAsia"/>
          <w:sz w:val="30"/>
          <w:szCs w:val="30"/>
        </w:rPr>
      </w:pPr>
      <w:r w:rsidRPr="00DC1732" w:rsidR="001921ED">
        <w:rPr>
          <w:rFonts w:hint="eastAsia"/>
          <w:sz w:val="30"/>
          <w:szCs w:val="30"/>
        </w:rPr>
        <w:t>打钢板桩地段,为粉质砂土层，</w:t>
      </w:r>
      <w:r w:rsidRPr="00DC1732" w:rsidR="00565284">
        <w:rPr>
          <w:rFonts w:hint="eastAsia"/>
          <w:sz w:val="30"/>
          <w:szCs w:val="30"/>
        </w:rPr>
        <w:t>稳定性较差,</w:t>
      </w:r>
      <w:r w:rsidRPr="00DC1732" w:rsidR="006D6A7E">
        <w:rPr>
          <w:rFonts w:hint="eastAsia"/>
          <w:sz w:val="30"/>
          <w:szCs w:val="30"/>
        </w:rPr>
        <w:t>沟槽</w:t>
      </w:r>
      <w:r w:rsidRPr="00DC1732" w:rsidR="00256919">
        <w:rPr>
          <w:rFonts w:hint="eastAsia"/>
          <w:sz w:val="30"/>
          <w:szCs w:val="30"/>
        </w:rPr>
        <w:t>放</w:t>
      </w:r>
      <w:r w:rsidRPr="00DC1732" w:rsidR="006D6A7E">
        <w:rPr>
          <w:rFonts w:hint="eastAsia"/>
          <w:sz w:val="30"/>
          <w:szCs w:val="30"/>
        </w:rPr>
        <w:t>坡从原地面放坡1：1</w:t>
      </w:r>
      <w:r w:rsidR="003D3C59">
        <w:rPr>
          <w:rFonts w:hint="eastAsia"/>
          <w:sz w:val="30"/>
          <w:szCs w:val="30"/>
        </w:rPr>
        <w:t>,预留</w:t>
      </w:r>
      <w:r w:rsidRPr="00DC1732" w:rsidR="002A1D1A">
        <w:rPr>
          <w:rFonts w:hint="eastAsia"/>
          <w:sz w:val="30"/>
          <w:szCs w:val="30"/>
        </w:rPr>
        <w:t>4</w:t>
      </w:r>
      <w:r w:rsidRPr="00DC1732" w:rsidR="006D6A7E">
        <w:rPr>
          <w:rFonts w:hint="eastAsia"/>
          <w:sz w:val="30"/>
          <w:szCs w:val="30"/>
        </w:rPr>
        <w:t>m</w:t>
      </w:r>
      <w:r w:rsidRPr="00DC1732" w:rsidR="00256919">
        <w:rPr>
          <w:rFonts w:hint="eastAsia"/>
          <w:sz w:val="30"/>
          <w:szCs w:val="30"/>
        </w:rPr>
        <w:t>后再</w:t>
      </w:r>
      <w:r w:rsidRPr="00DC1732" w:rsidR="00A06462">
        <w:rPr>
          <w:rFonts w:hint="eastAsia"/>
          <w:sz w:val="30"/>
          <w:szCs w:val="30"/>
        </w:rPr>
        <w:t>打拉森钢板</w:t>
      </w:r>
      <w:r w:rsidRPr="00DC1732" w:rsidR="00A06462">
        <w:rPr>
          <w:rFonts w:cs="宋体" w:hint="eastAsia"/>
          <w:sz w:val="30"/>
          <w:szCs w:val="30"/>
        </w:rPr>
        <w:t>桩</w:t>
      </w:r>
      <w:r w:rsidRPr="00DC1732" w:rsidR="00256919">
        <w:rPr>
          <w:rFonts w:hint="eastAsia"/>
          <w:sz w:val="30"/>
          <w:szCs w:val="30"/>
        </w:rPr>
        <w:t>。然后</w:t>
      </w:r>
      <w:r w:rsidR="003D3C59">
        <w:rPr>
          <w:rFonts w:hint="eastAsia"/>
          <w:sz w:val="30"/>
          <w:szCs w:val="30"/>
        </w:rPr>
        <w:t>再在</w:t>
      </w:r>
      <w:r w:rsidRPr="00DC1732" w:rsidR="00A06462">
        <w:rPr>
          <w:rFonts w:hint="eastAsia"/>
          <w:sz w:val="30"/>
          <w:szCs w:val="30"/>
        </w:rPr>
        <w:t>拉森钢板桩中间</w:t>
      </w:r>
      <w:r w:rsidRPr="00DC1732" w:rsidR="00256919">
        <w:rPr>
          <w:rFonts w:hint="eastAsia"/>
          <w:sz w:val="30"/>
          <w:szCs w:val="30"/>
        </w:rPr>
        <w:t>一次</w:t>
      </w:r>
      <w:r w:rsidRPr="00DC1732" w:rsidR="002A1D1A">
        <w:rPr>
          <w:rFonts w:hint="eastAsia"/>
          <w:sz w:val="30"/>
          <w:szCs w:val="30"/>
        </w:rPr>
        <w:t>性</w:t>
      </w:r>
      <w:r w:rsidRPr="00DC1732" w:rsidR="00256919">
        <w:rPr>
          <w:rFonts w:hint="eastAsia"/>
          <w:sz w:val="30"/>
          <w:szCs w:val="30"/>
        </w:rPr>
        <w:t>挖到设计底标高</w:t>
      </w:r>
      <w:r w:rsidRPr="00DC1732" w:rsidR="006D6A7E">
        <w:rPr>
          <w:rFonts w:hint="eastAsia"/>
          <w:sz w:val="30"/>
          <w:szCs w:val="30"/>
        </w:rPr>
        <w:t>。</w:t>
      </w:r>
      <w:r w:rsidRPr="00DC1732" w:rsidR="007F14F2">
        <w:rPr>
          <w:sz w:val="30"/>
          <w:szCs w:val="30"/>
        </w:rPr>
        <w:t>K</w:t>
      </w:r>
      <w:r w:rsidRPr="00DC1732" w:rsidR="007F14F2">
        <w:rPr>
          <w:rFonts w:hint="eastAsia"/>
          <w:sz w:val="30"/>
          <w:szCs w:val="30"/>
        </w:rPr>
        <w:t>0-133至k1+380段</w:t>
      </w:r>
      <w:r w:rsidRPr="00DC1732" w:rsidR="00565284">
        <w:rPr>
          <w:rFonts w:hint="eastAsia"/>
          <w:sz w:val="30"/>
          <w:szCs w:val="30"/>
        </w:rPr>
        <w:t>挖出的土方通过多次转运的方式堆置沟槽两侧</w:t>
      </w:r>
      <w:r w:rsidRPr="00DC1732" w:rsidR="007F14F2">
        <w:rPr>
          <w:rFonts w:hint="eastAsia"/>
          <w:sz w:val="30"/>
          <w:szCs w:val="30"/>
        </w:rPr>
        <w:t>。</w:t>
      </w:r>
    </w:p>
    <w:p w:rsidR="0068610F" w:rsidRPr="00DC1732" w:rsidP="00DC1732">
      <w:pPr>
        <w:pStyle w:val="BodyTextIndent"/>
        <w:ind w:firstLine="602"/>
        <w:rPr>
          <w:rFonts w:hint="eastAsia"/>
          <w:b/>
          <w:sz w:val="30"/>
          <w:szCs w:val="30"/>
        </w:rPr>
      </w:pPr>
      <w:r w:rsidRPr="00DC1732" w:rsidR="0085535F">
        <w:rPr>
          <w:rFonts w:hint="eastAsia"/>
          <w:b/>
          <w:sz w:val="30"/>
          <w:szCs w:val="30"/>
        </w:rPr>
        <w:t xml:space="preserve">三 </w:t>
      </w:r>
      <w:r w:rsidR="00983E15">
        <w:rPr>
          <w:rFonts w:hint="eastAsia"/>
          <w:b/>
          <w:sz w:val="30"/>
          <w:szCs w:val="30"/>
        </w:rPr>
        <w:t>、</w:t>
      </w:r>
      <w:r w:rsidRPr="00DC1732" w:rsidR="007728CA">
        <w:rPr>
          <w:rFonts w:hint="eastAsia"/>
          <w:b/>
          <w:sz w:val="30"/>
          <w:szCs w:val="30"/>
        </w:rPr>
        <w:t>沟槽开挖</w:t>
      </w:r>
      <w:r w:rsidR="003D3C59">
        <w:rPr>
          <w:rFonts w:hint="eastAsia"/>
          <w:b/>
          <w:sz w:val="30"/>
          <w:szCs w:val="30"/>
        </w:rPr>
        <w:t>及支护</w:t>
      </w:r>
    </w:p>
    <w:p w:rsidR="00FC2DB0"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4"/>
          <w:cols w:space="425"/>
          <w:titlePg w:val="0"/>
          <w:docGrid w:type="lines" w:linePitch="312"/>
        </w:sectPr>
      </w:pPr>
      <w:r w:rsidRPr="00DC1732" w:rsidR="0068610F">
        <w:rPr>
          <w:rFonts w:hint="eastAsia"/>
          <w:sz w:val="30"/>
          <w:szCs w:val="30"/>
        </w:rPr>
        <w:t>先在污水起点（道路的右侧)挖2</w:t>
      </w:r>
      <w:r w:rsidR="003D3C59">
        <w:rPr>
          <w:rFonts w:hint="eastAsia"/>
          <w:sz w:val="30"/>
          <w:szCs w:val="30"/>
        </w:rPr>
        <w:t>30</w:t>
      </w:r>
      <w:r w:rsidRPr="00DC1732" w:rsidR="0068610F">
        <w:rPr>
          <w:rFonts w:hint="eastAsia"/>
          <w:sz w:val="30"/>
          <w:szCs w:val="30"/>
        </w:rPr>
        <w:t>米左右的实验段</w:t>
      </w:r>
      <w:r w:rsidR="003D3C59">
        <w:rPr>
          <w:rFonts w:hint="eastAsia"/>
          <w:sz w:val="30"/>
          <w:szCs w:val="30"/>
        </w:rPr>
        <w:t>，为后期污水施工积累经验，并根据实际施工中出现的问题,认真总结，找出合理的解决方案</w:t>
      </w:r>
      <w:r w:rsidRPr="00DC1732" w:rsidR="0068610F">
        <w:rPr>
          <w:rFonts w:hint="eastAsia"/>
          <w:sz w:val="30"/>
          <w:szCs w:val="30"/>
        </w:rPr>
        <w:t>。桩号K0+95.5处横穿道路将污水摆置道路的左侧离道路中心线18.5米的位置。第一</w:t>
      </w:r>
      <w:r w:rsidRPr="00DC1732" w:rsidR="0068610F">
        <w:rPr>
          <w:rFonts w:cs="宋体" w:hint="eastAsia"/>
          <w:sz w:val="30"/>
          <w:szCs w:val="30"/>
        </w:rPr>
        <w:t>层开挖上开口线为20米，下开口为12米才能满足打钢板桩的作业要求</w:t>
      </w:r>
      <w:r w:rsidR="00983E15">
        <w:rPr>
          <w:rFonts w:cs="宋体" w:hint="eastAsia"/>
          <w:sz w:val="30"/>
          <w:szCs w:val="30"/>
        </w:rPr>
        <w:t>,此层的土方用挖掘机转运的方式尽量往沟槽的左侧边堆放</w:t>
      </w:r>
      <w:r w:rsidRPr="00DC1732" w:rsidR="0068610F">
        <w:rPr>
          <w:rFonts w:cs="宋体" w:hint="eastAsia"/>
          <w:sz w:val="30"/>
          <w:szCs w:val="30"/>
        </w:rPr>
        <w:t>。多余的土方堆到主车道</w:t>
      </w:r>
      <w:r w:rsidR="00983E15">
        <w:rPr>
          <w:rFonts w:cs="宋体" w:hint="eastAsia"/>
          <w:sz w:val="30"/>
          <w:szCs w:val="30"/>
        </w:rPr>
        <w:t>右侧</w:t>
      </w:r>
      <w:r w:rsidRPr="00DC1732" w:rsidR="0068610F">
        <w:rPr>
          <w:rFonts w:cs="宋体" w:hint="eastAsia"/>
          <w:sz w:val="30"/>
          <w:szCs w:val="30"/>
        </w:rPr>
        <w:t>，再用装载机转运到道路的右侧人行道的位置.第一层开挖出来的断面有100米时，打钢板桩的队伍开始进场，</w:t>
      </w:r>
    </w:p>
    <w:p w:rsidR="00FC2DB0" w:rsidP="00DC1732">
      <w:pPr>
        <w:pStyle w:val="BodyTextIndent"/>
        <w:ind w:firstLine="600"/>
        <w:rPr>
          <w:rFonts w:hint="eastAsia"/>
          <w:sz w:val="30"/>
          <w:szCs w:val="30"/>
        </w:rPr>
      </w:pPr>
      <w:r w:rsidRPr="00DC1732" w:rsidR="0068610F">
        <w:rPr>
          <w:rFonts w:hint="eastAsia"/>
          <w:sz w:val="30"/>
          <w:szCs w:val="30"/>
        </w:rPr>
        <w:t>打钢板桩的</w:t>
      </w:r>
      <w:r w:rsidRPr="00DC1732" w:rsidR="0068610F">
        <w:rPr>
          <w:rFonts w:cs="宋体" w:hint="eastAsia"/>
          <w:sz w:val="30"/>
          <w:szCs w:val="30"/>
        </w:rPr>
        <w:t>宽度为</w:t>
      </w:r>
      <w:r>
        <w:rPr>
          <w:rFonts w:cs="宋体" w:hint="eastAsia"/>
          <w:sz w:val="30"/>
          <w:szCs w:val="30"/>
        </w:rPr>
        <w:t>5</w:t>
      </w:r>
      <w:r w:rsidRPr="00DC1732" w:rsidR="0068610F">
        <w:rPr>
          <w:rFonts w:cs="宋体" w:hint="eastAsia"/>
          <w:sz w:val="30"/>
          <w:szCs w:val="30"/>
        </w:rPr>
        <w:t>米,钢板桩的长度为9米，打下去后,进行沟槽开挖，开挖深度约为4米，为保证两侧土方不会塌方或向中间偏移,</w:t>
      </w:r>
      <w:r w:rsidRPr="00DC1732" w:rsidR="00983E15">
        <w:rPr>
          <w:rFonts w:cs="宋体" w:hint="eastAsia"/>
          <w:sz w:val="30"/>
          <w:szCs w:val="30"/>
        </w:rPr>
        <w:t>钢板桩间</w:t>
      </w:r>
      <w:r w:rsidR="00983E15">
        <w:rPr>
          <w:rFonts w:cs="宋体" w:hint="eastAsia"/>
          <w:sz w:val="30"/>
          <w:szCs w:val="30"/>
        </w:rPr>
        <w:t>干性粉质砂用一台挖机挖堆放一部分在6</w:t>
      </w:r>
      <w:r w:rsidRPr="00DC1732" w:rsidR="00983E15">
        <w:rPr>
          <w:rFonts w:cs="宋体" w:hint="eastAsia"/>
          <w:sz w:val="30"/>
          <w:szCs w:val="30"/>
        </w:rPr>
        <w:t>宽的平台上</w:t>
      </w:r>
      <w:r w:rsidR="00983E15">
        <w:rPr>
          <w:rFonts w:cs="宋体" w:hint="eastAsia"/>
          <w:sz w:val="30"/>
          <w:szCs w:val="30"/>
        </w:rPr>
        <w:t>，其余部分用挖掘机两次转运的方式堆放在主车道，再用装载机转至道路右侧的红线边</w:t>
      </w:r>
      <w:r w:rsidRPr="00DC1732" w:rsidR="0068610F">
        <w:rPr>
          <w:rFonts w:hint="eastAsia"/>
          <w:sz w:val="30"/>
          <w:szCs w:val="30"/>
        </w:rPr>
        <w:t>。并在沟槽底两侧设排水明沟,</w:t>
      </w:r>
      <w:r w:rsidRPr="00DC1732" w:rsidR="0068610F">
        <w:rPr>
          <w:rFonts w:cs="宋体" w:hint="eastAsia"/>
          <w:sz w:val="30"/>
          <w:szCs w:val="30"/>
        </w:rPr>
        <w:t>在最低处设混凝土管式积水坑，用四台6KW污水泵24小时不间断抽水</w:t>
      </w:r>
      <w:r w:rsidRPr="00DC1732" w:rsidR="0068610F">
        <w:rPr>
          <w:rFonts w:hint="eastAsia"/>
          <w:sz w:val="30"/>
          <w:szCs w:val="30"/>
        </w:rPr>
        <w:t>，保证</w:t>
      </w:r>
      <w:r>
        <w:rPr>
          <w:rFonts w:hint="eastAsia"/>
          <w:sz w:val="30"/>
          <w:szCs w:val="30"/>
        </w:rPr>
        <w:t>沟槽不积水</w:t>
      </w:r>
      <w:r w:rsidRPr="00DC1732" w:rsidR="0068610F">
        <w:rPr>
          <w:rFonts w:hint="eastAsia"/>
          <w:sz w:val="30"/>
          <w:szCs w:val="30"/>
        </w:rPr>
        <w:t>作业.挖至槽底设计高程时,人工清底，避</w:t>
      </w:r>
      <w:r w:rsidR="00983E15">
        <w:rPr>
          <w:rFonts w:hint="eastAsia"/>
          <w:sz w:val="30"/>
          <w:szCs w:val="30"/>
        </w:rPr>
        <w:t>免超挖。整个沟槽开挖土方，由于深度和宽度的原因，要进行三次转运</w:t>
      </w:r>
      <w:r w:rsidRPr="00DC1732" w:rsidR="0068610F">
        <w:rPr>
          <w:rFonts w:hint="eastAsia"/>
          <w:sz w:val="30"/>
          <w:szCs w:val="30"/>
        </w:rPr>
        <w:t>。测量人员在开槽时跟班作业,严格控制槽底高程和宽度，防止超挖。开槽完成后，以确认槽底土壤承载力。</w:t>
      </w:r>
      <w:r w:rsidRPr="00DC1732" w:rsidR="0068610F">
        <w:rPr>
          <w:rFonts w:cs="宋体" w:hint="eastAsia"/>
          <w:sz w:val="30"/>
          <w:szCs w:val="30"/>
        </w:rPr>
        <w:t>经设计人员现场</w:t>
      </w:r>
      <w:r w:rsidRPr="00DC1732" w:rsidR="0068610F">
        <w:rPr>
          <w:rFonts w:hint="eastAsia"/>
          <w:sz w:val="30"/>
          <w:szCs w:val="30"/>
        </w:rPr>
        <w:t>查看，地基承载力</w:t>
      </w:r>
      <w:r w:rsidRPr="00DC1732" w:rsidR="007728CA">
        <w:rPr>
          <w:rFonts w:hint="eastAsia"/>
          <w:sz w:val="30"/>
          <w:szCs w:val="30"/>
        </w:rPr>
        <w:t>若</w:t>
      </w:r>
      <w:r w:rsidRPr="00DC1732" w:rsidR="0068610F">
        <w:rPr>
          <w:rFonts w:hint="eastAsia"/>
          <w:sz w:val="30"/>
          <w:szCs w:val="30"/>
        </w:rPr>
        <w:t>达不到设计要求，</w:t>
      </w:r>
      <w:r w:rsidRPr="00DC1732" w:rsidR="0068610F">
        <w:rPr>
          <w:rFonts w:cs="宋体" w:hint="eastAsia"/>
          <w:sz w:val="30"/>
          <w:szCs w:val="30"/>
        </w:rPr>
        <w:t>碎石垫层</w:t>
      </w:r>
      <w:r w:rsidRPr="00DC1732" w:rsidR="007728CA">
        <w:rPr>
          <w:rFonts w:cs="宋体" w:hint="eastAsia"/>
          <w:sz w:val="30"/>
          <w:szCs w:val="30"/>
        </w:rPr>
        <w:t>则要进行变更加厚</w:t>
      </w:r>
      <w:r w:rsidRPr="00DC1732" w:rsidR="0068610F">
        <w:rPr>
          <w:rFonts w:hint="eastAsia"/>
          <w:sz w:val="30"/>
          <w:szCs w:val="30"/>
        </w:rPr>
        <w:t>。</w:t>
      </w:r>
    </w:p>
    <w:p w:rsidR="007728CA" w:rsidRPr="00DC1732" w:rsidP="00DC1732">
      <w:pPr>
        <w:pStyle w:val="BodyTextIndent"/>
        <w:ind w:firstLine="600"/>
        <w:rPr>
          <w:rFonts w:hint="eastAsia"/>
          <w:sz w:val="30"/>
          <w:szCs w:val="30"/>
        </w:rPr>
      </w:pPr>
      <w:r w:rsidRPr="00DC1732">
        <w:rPr>
          <w:rFonts w:hint="eastAsia"/>
          <w:sz w:val="30"/>
          <w:szCs w:val="30"/>
        </w:rPr>
        <w:t>管道铺设采用</w:t>
      </w:r>
      <w:r w:rsidRPr="00DC1732" w:rsidR="0068610F">
        <w:rPr>
          <w:rFonts w:hint="eastAsia"/>
          <w:sz w:val="30"/>
          <w:szCs w:val="30"/>
        </w:rPr>
        <w:t>人机配合下管(DN1200HDPE钢带缠绕管）,</w:t>
      </w:r>
      <w:r w:rsidRPr="00DC1732">
        <w:rPr>
          <w:rFonts w:hint="eastAsia"/>
          <w:sz w:val="30"/>
          <w:szCs w:val="30"/>
        </w:rPr>
        <w:t>接口</w:t>
      </w:r>
      <w:r w:rsidRPr="00DC1732" w:rsidR="0068610F">
        <w:rPr>
          <w:rFonts w:hint="eastAsia"/>
          <w:sz w:val="30"/>
          <w:szCs w:val="30"/>
        </w:rPr>
        <w:t>采用电热熔焊接.为确保污水检查井不渗漏和加快施工进度，污水</w:t>
      </w:r>
      <w:r w:rsidR="00FC2DB0">
        <w:rPr>
          <w:rFonts w:hint="eastAsia"/>
          <w:sz w:val="30"/>
          <w:szCs w:val="30"/>
        </w:rPr>
        <w:t>检查</w:t>
      </w:r>
      <w:r w:rsidRPr="00DC1732" w:rsidR="0068610F">
        <w:rPr>
          <w:rFonts w:hint="eastAsia"/>
          <w:sz w:val="30"/>
          <w:szCs w:val="30"/>
        </w:rPr>
        <w:t>井采用</w:t>
      </w:r>
      <w:r w:rsidR="00FC2DB0">
        <w:rPr>
          <w:rFonts w:hint="eastAsia"/>
          <w:sz w:val="30"/>
          <w:szCs w:val="30"/>
        </w:rPr>
        <w:t>砼</w:t>
      </w:r>
      <w:r w:rsidRPr="00DC1732" w:rsidR="0068610F">
        <w:rPr>
          <w:rFonts w:hint="eastAsia"/>
          <w:sz w:val="30"/>
          <w:szCs w:val="30"/>
        </w:rPr>
        <w:t>预制</w:t>
      </w:r>
      <w:r w:rsidR="00FC2DB0">
        <w:rPr>
          <w:rFonts w:hint="eastAsia"/>
          <w:sz w:val="30"/>
          <w:szCs w:val="30"/>
        </w:rPr>
        <w:t>运到施工现场，</w:t>
      </w:r>
      <w:r w:rsidRPr="00DC1732" w:rsidR="00FC2DB0">
        <w:rPr>
          <w:rFonts w:hint="eastAsia"/>
          <w:sz w:val="30"/>
          <w:szCs w:val="30"/>
        </w:rPr>
        <w:t>用50T大型吊车吊装</w:t>
      </w:r>
      <w:r w:rsidR="00FC2DB0">
        <w:rPr>
          <w:rFonts w:hint="eastAsia"/>
          <w:sz w:val="30"/>
          <w:szCs w:val="30"/>
        </w:rPr>
        <w:t>，然后再在现场浇筑到白云湖蓄水高程</w:t>
      </w:r>
      <w:r w:rsidRPr="00DC1732" w:rsidR="0068610F">
        <w:rPr>
          <w:rFonts w:hint="eastAsia"/>
          <w:sz w:val="30"/>
          <w:szCs w:val="30"/>
        </w:rPr>
        <w:t>。</w:t>
      </w:r>
    </w:p>
    <w:p w:rsidR="004D26BF" w:rsidRPr="00DC1732" w:rsidP="00DC1732">
      <w:pPr>
        <w:pStyle w:val="BodyTextIndent"/>
        <w:ind w:firstLine="600"/>
        <w:rPr>
          <w:rFonts w:hint="eastAsia"/>
          <w:sz w:val="30"/>
          <w:szCs w:val="30"/>
        </w:rPr>
      </w:pPr>
      <w:r w:rsidRPr="00DC1732">
        <w:rPr>
          <w:rFonts w:hint="eastAsia"/>
          <w:sz w:val="30"/>
          <w:szCs w:val="30"/>
        </w:rPr>
        <w:t>一标段全标段为粉质砂地质，所以全标段</w:t>
      </w:r>
      <w:r w:rsidRPr="00DC1732" w:rsidR="000909DC">
        <w:rPr>
          <w:rFonts w:hint="eastAsia"/>
          <w:sz w:val="30"/>
          <w:szCs w:val="30"/>
        </w:rPr>
        <w:t>采用打拉森钢板桩防护止水的施工方案</w:t>
      </w:r>
      <w:r w:rsidR="00644303">
        <w:rPr>
          <w:rFonts w:hint="eastAsia"/>
          <w:sz w:val="30"/>
          <w:szCs w:val="30"/>
        </w:rPr>
        <w:t>（后附沟槽开挖断面图）</w:t>
      </w:r>
      <w:r w:rsidRPr="00DC1732" w:rsidR="000909DC">
        <w:rPr>
          <w:rFonts w:hint="eastAsia"/>
          <w:sz w:val="30"/>
          <w:szCs w:val="30"/>
        </w:rPr>
        <w:t>。</w:t>
      </w:r>
    </w:p>
    <w:p w:rsidR="00DA51C0" w:rsidRPr="002C788F" w:rsidP="002C788F">
      <w:pPr>
        <w:pStyle w:val="BodyTextIndent"/>
        <w:ind w:firstLine="602"/>
        <w:rPr>
          <w:rFonts w:hint="eastAsia"/>
          <w:b/>
          <w:sz w:val="30"/>
          <w:szCs w:val="30"/>
        </w:rPr>
      </w:pPr>
      <w:bookmarkStart w:id="15" w:name="_Toc382758729"/>
      <w:r w:rsidRPr="002C788F" w:rsidR="0085535F">
        <w:rPr>
          <w:rFonts w:hint="eastAsia"/>
          <w:b/>
          <w:sz w:val="30"/>
          <w:szCs w:val="30"/>
        </w:rPr>
        <w:t>四</w:t>
      </w:r>
      <w:r w:rsidRPr="002C788F">
        <w:rPr>
          <w:rFonts w:hint="eastAsia"/>
          <w:b/>
          <w:sz w:val="30"/>
          <w:szCs w:val="30"/>
        </w:rPr>
        <w:t>、</w:t>
      </w:r>
      <w:r w:rsidRPr="002C788F" w:rsidR="00A44924">
        <w:rPr>
          <w:b/>
          <w:sz w:val="30"/>
          <w:szCs w:val="30"/>
        </w:rPr>
        <w:t>钢板桩支护施工流程</w:t>
      </w:r>
      <w:bookmarkEnd w:id="15"/>
    </w:p>
    <w:p w:rsidR="00DA51C0"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5"/>
          <w:cols w:space="425"/>
          <w:titlePg w:val="0"/>
          <w:docGrid w:type="lines" w:linePitch="312"/>
        </w:sectPr>
      </w:pPr>
      <w:r w:rsidRPr="00DC1732" w:rsidR="00A44924">
        <w:rPr>
          <w:sz w:val="30"/>
          <w:szCs w:val="30"/>
        </w:rPr>
        <w:t>钢板桩的打设虽然在</w:t>
      </w:r>
      <w:r w:rsidR="00644303">
        <w:rPr>
          <w:rFonts w:hint="eastAsia"/>
          <w:sz w:val="30"/>
          <w:szCs w:val="30"/>
        </w:rPr>
        <w:t>第二层</w:t>
      </w:r>
      <w:r w:rsidRPr="00DC1732" w:rsidR="00A44924">
        <w:rPr>
          <w:sz w:val="30"/>
          <w:szCs w:val="30"/>
        </w:rPr>
        <w:t>基坑开挖前已完成,但整个</w:t>
      </w:r>
      <w:r w:rsidR="00644303">
        <w:rPr>
          <w:rFonts w:hint="eastAsia"/>
          <w:sz w:val="30"/>
          <w:szCs w:val="30"/>
        </w:rPr>
        <w:t>钢</w:t>
      </w:r>
    </w:p>
    <w:p w:rsidR="00DA51C0" w:rsidRPr="00DC1732" w:rsidP="00DC1732">
      <w:pPr>
        <w:pStyle w:val="BodyTextIndent"/>
        <w:ind w:firstLine="600"/>
        <w:rPr>
          <w:rFonts w:hint="eastAsia"/>
          <w:sz w:val="30"/>
          <w:szCs w:val="30"/>
        </w:rPr>
      </w:pPr>
      <w:r w:rsidRPr="00DC1732" w:rsidR="00A44924">
        <w:rPr>
          <w:sz w:val="30"/>
          <w:szCs w:val="30"/>
        </w:rPr>
        <w:t>板桩支护结构需要等地下结构施工完成后,在许可的条件下将板桩拔除才算完全结束。因此，对于钢板桩的施工应考虑打设、挖土、支撑、地下结构施工、回填、支撑拆除及板桩的拔除。</w:t>
      </w:r>
    </w:p>
    <w:p w:rsidR="00B813A4" w:rsidRPr="00DC1732" w:rsidP="00DC1732">
      <w:pPr>
        <w:pStyle w:val="BodyTextIndent"/>
        <w:ind w:firstLine="600"/>
        <w:rPr>
          <w:rFonts w:hint="eastAsia"/>
          <w:sz w:val="30"/>
          <w:szCs w:val="30"/>
        </w:rPr>
      </w:pPr>
      <w:r w:rsidRPr="00DC1732" w:rsidR="00107847">
        <w:rPr>
          <w:rFonts w:hint="eastAsia"/>
          <w:sz w:val="30"/>
          <w:szCs w:val="30"/>
        </w:rPr>
        <w:t>第一层土方开挖</w:t>
      </w:r>
      <w:r w:rsidRPr="00DC1732" w:rsidR="00107847">
        <w:rPr>
          <w:sz w:val="30"/>
          <w:szCs w:val="30"/>
        </w:rPr>
        <w:t>→</w:t>
      </w:r>
      <w:r w:rsidRPr="00DC1732" w:rsidR="00A44924">
        <w:rPr>
          <w:sz w:val="30"/>
          <w:szCs w:val="30"/>
        </w:rPr>
        <w:t>测量放线→打钢板桩→土方开挖至基坑底设计标高→</w:t>
      </w:r>
      <w:r w:rsidRPr="00DC1732" w:rsidR="00272485">
        <w:rPr>
          <w:rFonts w:hint="eastAsia"/>
          <w:sz w:val="30"/>
          <w:szCs w:val="30"/>
        </w:rPr>
        <w:t>碎石垫层铺设</w:t>
      </w:r>
      <w:r w:rsidRPr="00DC1732" w:rsidR="00A44924">
        <w:rPr>
          <w:sz w:val="30"/>
          <w:szCs w:val="30"/>
        </w:rPr>
        <w:t>→</w:t>
      </w:r>
      <w:r w:rsidRPr="00DC1732" w:rsidR="00272485">
        <w:rPr>
          <w:rFonts w:hint="eastAsia"/>
          <w:sz w:val="30"/>
          <w:szCs w:val="30"/>
        </w:rPr>
        <w:t>管道吊装</w:t>
      </w:r>
      <w:r w:rsidRPr="00DC1732" w:rsidR="00A44924">
        <w:rPr>
          <w:sz w:val="30"/>
          <w:szCs w:val="30"/>
        </w:rPr>
        <w:t>→</w:t>
      </w:r>
      <w:r w:rsidRPr="00DC1732" w:rsidR="00272485">
        <w:rPr>
          <w:rFonts w:hint="eastAsia"/>
          <w:sz w:val="30"/>
          <w:szCs w:val="30"/>
        </w:rPr>
        <w:t>热熔焊接</w:t>
      </w:r>
      <w:r w:rsidRPr="00DC1732" w:rsidR="00107847">
        <w:rPr>
          <w:sz w:val="30"/>
          <w:szCs w:val="30"/>
        </w:rPr>
        <w:t>→</w:t>
      </w:r>
      <w:r w:rsidRPr="00DC1732" w:rsidR="00107847">
        <w:rPr>
          <w:rFonts w:hint="eastAsia"/>
          <w:sz w:val="30"/>
          <w:szCs w:val="30"/>
        </w:rPr>
        <w:t>预制检查井吊装</w:t>
      </w:r>
      <w:r w:rsidRPr="00DC1732" w:rsidR="00A44924">
        <w:rPr>
          <w:sz w:val="30"/>
          <w:szCs w:val="30"/>
        </w:rPr>
        <w:t>→</w:t>
      </w:r>
      <w:r w:rsidRPr="00DC1732" w:rsidR="00272485">
        <w:rPr>
          <w:rFonts w:hint="eastAsia"/>
          <w:sz w:val="30"/>
          <w:szCs w:val="30"/>
        </w:rPr>
        <w:t>管道回砂至管顶</w:t>
      </w:r>
      <w:r w:rsidRPr="00DC1732" w:rsidR="00D32E39">
        <w:rPr>
          <w:rFonts w:hint="eastAsia"/>
          <w:sz w:val="30"/>
          <w:szCs w:val="30"/>
        </w:rPr>
        <w:t>3</w:t>
      </w:r>
      <w:r w:rsidRPr="00DC1732" w:rsidR="00272485">
        <w:rPr>
          <w:rFonts w:hint="eastAsia"/>
          <w:sz w:val="30"/>
          <w:szCs w:val="30"/>
        </w:rPr>
        <w:t>0cm</w:t>
      </w:r>
      <w:r w:rsidRPr="00DC1732" w:rsidR="00272485">
        <w:rPr>
          <w:sz w:val="30"/>
          <w:szCs w:val="30"/>
        </w:rPr>
        <w:t>→</w:t>
      </w:r>
      <w:r w:rsidRPr="00DC1732" w:rsidR="00272485">
        <w:rPr>
          <w:rFonts w:hint="eastAsia"/>
          <w:sz w:val="30"/>
          <w:szCs w:val="30"/>
        </w:rPr>
        <w:t>振动棒震捣密实</w:t>
      </w:r>
      <w:r w:rsidRPr="00DC1732" w:rsidR="00272485">
        <w:rPr>
          <w:sz w:val="30"/>
          <w:szCs w:val="30"/>
        </w:rPr>
        <w:t>→</w:t>
      </w:r>
      <w:r w:rsidRPr="00DC1732" w:rsidR="00272485">
        <w:rPr>
          <w:rFonts w:hint="eastAsia"/>
          <w:sz w:val="30"/>
          <w:szCs w:val="30"/>
        </w:rPr>
        <w:t>回填土方</w:t>
      </w:r>
      <w:r w:rsidRPr="00DC1732" w:rsidR="00272485">
        <w:rPr>
          <w:sz w:val="30"/>
          <w:szCs w:val="30"/>
        </w:rPr>
        <w:t>→</w:t>
      </w:r>
      <w:r w:rsidRPr="00DC1732" w:rsidR="00272485">
        <w:rPr>
          <w:rFonts w:hint="eastAsia"/>
          <w:sz w:val="30"/>
          <w:szCs w:val="30"/>
        </w:rPr>
        <w:t>拉森钢板桩拔除</w:t>
      </w:r>
      <w:r w:rsidRPr="00DC1732" w:rsidR="00176BEB">
        <w:rPr>
          <w:rFonts w:hint="eastAsia"/>
          <w:sz w:val="30"/>
          <w:szCs w:val="30"/>
        </w:rPr>
        <w:t>.</w:t>
      </w:r>
    </w:p>
    <w:p w:rsidR="00A44924" w:rsidRPr="002C788F" w:rsidP="002C788F">
      <w:pPr>
        <w:pStyle w:val="BodyTextIndent"/>
        <w:ind w:firstLine="602"/>
        <w:rPr>
          <w:rFonts w:hint="eastAsia"/>
          <w:b/>
          <w:sz w:val="30"/>
          <w:szCs w:val="30"/>
        </w:rPr>
      </w:pPr>
      <w:bookmarkStart w:id="16" w:name="_Toc382758730"/>
      <w:r w:rsidRPr="002C788F" w:rsidR="0085535F">
        <w:rPr>
          <w:rFonts w:hint="eastAsia"/>
          <w:b/>
          <w:sz w:val="30"/>
          <w:szCs w:val="30"/>
        </w:rPr>
        <w:t>五</w:t>
      </w:r>
      <w:r w:rsidRPr="002C788F" w:rsidR="00DA51C0">
        <w:rPr>
          <w:rFonts w:hint="eastAsia"/>
          <w:b/>
          <w:sz w:val="30"/>
          <w:szCs w:val="30"/>
        </w:rPr>
        <w:t>、</w:t>
      </w:r>
      <w:r w:rsidRPr="002C788F">
        <w:rPr>
          <w:b/>
          <w:sz w:val="30"/>
          <w:szCs w:val="30"/>
        </w:rPr>
        <w:t>钢板桩吊运及堆放</w:t>
      </w:r>
      <w:bookmarkEnd w:id="16"/>
    </w:p>
    <w:p w:rsidR="00A5475E" w:rsidRPr="00DC1732" w:rsidP="00DC1732">
      <w:pPr>
        <w:pStyle w:val="BodyTextIndent"/>
        <w:ind w:firstLine="600"/>
        <w:rPr>
          <w:rFonts w:hint="eastAsia"/>
          <w:sz w:val="30"/>
          <w:szCs w:val="30"/>
        </w:rPr>
      </w:pPr>
      <w:r w:rsidRPr="00DC1732" w:rsidR="00A44924">
        <w:rPr>
          <w:sz w:val="30"/>
          <w:szCs w:val="30"/>
        </w:rPr>
        <w:t>装卸钢板桩宜采用两点吊。吊运时,每次起吊的钢板桩根数不宜过多，注意保护锁口免受损伤。钢板桩应堆放在平坦而坚固的场地上，必要时对场地地基土进行压实处理。在堆放时要注意：</w:t>
      </w:r>
    </w:p>
    <w:p w:rsidR="00A5475E" w:rsidRPr="00DC1732" w:rsidP="00DC1732">
      <w:pPr>
        <w:pStyle w:val="BodyTextIndent"/>
        <w:ind w:firstLine="600"/>
        <w:rPr>
          <w:rFonts w:hint="eastAsia"/>
          <w:sz w:val="30"/>
          <w:szCs w:val="30"/>
        </w:rPr>
      </w:pPr>
      <w:r w:rsidRPr="00DC1732" w:rsidR="00A44924">
        <w:rPr>
          <w:sz w:val="30"/>
          <w:szCs w:val="30"/>
        </w:rPr>
        <w:t>（1) 堆放的顺序、位置、方向和平面布置等应考虑到以后的施工方便；</w:t>
      </w:r>
    </w:p>
    <w:p w:rsidR="00A5475E" w:rsidRPr="00DC1732" w:rsidP="00DC1732">
      <w:pPr>
        <w:pStyle w:val="BodyTextIndent"/>
        <w:ind w:firstLine="600"/>
        <w:rPr>
          <w:rFonts w:hint="eastAsia"/>
          <w:sz w:val="30"/>
          <w:szCs w:val="30"/>
        </w:rPr>
      </w:pPr>
      <w:r w:rsidRPr="00DC1732" w:rsidR="00A44924">
        <w:rPr>
          <w:sz w:val="30"/>
          <w:szCs w:val="30"/>
        </w:rPr>
        <w:t>（2） 钢板桩要按型号、规格、长度、施工部位分别堆放,并在堆放处设置标牌说明;</w:t>
      </w:r>
    </w:p>
    <w:p w:rsidR="00B813A4" w:rsidRPr="00DC1732" w:rsidP="00DC1732">
      <w:pPr>
        <w:pStyle w:val="BodyTextIndent"/>
        <w:ind w:firstLine="600"/>
        <w:rPr>
          <w:rFonts w:hint="eastAsia"/>
          <w:sz w:val="30"/>
          <w:szCs w:val="30"/>
        </w:rPr>
      </w:pPr>
      <w:r w:rsidRPr="00DC1732" w:rsidR="00A44924">
        <w:rPr>
          <w:sz w:val="30"/>
          <w:szCs w:val="30"/>
        </w:rPr>
        <w:t>(3) 钢板桩应分别堆放,每层堆放数量一般不超过5根,各层间要垫枕木，垫木间距一般为3~</w:t>
      </w:r>
      <w:smartTag w:uri="urn:schemas-microsoft-com:office:smarttags" w:element="chmetcnv">
        <w:smartTagPr>
          <w:attr w:name="HasSpace" w:val="False"/>
          <w:attr w:name="Negative" w:val="False"/>
          <w:attr w:name="NumberType" w:val="1"/>
          <w:attr w:name="SourceValue" w:val="4"/>
          <w:attr w:name="TCSC" w:val="0"/>
          <w:attr w:name="UnitName" w:val="m"/>
        </w:smartTagPr>
        <w:r w:rsidRPr="00DC1732" w:rsidR="00A44924">
          <w:rPr>
            <w:sz w:val="30"/>
            <w:szCs w:val="30"/>
          </w:rPr>
          <w:t>4m</w:t>
        </w:r>
      </w:smartTag>
      <w:r w:rsidRPr="00DC1732" w:rsidR="00A44924">
        <w:rPr>
          <w:sz w:val="30"/>
          <w:szCs w:val="30"/>
        </w:rPr>
        <w:t>，且上、下层垫木应在同一垂直线上,堆放的总高度不宜超过</w:t>
      </w:r>
      <w:smartTag w:uri="urn:schemas-microsoft-com:office:smarttags" w:element="chmetcnv">
        <w:smartTagPr>
          <w:attr w:name="HasSpace" w:val="False"/>
          <w:attr w:name="Negative" w:val="False"/>
          <w:attr w:name="NumberType" w:val="1"/>
          <w:attr w:name="SourceValue" w:val="2"/>
          <w:attr w:name="TCSC" w:val="0"/>
          <w:attr w:name="UnitName" w:val="m"/>
        </w:smartTagPr>
        <w:r w:rsidRPr="00DC1732" w:rsidR="00A44924">
          <w:rPr>
            <w:sz w:val="30"/>
            <w:szCs w:val="30"/>
          </w:rPr>
          <w:t>2m</w:t>
        </w:r>
      </w:smartTag>
      <w:r w:rsidRPr="00DC1732" w:rsidR="00A44924">
        <w:rPr>
          <w:sz w:val="30"/>
          <w:szCs w:val="30"/>
        </w:rPr>
        <w:t>.</w:t>
      </w:r>
    </w:p>
    <w:p w:rsidR="00DA51C0" w:rsidRPr="002C788F" w:rsidP="002C788F">
      <w:pPr>
        <w:pStyle w:val="BodyTextIndent"/>
        <w:ind w:firstLine="602"/>
        <w:rPr>
          <w:rFonts w:hint="eastAsia"/>
          <w:b/>
          <w:sz w:val="30"/>
          <w:szCs w:val="30"/>
        </w:rPr>
      </w:pPr>
      <w:bookmarkStart w:id="17" w:name="_Toc382758731"/>
      <w:r w:rsidRPr="002C788F" w:rsidR="0085535F">
        <w:rPr>
          <w:rFonts w:hint="eastAsia"/>
          <w:b/>
          <w:sz w:val="30"/>
          <w:szCs w:val="30"/>
        </w:rPr>
        <w:t>六</w:t>
      </w:r>
      <w:r w:rsidRPr="002C788F">
        <w:rPr>
          <w:rFonts w:hint="eastAsia"/>
          <w:b/>
          <w:sz w:val="30"/>
          <w:szCs w:val="30"/>
        </w:rPr>
        <w:t>、</w:t>
      </w:r>
      <w:r w:rsidRPr="002C788F" w:rsidR="00A44924">
        <w:rPr>
          <w:b/>
          <w:sz w:val="30"/>
          <w:szCs w:val="30"/>
        </w:rPr>
        <w:t>钢板桩的打设</w:t>
      </w:r>
      <w:bookmarkEnd w:id="17"/>
    </w:p>
    <w:p w:rsidR="00A5475E" w:rsidRPr="00DC1732" w:rsidP="00DC1732">
      <w:pPr>
        <w:pStyle w:val="BodyTextIndent"/>
        <w:ind w:firstLine="600"/>
        <w:rPr>
          <w:rFonts w:hint="eastAsia"/>
          <w:sz w:val="30"/>
          <w:szCs w:val="30"/>
        </w:rPr>
      </w:pPr>
      <w:r w:rsidRPr="00DC1732" w:rsidR="00A44924">
        <w:rPr>
          <w:sz w:val="30"/>
          <w:szCs w:val="30"/>
        </w:rPr>
        <w:t>施工机械采用40T履带</w:t>
      </w:r>
      <w:r w:rsidRPr="00DC1732" w:rsidR="00176BEB">
        <w:rPr>
          <w:rFonts w:hint="eastAsia"/>
          <w:sz w:val="30"/>
          <w:szCs w:val="30"/>
        </w:rPr>
        <w:t>桩机</w:t>
      </w:r>
      <w:r w:rsidRPr="00DC1732" w:rsidR="00A44924">
        <w:rPr>
          <w:sz w:val="30"/>
          <w:szCs w:val="30"/>
        </w:rPr>
        <w:t>，配合振动锤及200KW专用(三相220V）发电机施工.</w:t>
      </w:r>
    </w:p>
    <w:p w:rsidR="00DA51C0"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6"/>
          <w:cols w:space="425"/>
          <w:titlePg w:val="0"/>
          <w:docGrid w:type="lines" w:linePitch="312"/>
        </w:sectPr>
      </w:pPr>
      <w:r w:rsidRPr="00DC1732" w:rsidR="00A44924">
        <w:rPr>
          <w:sz w:val="30"/>
          <w:szCs w:val="30"/>
        </w:rPr>
        <w:t>(1）</w:t>
      </w:r>
    </w:p>
    <w:p w:rsidR="00DA51C0" w:rsidRPr="00DC1732" w:rsidP="00DC1732">
      <w:pPr>
        <w:pStyle w:val="BodyTextIndent"/>
        <w:ind w:firstLine="600"/>
        <w:rPr>
          <w:rFonts w:hint="eastAsia"/>
          <w:sz w:val="30"/>
          <w:szCs w:val="30"/>
        </w:rPr>
      </w:pPr>
      <w:r w:rsidRPr="00DC1732" w:rsidR="00A44924">
        <w:rPr>
          <w:sz w:val="30"/>
          <w:szCs w:val="30"/>
        </w:rPr>
        <w:t xml:space="preserve"> 打桩围檩支架（导向架）的设置。为保证钢板桩沉桩的垂直度及施打板墙墙面的平整度,在钢板桩打入时应设置打桩围檩支架,围檩支架由围檩及围檩桩组成。</w:t>
      </w:r>
    </w:p>
    <w:p w:rsidR="00FB11DD" w:rsidRPr="00DC1732" w:rsidP="00DC1732">
      <w:pPr>
        <w:pStyle w:val="BodyTextIndent"/>
        <w:ind w:firstLine="600"/>
        <w:rPr>
          <w:rFonts w:hint="eastAsia"/>
          <w:sz w:val="30"/>
          <w:szCs w:val="30"/>
        </w:rPr>
      </w:pPr>
      <w:r w:rsidRPr="00DC1732" w:rsidR="00A44924">
        <w:rPr>
          <w:sz w:val="30"/>
          <w:szCs w:val="30"/>
        </w:rPr>
        <w:t>(2） 钢板桩打设</w:t>
      </w:r>
    </w:p>
    <w:p w:rsidR="00DA51C0" w:rsidRPr="00DC1732" w:rsidP="00DC1732">
      <w:pPr>
        <w:pStyle w:val="BodyTextIndent"/>
        <w:ind w:firstLine="600"/>
        <w:rPr>
          <w:rFonts w:hint="eastAsia"/>
          <w:sz w:val="30"/>
          <w:szCs w:val="30"/>
        </w:rPr>
      </w:pPr>
      <w:r w:rsidRPr="00DC1732" w:rsidR="00FB11DD">
        <w:rPr>
          <w:rFonts w:hint="eastAsia"/>
          <w:sz w:val="30"/>
          <w:szCs w:val="30"/>
        </w:rPr>
        <w:t>计划用</w:t>
      </w:r>
      <w:r w:rsidR="00983E15">
        <w:rPr>
          <w:rFonts w:hint="eastAsia"/>
          <w:sz w:val="30"/>
          <w:szCs w:val="30"/>
        </w:rPr>
        <w:t>四</w:t>
      </w:r>
      <w:r w:rsidRPr="00DC1732" w:rsidR="00FB11DD">
        <w:rPr>
          <w:rFonts w:hint="eastAsia"/>
          <w:sz w:val="30"/>
          <w:szCs w:val="30"/>
        </w:rPr>
        <w:t>台桩机分成两组打桩,从污水主干管起点</w:t>
      </w:r>
      <w:r w:rsidR="00983E15">
        <w:rPr>
          <w:rFonts w:hint="eastAsia"/>
          <w:sz w:val="30"/>
          <w:szCs w:val="30"/>
        </w:rPr>
        <w:t>、</w:t>
      </w:r>
      <w:r w:rsidRPr="00DC1732" w:rsidR="00983E15">
        <w:rPr>
          <w:rFonts w:hint="eastAsia"/>
          <w:sz w:val="30"/>
          <w:szCs w:val="30"/>
        </w:rPr>
        <w:t>K1+380</w:t>
      </w:r>
      <w:r w:rsidR="00983E15">
        <w:rPr>
          <w:rFonts w:hint="eastAsia"/>
          <w:sz w:val="30"/>
          <w:szCs w:val="30"/>
        </w:rPr>
        <w:t>各一组。</w:t>
      </w:r>
      <w:r w:rsidRPr="00DC1732" w:rsidR="0068610F">
        <w:rPr>
          <w:rFonts w:hint="eastAsia"/>
          <w:sz w:val="30"/>
          <w:szCs w:val="30"/>
        </w:rPr>
        <w:t>两组</w:t>
      </w:r>
      <w:r w:rsidR="00983E15">
        <w:rPr>
          <w:rFonts w:hint="eastAsia"/>
          <w:sz w:val="30"/>
          <w:szCs w:val="30"/>
        </w:rPr>
        <w:t>相向</w:t>
      </w:r>
      <w:r w:rsidRPr="00DC1732" w:rsidR="00FB11DD">
        <w:rPr>
          <w:rFonts w:hint="eastAsia"/>
          <w:sz w:val="30"/>
          <w:szCs w:val="30"/>
        </w:rPr>
        <w:t>施工,每组一台打入，一台负责拔桩,在打入的过程中专人负责钢板桩要垂直打入，打入深度打到不能继续深入为止。并且每根钢板桩的扣槽要紧紧相扣，这样才能有效的防止地下水的渗入。</w:t>
      </w:r>
    </w:p>
    <w:p w:rsidR="00A5475E" w:rsidRPr="00DC1732" w:rsidP="00DC1732">
      <w:pPr>
        <w:pStyle w:val="BodyTextIndent"/>
        <w:ind w:firstLine="600"/>
        <w:rPr>
          <w:rFonts w:hint="eastAsia"/>
          <w:sz w:val="30"/>
          <w:szCs w:val="30"/>
        </w:rPr>
      </w:pPr>
      <w:r w:rsidRPr="00DC1732" w:rsidR="00A44924">
        <w:rPr>
          <w:sz w:val="30"/>
          <w:szCs w:val="30"/>
        </w:rPr>
        <w:t>单桩打入法以</w:t>
      </w:r>
      <w:r w:rsidRPr="00DC1732" w:rsidR="00116647">
        <w:rPr>
          <w:rFonts w:hint="eastAsia"/>
          <w:sz w:val="30"/>
          <w:szCs w:val="30"/>
        </w:rPr>
        <w:t>一</w:t>
      </w:r>
      <w:r w:rsidRPr="00DC1732" w:rsidR="00A44924">
        <w:rPr>
          <w:sz w:val="30"/>
          <w:szCs w:val="30"/>
        </w:rPr>
        <w:t>块或两块钢板为一组,从一角开始逐块插打，直至工程结束，这种打入方法施工简便,可不停顿地打，桩机行走路线短,速度快。但单块打入易向一边倾斜，误差积累不易纠正，墙面平直度难控制</w:t>
      </w:r>
      <w:r w:rsidRPr="00DC1732" w:rsidR="00B813A4">
        <w:rPr>
          <w:rFonts w:hint="eastAsia"/>
          <w:sz w:val="30"/>
          <w:szCs w:val="30"/>
        </w:rPr>
        <w:t>：</w:t>
      </w:r>
    </w:p>
    <w:p w:rsidR="00A5475E" w:rsidRPr="00DC1732" w:rsidP="00DC1732">
      <w:pPr>
        <w:pStyle w:val="BodyTextIndent"/>
        <w:ind w:firstLine="600"/>
        <w:rPr>
          <w:rFonts w:hint="eastAsia"/>
          <w:sz w:val="30"/>
          <w:szCs w:val="30"/>
        </w:rPr>
      </w:pPr>
      <w:r w:rsidRPr="00DC1732" w:rsidR="00A44924">
        <w:rPr>
          <w:rFonts w:cs="宋体" w:hint="eastAsia"/>
          <w:sz w:val="30"/>
          <w:szCs w:val="30"/>
        </w:rPr>
        <w:t>①</w:t>
      </w:r>
      <w:r w:rsidRPr="00DC1732" w:rsidR="00A44924">
        <w:rPr>
          <w:sz w:val="30"/>
          <w:szCs w:val="30"/>
        </w:rPr>
        <w:t xml:space="preserve"> 先用吊车将钢板桩吊至插点处进行插桩，插桩时锁口要对准，每插入一块即套上桩帽，轻轻加以锤击；</w:t>
      </w:r>
    </w:p>
    <w:p w:rsidR="00A5475E" w:rsidRPr="00DC1732" w:rsidP="00DC1732">
      <w:pPr>
        <w:pStyle w:val="BodyTextIndent"/>
        <w:ind w:firstLine="600"/>
        <w:rPr>
          <w:rFonts w:hint="eastAsia"/>
          <w:sz w:val="30"/>
          <w:szCs w:val="30"/>
        </w:rPr>
      </w:pPr>
      <w:r w:rsidRPr="00DC1732" w:rsidR="00A44924">
        <w:rPr>
          <w:rFonts w:cs="宋体" w:hint="eastAsia"/>
          <w:sz w:val="30"/>
          <w:szCs w:val="30"/>
        </w:rPr>
        <w:t>②</w:t>
      </w:r>
      <w:r w:rsidRPr="00DC1732" w:rsidR="00A44924">
        <w:rPr>
          <w:sz w:val="30"/>
          <w:szCs w:val="30"/>
        </w:rPr>
        <w:t xml:space="preserve"> 在打桩过程中，为保证钢板桩的垂直度，用两台经纬仪在两个方向加以控制；</w:t>
      </w:r>
    </w:p>
    <w:p w:rsidR="00A5475E" w:rsidRPr="00DC1732" w:rsidP="00DC1732">
      <w:pPr>
        <w:pStyle w:val="BodyTextIndent"/>
        <w:ind w:firstLine="600"/>
        <w:rPr>
          <w:rFonts w:hint="eastAsia"/>
          <w:sz w:val="30"/>
          <w:szCs w:val="30"/>
        </w:rPr>
      </w:pPr>
      <w:r w:rsidRPr="00DC1732" w:rsidR="00A44924">
        <w:rPr>
          <w:rFonts w:cs="宋体" w:hint="eastAsia"/>
          <w:sz w:val="30"/>
          <w:szCs w:val="30"/>
        </w:rPr>
        <w:t>③</w:t>
      </w:r>
      <w:r w:rsidRPr="00DC1732" w:rsidR="00A44924">
        <w:rPr>
          <w:sz w:val="30"/>
          <w:szCs w:val="30"/>
        </w:rPr>
        <w:t xml:space="preserve"> 为防止锁口中心线平面位移，可在打桩进行方向的钢板桩锁口处设卡板，阻止板桩位移.同时在围檩上预先算出每块板桩的位置,以便随时检查校正；</w:t>
      </w:r>
    </w:p>
    <w:p w:rsidR="00A5475E"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7"/>
          <w:cols w:space="425"/>
          <w:titlePg w:val="0"/>
          <w:docGrid w:type="lines" w:linePitch="312"/>
        </w:sectPr>
      </w:pPr>
      <w:r w:rsidRPr="00DC1732" w:rsidR="00A44924">
        <w:rPr>
          <w:rFonts w:cs="宋体" w:hint="eastAsia"/>
          <w:sz w:val="30"/>
          <w:szCs w:val="30"/>
        </w:rPr>
        <w:t>④</w:t>
      </w:r>
      <w:r w:rsidRPr="00DC1732" w:rsidR="00A44924">
        <w:rPr>
          <w:sz w:val="30"/>
          <w:szCs w:val="30"/>
        </w:rPr>
        <w:t xml:space="preserve"> 开始打设的一、二块钢板桩的位置和方向应确保精度，以便起到样板导向作用,故每打入</w:t>
      </w:r>
      <w:smartTag w:uri="urn:schemas-microsoft-com:office:smarttags" w:element="chmetcnv">
        <w:smartTagPr>
          <w:attr w:name="HasSpace" w:val="False"/>
          <w:attr w:name="Negative" w:val="False"/>
          <w:attr w:name="NumberType" w:val="1"/>
          <w:attr w:name="SourceValue" w:val="1"/>
          <w:attr w:name="TCSC" w:val="0"/>
          <w:attr w:name="UnitName" w:val="m"/>
        </w:smartTagPr>
        <w:r w:rsidRPr="00DC1732" w:rsidR="00A44924">
          <w:rPr>
            <w:sz w:val="30"/>
            <w:szCs w:val="30"/>
          </w:rPr>
          <w:t>1m</w:t>
        </w:r>
      </w:smartTag>
      <w:r w:rsidRPr="00DC1732" w:rsidR="00A44924">
        <w:rPr>
          <w:sz w:val="30"/>
          <w:szCs w:val="30"/>
        </w:rPr>
        <w:t>应测量一次,打至预定深度后应立即用钢筋或钢板与围檩支架焊接固定。</w:t>
      </w:r>
    </w:p>
    <w:p w:rsidR="00B813A4" w:rsidRPr="00DC1732" w:rsidP="00DC1732">
      <w:pPr>
        <w:pStyle w:val="BodyTextIndent"/>
        <w:ind w:firstLine="600"/>
        <w:rPr>
          <w:rFonts w:hint="eastAsia"/>
          <w:sz w:val="30"/>
          <w:szCs w:val="30"/>
        </w:rPr>
      </w:pPr>
      <w:r w:rsidRPr="00DC1732" w:rsidR="00A44924">
        <w:rPr>
          <w:sz w:val="30"/>
          <w:szCs w:val="30"/>
        </w:rPr>
        <w:t>(3） 钢板桩的转角和封闭合拢。由于板桩墙的设计长度有时不是钢板桩标准宽度的整数倍，或板桩墙的轴线较复杂，或钢板桩打入时倾斜且锁口部有空隙，这些都会给板桩墙的最终封闭合拢带来困难，采用轴线修整法解决。</w:t>
      </w:r>
    </w:p>
    <w:p w:rsidR="00A44924" w:rsidRPr="00DC1732" w:rsidP="00DC1732">
      <w:pPr>
        <w:pStyle w:val="BodyTextIndent"/>
        <w:ind w:firstLine="600"/>
        <w:rPr>
          <w:rFonts w:hint="eastAsia"/>
          <w:sz w:val="30"/>
          <w:szCs w:val="30"/>
        </w:rPr>
      </w:pPr>
      <w:r w:rsidRPr="00DC1732">
        <w:rPr>
          <w:sz w:val="30"/>
          <w:szCs w:val="30"/>
        </w:rPr>
        <w:t>轴线修整法通过对板桩墙闭合轴线设计长度和位置的调整,实现封闭合拢，封闭合拢处最好选在短边的角部.具体作法如下：</w:t>
        <w:br/>
      </w:r>
      <w:r w:rsidRPr="00DC1732">
        <w:rPr>
          <w:rFonts w:cs="宋体" w:hint="eastAsia"/>
          <w:sz w:val="30"/>
          <w:szCs w:val="30"/>
        </w:rPr>
        <w:t>①</w:t>
      </w:r>
      <w:r w:rsidRPr="00DC1732">
        <w:rPr>
          <w:sz w:val="30"/>
          <w:szCs w:val="30"/>
        </w:rPr>
        <w:t xml:space="preserve"> 沿长边方向打至离转角桩约沿有8块钢板桩时暂时停止，量出至转角桩的总长度和增加的长度；</w:t>
        <w:br/>
      </w:r>
      <w:r w:rsidRPr="00DC1732">
        <w:rPr>
          <w:rFonts w:cs="宋体" w:hint="eastAsia"/>
          <w:sz w:val="30"/>
          <w:szCs w:val="30"/>
        </w:rPr>
        <w:t>②</w:t>
      </w:r>
      <w:r w:rsidRPr="00DC1732">
        <w:rPr>
          <w:sz w:val="30"/>
          <w:szCs w:val="30"/>
        </w:rPr>
        <w:t xml:space="preserve"> 在短边方向也照上述办法进行;</w:t>
        <w:br/>
      </w:r>
      <w:r w:rsidRPr="00DC1732">
        <w:rPr>
          <w:rFonts w:cs="宋体" w:hint="eastAsia"/>
          <w:sz w:val="30"/>
          <w:szCs w:val="30"/>
        </w:rPr>
        <w:t>③</w:t>
      </w:r>
      <w:r w:rsidRPr="00DC1732">
        <w:rPr>
          <w:sz w:val="30"/>
          <w:szCs w:val="30"/>
        </w:rPr>
        <w:t xml:space="preserve"> 根据长、短两边水平方向增加的长度和转角桩尺寸，将短边方向的围檩与围檩桩分开，用千斤顶向外顶出,进行轴线外移，经核对无误后再将围檩和围檩桩重新焊接固定；</w:t>
        <w:br/>
      </w:r>
      <w:r w:rsidRPr="00DC1732">
        <w:rPr>
          <w:rFonts w:cs="宋体" w:hint="eastAsia"/>
          <w:sz w:val="30"/>
          <w:szCs w:val="30"/>
        </w:rPr>
        <w:t>④</w:t>
      </w:r>
      <w:r w:rsidRPr="00DC1732">
        <w:rPr>
          <w:sz w:val="30"/>
          <w:szCs w:val="30"/>
        </w:rPr>
        <w:t xml:space="preserve"> 在长边方向的围檩内插桩，继续打设,插打到转角桩后,再转过来接着沿短边方向插打两块钢板桩；</w:t>
        <w:br/>
      </w:r>
      <w:r w:rsidRPr="00DC1732">
        <w:rPr>
          <w:rFonts w:cs="宋体" w:hint="eastAsia"/>
          <w:sz w:val="30"/>
          <w:szCs w:val="30"/>
        </w:rPr>
        <w:t>⑤</w:t>
      </w:r>
      <w:r w:rsidRPr="00DC1732">
        <w:rPr>
          <w:sz w:val="30"/>
          <w:szCs w:val="30"/>
        </w:rPr>
        <w:t xml:space="preserve"> 根据修正后的轴线沿短边方向继续向前插打,最后一块封闭合拢的钢板桩，设在短边方向从端部算起的第三块板桩的位置处。</w:t>
      </w:r>
    </w:p>
    <w:p w:rsidR="006D6A7E" w:rsidRPr="00DC1732" w:rsidP="00DC1732">
      <w:pPr>
        <w:pStyle w:val="BodyTextIndent"/>
        <w:ind w:firstLine="600"/>
        <w:rPr>
          <w:rFonts w:hint="eastAsia"/>
          <w:sz w:val="30"/>
          <w:szCs w:val="30"/>
        </w:rPr>
      </w:pPr>
      <w:r w:rsidRPr="00DC1732">
        <w:rPr>
          <w:rFonts w:hint="eastAsia"/>
          <w:sz w:val="30"/>
          <w:szCs w:val="30"/>
        </w:rPr>
        <w:t>对于软土沟槽坡顶保证无堆土、无</w:t>
      </w:r>
      <w:r w:rsidRPr="00DC1732" w:rsidR="002A1D1A">
        <w:rPr>
          <w:rFonts w:hint="eastAsia"/>
          <w:sz w:val="30"/>
          <w:szCs w:val="30"/>
        </w:rPr>
        <w:t>动</w:t>
      </w:r>
      <w:r w:rsidRPr="00DC1732">
        <w:rPr>
          <w:rFonts w:hint="eastAsia"/>
          <w:sz w:val="30"/>
          <w:szCs w:val="30"/>
        </w:rPr>
        <w:t>载。由于放坡比较大,当受到条件限制、周围有建筑物时采用有支撑沟槽施工.</w:t>
      </w:r>
    </w:p>
    <w:p w:rsidR="00B813A4" w:rsidRPr="00DC1732" w:rsidP="00DC1732">
      <w:pPr>
        <w:pStyle w:val="BodyTextIndent"/>
        <w:ind w:firstLine="600"/>
        <w:rPr>
          <w:rFonts w:hint="eastAsia"/>
          <w:sz w:val="30"/>
          <w:szCs w:val="30"/>
        </w:rPr>
      </w:pPr>
      <w:r w:rsidRPr="00DC1732" w:rsidR="006D6A7E">
        <w:rPr>
          <w:rFonts w:hint="eastAsia"/>
          <w:sz w:val="30"/>
          <w:szCs w:val="30"/>
        </w:rPr>
        <w:t>同时对于软土地基沟槽开挖时，坡顶要保证无动载，防止土层受到扰动、破坏。</w:t>
      </w:r>
    </w:p>
    <w:p w:rsidR="00644303" w:rsidRPr="002C788F" w:rsidP="002C788F">
      <w:pPr>
        <w:pStyle w:val="BodyTextIndent"/>
        <w:ind w:left="447" w:firstLine="150" w:leftChars="213" w:firstLineChars="50"/>
        <w:rPr>
          <w:rStyle w:val="2Char"/>
          <w:rFonts w:ascii="宋体" w:eastAsia="宋体" w:hAnsi="宋体" w:hint="eastAsia"/>
          <w:sz w:val="30"/>
          <w:szCs w:val="30"/>
        </w:rPr>
        <w:sectPr w:rsidSect="00531B8F">
          <w:type w:val="nextPage"/>
          <w:pgSz w:w="11906" w:h="16838" w:code="9"/>
          <w:pgMar w:top="1701" w:right="1797" w:bottom="1701" w:left="1797" w:header="851" w:footer="992" w:gutter="0"/>
          <w:pgNumType w:start="8"/>
          <w:cols w:space="425"/>
          <w:titlePg w:val="0"/>
          <w:docGrid w:type="lines" w:linePitch="312"/>
        </w:sectPr>
      </w:pPr>
      <w:bookmarkStart w:id="18" w:name="_Toc382758733"/>
      <w:r w:rsidRPr="002C788F" w:rsidR="00FB11DD">
        <w:rPr>
          <w:rStyle w:val="2Char"/>
          <w:rFonts w:ascii="宋体" w:eastAsia="宋体" w:hAnsi="宋体" w:hint="eastAsia"/>
          <w:sz w:val="30"/>
          <w:szCs w:val="30"/>
        </w:rPr>
        <w:t>七、</w:t>
      </w:r>
      <w:r w:rsidRPr="002C788F" w:rsidR="000056BD">
        <w:rPr>
          <w:rStyle w:val="2Char"/>
          <w:rFonts w:ascii="宋体" w:eastAsia="宋体" w:hAnsi="宋体"/>
          <w:sz w:val="30"/>
          <w:szCs w:val="30"/>
        </w:rPr>
        <w:t>拔桩顺序</w:t>
      </w:r>
      <w:bookmarkEnd w:id="18"/>
    </w:p>
    <w:p w:rsidR="00B813A4" w:rsidRPr="00DC1732" w:rsidP="00644303">
      <w:pPr>
        <w:pStyle w:val="BodyTextIndent"/>
        <w:ind w:left="447" w:firstLine="150" w:leftChars="213" w:firstLineChars="50"/>
        <w:rPr>
          <w:rFonts w:hint="eastAsia"/>
          <w:sz w:val="30"/>
          <w:szCs w:val="30"/>
        </w:rPr>
      </w:pPr>
      <w:r w:rsidRPr="00DC1732" w:rsidR="000056BD">
        <w:rPr>
          <w:sz w:val="30"/>
          <w:szCs w:val="30"/>
        </w:rPr>
        <w:t>对于封闭式钢板桩墙，拔桩的开始点离开桩角5根以上,必要时还可间隔拔除。拔桩要点：</w:t>
      </w:r>
    </w:p>
    <w:p w:rsidR="00B813A4" w:rsidRPr="00DC1732" w:rsidP="00DC1732">
      <w:pPr>
        <w:pStyle w:val="BodyTextIndent"/>
        <w:ind w:firstLine="600"/>
        <w:rPr>
          <w:rFonts w:hint="eastAsia"/>
          <w:sz w:val="30"/>
          <w:szCs w:val="30"/>
        </w:rPr>
      </w:pPr>
      <w:r w:rsidRPr="00DC1732" w:rsidR="000056BD">
        <w:rPr>
          <w:sz w:val="30"/>
          <w:szCs w:val="30"/>
        </w:rPr>
        <w:t xml:space="preserve">(1) </w:t>
      </w:r>
      <w:r w:rsidR="00644303">
        <w:rPr>
          <w:rFonts w:hint="eastAsia"/>
          <w:sz w:val="30"/>
          <w:szCs w:val="30"/>
        </w:rPr>
        <w:t>拔</w:t>
      </w:r>
      <w:r w:rsidRPr="00DC1732" w:rsidR="000056BD">
        <w:rPr>
          <w:sz w:val="30"/>
          <w:szCs w:val="30"/>
        </w:rPr>
        <w:t>桩时，可先用振动锤将板桩锁口振活以减小土的阻力,然后边振边拢。对较难拔出的板桩可先用柴油锤将桩振打下100～</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DC1732" w:rsidR="000056BD">
          <w:rPr>
            <w:sz w:val="30"/>
            <w:szCs w:val="30"/>
          </w:rPr>
          <w:t>300mm</w:t>
        </w:r>
      </w:smartTag>
      <w:r w:rsidRPr="00DC1732" w:rsidR="000056BD">
        <w:rPr>
          <w:sz w:val="30"/>
          <w:szCs w:val="30"/>
        </w:rPr>
        <w:t>，再与振动锤交替振打、振拔.为及时回填拔桩后的土孔，在把板桩拔至此基础底板略高时（如</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DC1732" w:rsidR="000056BD">
          <w:rPr>
            <w:sz w:val="30"/>
            <w:szCs w:val="30"/>
          </w:rPr>
          <w:t>500mm</w:t>
        </w:r>
      </w:smartTag>
      <w:r w:rsidRPr="00DC1732" w:rsidR="000056BD">
        <w:rPr>
          <w:sz w:val="30"/>
          <w:szCs w:val="30"/>
        </w:rPr>
        <w:t>)暂停引拔，用振动锤振动几分钟,尽量让土孔填实一部分;</w:t>
      </w:r>
    </w:p>
    <w:p w:rsidR="00B813A4" w:rsidRPr="00DC1732" w:rsidP="00DC1732">
      <w:pPr>
        <w:pStyle w:val="BodyTextIndent"/>
        <w:ind w:firstLine="600"/>
        <w:rPr>
          <w:rFonts w:hint="eastAsia"/>
          <w:sz w:val="30"/>
          <w:szCs w:val="30"/>
        </w:rPr>
      </w:pPr>
      <w:r w:rsidRPr="00DC1732" w:rsidR="000056BD">
        <w:rPr>
          <w:sz w:val="30"/>
          <w:szCs w:val="30"/>
        </w:rPr>
        <w:t>（2） 起重机应随振动锤的起动而逐渐加荷，起吊力一般略小于减振器弹簧的压缩极限；</w:t>
      </w:r>
    </w:p>
    <w:p w:rsidR="00B813A4" w:rsidRPr="00DC1732" w:rsidP="00DC1732">
      <w:pPr>
        <w:pStyle w:val="BodyTextIndent"/>
        <w:ind w:firstLine="600"/>
        <w:rPr>
          <w:rFonts w:hint="eastAsia"/>
          <w:sz w:val="30"/>
          <w:szCs w:val="30"/>
        </w:rPr>
      </w:pPr>
      <w:r w:rsidRPr="00DC1732" w:rsidR="000056BD">
        <w:rPr>
          <w:sz w:val="30"/>
          <w:szCs w:val="30"/>
        </w:rPr>
        <w:t>(3) 供振动锤使用的电源应为振动锤本身电动机额定机功率的1。2～2.0倍；</w:t>
      </w:r>
    </w:p>
    <w:p w:rsidR="00116647" w:rsidRPr="00DC1732" w:rsidP="00DC1732">
      <w:pPr>
        <w:pStyle w:val="BodyTextIndent"/>
        <w:ind w:firstLine="600"/>
        <w:rPr>
          <w:rStyle w:val="2Char"/>
          <w:rFonts w:ascii="仿宋" w:eastAsia="仿宋" w:hAnsi="仿宋" w:hint="eastAsia"/>
          <w:b w:val="0"/>
          <w:bCs w:val="0"/>
          <w:sz w:val="30"/>
          <w:szCs w:val="30"/>
        </w:rPr>
      </w:pPr>
      <w:r w:rsidRPr="00DC1732" w:rsidR="000056BD">
        <w:rPr>
          <w:sz w:val="30"/>
          <w:szCs w:val="30"/>
        </w:rPr>
        <w:t>(4） 对引拔阻力较大的钢板桩，采用间歇振动的方法，每次振动15min,振动锤连续工作不超过1.5h</w:t>
      </w:r>
      <w:r w:rsidRPr="00DC1732" w:rsidR="000056BD">
        <w:rPr>
          <w:rFonts w:hint="eastAsia"/>
          <w:sz w:val="30"/>
          <w:szCs w:val="30"/>
        </w:rPr>
        <w:t>。</w:t>
      </w:r>
    </w:p>
    <w:p w:rsidR="002C788F" w:rsidRPr="00DC1732" w:rsidP="00983E15">
      <w:pPr>
        <w:pStyle w:val="BodyTextIndent"/>
        <w:ind w:firstLine="602"/>
        <w:rPr>
          <w:rFonts w:hint="eastAsia"/>
          <w:sz w:val="30"/>
          <w:szCs w:val="30"/>
        </w:rPr>
        <w:sectPr w:rsidSect="00531B8F">
          <w:type w:val="nextPage"/>
          <w:pgSz w:w="11906" w:h="16838" w:code="9"/>
          <w:pgMar w:top="1701" w:right="1797" w:bottom="1701" w:left="1797" w:header="851" w:footer="992" w:gutter="0"/>
          <w:pgNumType w:start="9"/>
          <w:cols w:space="425"/>
          <w:titlePg w:val="0"/>
          <w:docGrid w:type="lines" w:linePitch="312"/>
        </w:sectPr>
      </w:pPr>
      <w:bookmarkStart w:id="19" w:name="_Toc382758734"/>
      <w:r w:rsidRPr="002C788F" w:rsidR="00FB11DD">
        <w:rPr>
          <w:rStyle w:val="2Char"/>
          <w:rFonts w:ascii="宋体" w:eastAsia="宋体" w:hAnsi="宋体" w:hint="eastAsia"/>
          <w:sz w:val="30"/>
          <w:szCs w:val="30"/>
        </w:rPr>
        <w:t>八、</w:t>
      </w:r>
      <w:bookmarkStart w:id="20" w:name="_Toc382758735"/>
      <w:bookmarkEnd w:id="19"/>
      <w:r w:rsidRPr="002C788F" w:rsidR="000056BD">
        <w:rPr>
          <w:rStyle w:val="2Char"/>
          <w:rFonts w:ascii="宋体" w:eastAsia="宋体" w:hAnsi="宋体"/>
          <w:sz w:val="30"/>
          <w:szCs w:val="30"/>
        </w:rPr>
        <w:t>基坑监测</w:t>
      </w:r>
      <w:bookmarkEnd w:id="20"/>
      <w:r w:rsidRPr="00DC1732" w:rsidR="000056BD">
        <w:rPr>
          <w:sz w:val="30"/>
          <w:szCs w:val="30"/>
        </w:rPr>
        <w:t>本基坑监测项目包括支护结构的水平位移、周围地下管线的变形、地下水位、桩内力、支撑轴力、土体分层位移等.监测要求</w:t>
      </w:r>
      <w:r w:rsidRPr="00DC1732" w:rsidR="000056BD">
        <w:rPr>
          <w:rFonts w:hint="eastAsia"/>
          <w:sz w:val="30"/>
          <w:szCs w:val="30"/>
        </w:rPr>
        <w:t>如下：</w:t>
      </w:r>
      <w:r w:rsidRPr="00DC1732" w:rsidR="000056BD">
        <w:rPr>
          <w:sz w:val="30"/>
          <w:szCs w:val="30"/>
        </w:rPr>
        <w:br/>
        <w:t>(1）</w:t>
      </w:r>
      <w:r w:rsidRPr="00DC1732" w:rsidR="000056BD">
        <w:rPr>
          <w:sz w:val="30"/>
          <w:szCs w:val="30"/>
        </w:rPr>
        <w:t xml:space="preserve"> 在围护结构施工前精确测定初始值。</w:t>
        <w:br/>
        <w:t>（2）</w:t>
      </w:r>
      <w:r w:rsidRPr="00DC1732" w:rsidR="000056BD">
        <w:rPr>
          <w:sz w:val="30"/>
          <w:szCs w:val="30"/>
        </w:rPr>
        <w:t xml:space="preserve"> 施工中应加强对测试点及测试设备的保护，防止损坏;</w:t>
        <w:br/>
        <w:t>（3）</w:t>
      </w:r>
      <w:r w:rsidRPr="00DC1732" w:rsidR="000056BD">
        <w:rPr>
          <w:sz w:val="30"/>
          <w:szCs w:val="30"/>
        </w:rPr>
        <w:t xml:space="preserve"> 应采取有效措施保证测试基准点的可靠性及测试设备的完好，以确保测试数据的准确性.</w:t>
        <w:br/>
        <w:t>（4)</w:t>
      </w:r>
    </w:p>
    <w:p w:rsidR="002C788F" w:rsidRPr="00DC1732" w:rsidP="00983E15">
      <w:pPr>
        <w:pStyle w:val="BodyTextIndent"/>
        <w:ind w:firstLine="602"/>
        <w:rPr>
          <w:rFonts w:hint="eastAsia"/>
          <w:sz w:val="30"/>
          <w:szCs w:val="30"/>
        </w:rPr>
      </w:pPr>
      <w:r w:rsidRPr="00DC1732" w:rsidR="000056BD">
        <w:rPr>
          <w:sz w:val="30"/>
          <w:szCs w:val="30"/>
        </w:rPr>
        <w:t xml:space="preserve"> 应及时向设计人员提供监测数据及最终测试评价成果，以便进行分析及采取相应的防范措施。</w:t>
      </w:r>
    </w:p>
    <w:p w:rsidR="000056BD" w:rsidRPr="00DC1732" w:rsidP="002C788F">
      <w:pPr>
        <w:pStyle w:val="BodyTextIndent"/>
        <w:ind w:firstLine="602"/>
        <w:rPr>
          <w:rFonts w:hint="eastAsia"/>
          <w:sz w:val="30"/>
          <w:szCs w:val="30"/>
        </w:rPr>
      </w:pPr>
      <w:bookmarkStart w:id="21" w:name="_Toc382758736"/>
      <w:r w:rsidRPr="002C788F" w:rsidR="000D5310">
        <w:rPr>
          <w:rStyle w:val="2Char"/>
          <w:rFonts w:ascii="宋体" w:eastAsia="宋体" w:hAnsi="宋体" w:hint="eastAsia"/>
          <w:sz w:val="30"/>
          <w:szCs w:val="30"/>
        </w:rPr>
        <w:t>九</w:t>
      </w:r>
      <w:r w:rsidRPr="002C788F" w:rsidR="00FB11DD">
        <w:rPr>
          <w:rStyle w:val="2Char"/>
          <w:rFonts w:ascii="宋体" w:eastAsia="宋体" w:hAnsi="宋体" w:hint="eastAsia"/>
          <w:sz w:val="30"/>
          <w:szCs w:val="30"/>
        </w:rPr>
        <w:t>、</w:t>
      </w:r>
      <w:r w:rsidRPr="002C788F">
        <w:rPr>
          <w:rStyle w:val="2Char"/>
          <w:rFonts w:ascii="宋体" w:eastAsia="宋体" w:hAnsi="宋体"/>
          <w:sz w:val="30"/>
          <w:szCs w:val="30"/>
        </w:rPr>
        <w:t>基坑验收</w:t>
      </w:r>
      <w:bookmarkEnd w:id="21"/>
      <w:r w:rsidRPr="00DC1732">
        <w:rPr>
          <w:sz w:val="30"/>
          <w:szCs w:val="30"/>
        </w:rPr>
        <w:t>基坑验收应采取分步验收法进行.每道工序完成经检查验收合格后方可进行下道工序的施工.</w:t>
      </w:r>
    </w:p>
    <w:p w:rsidR="00B813A4" w:rsidRPr="00DC1732" w:rsidP="00DC1732">
      <w:pPr>
        <w:pStyle w:val="BodyTextIndent"/>
        <w:ind w:firstLine="600"/>
        <w:rPr>
          <w:rFonts w:hint="eastAsia"/>
          <w:sz w:val="30"/>
          <w:szCs w:val="30"/>
        </w:rPr>
      </w:pPr>
      <w:r w:rsidRPr="00DC1732" w:rsidR="000056BD">
        <w:rPr>
          <w:sz w:val="30"/>
          <w:szCs w:val="30"/>
        </w:rPr>
        <w:t>验收应符合《建筑基坑支护技术规程》（JGJ 120－99）及相关验收规范的规定。</w:t>
      </w:r>
    </w:p>
    <w:p w:rsidR="00FB11DD" w:rsidRPr="002C788F" w:rsidP="002C788F">
      <w:pPr>
        <w:pStyle w:val="BodyTextIndent"/>
        <w:ind w:firstLine="602"/>
        <w:rPr>
          <w:rFonts w:hint="eastAsia"/>
          <w:b/>
          <w:sz w:val="30"/>
          <w:szCs w:val="30"/>
        </w:rPr>
      </w:pPr>
      <w:bookmarkStart w:id="22" w:name="_Toc382758737"/>
      <w:r w:rsidRPr="002C788F" w:rsidR="000D5310">
        <w:rPr>
          <w:rFonts w:hint="eastAsia"/>
          <w:b/>
          <w:sz w:val="30"/>
          <w:szCs w:val="30"/>
        </w:rPr>
        <w:t>十</w:t>
      </w:r>
      <w:r w:rsidRPr="002C788F">
        <w:rPr>
          <w:rFonts w:hint="eastAsia"/>
          <w:b/>
          <w:sz w:val="30"/>
          <w:szCs w:val="30"/>
        </w:rPr>
        <w:t>、</w:t>
      </w:r>
      <w:r w:rsidRPr="002C788F" w:rsidR="00836664">
        <w:rPr>
          <w:rFonts w:hint="eastAsia"/>
          <w:b/>
          <w:sz w:val="30"/>
          <w:szCs w:val="30"/>
        </w:rPr>
        <w:t>钢板桩</w:t>
      </w:r>
      <w:r w:rsidRPr="002C788F" w:rsidR="000056BD">
        <w:rPr>
          <w:b/>
          <w:sz w:val="30"/>
          <w:szCs w:val="30"/>
        </w:rPr>
        <w:t>施工安全</w:t>
      </w:r>
      <w:r w:rsidRPr="002C788F" w:rsidR="004616C1">
        <w:rPr>
          <w:rFonts w:hint="eastAsia"/>
          <w:b/>
          <w:sz w:val="30"/>
          <w:szCs w:val="30"/>
        </w:rPr>
        <w:t>保证</w:t>
      </w:r>
      <w:r w:rsidRPr="002C788F" w:rsidR="000056BD">
        <w:rPr>
          <w:b/>
          <w:sz w:val="30"/>
          <w:szCs w:val="30"/>
        </w:rPr>
        <w:t>措施</w:t>
      </w:r>
      <w:bookmarkEnd w:id="22"/>
    </w:p>
    <w:p w:rsidR="00FB11DD" w:rsidRPr="00DC1732" w:rsidP="00DC1732">
      <w:pPr>
        <w:pStyle w:val="BodyTextIndent"/>
        <w:ind w:firstLine="600"/>
        <w:rPr>
          <w:rFonts w:hint="eastAsia"/>
          <w:sz w:val="30"/>
          <w:szCs w:val="30"/>
        </w:rPr>
      </w:pPr>
      <w:r w:rsidRPr="00DC1732" w:rsidR="000056BD">
        <w:rPr>
          <w:sz w:val="30"/>
          <w:szCs w:val="30"/>
        </w:rPr>
        <w:t>1  深基坑施工属于负高空作业,必须遵守高空作业之规程.施工过程中及时作好基坑口的临边围护,禁止高空抛物、严防坠落.</w:t>
      </w:r>
    </w:p>
    <w:p w:rsidR="00FB11DD" w:rsidRPr="00DC1732" w:rsidP="00DC1732">
      <w:pPr>
        <w:pStyle w:val="BodyTextIndent"/>
        <w:ind w:firstLine="600"/>
        <w:rPr>
          <w:rFonts w:hint="eastAsia"/>
          <w:sz w:val="30"/>
          <w:szCs w:val="30"/>
        </w:rPr>
      </w:pPr>
      <w:r w:rsidRPr="00DC1732" w:rsidR="000056BD">
        <w:rPr>
          <w:sz w:val="30"/>
          <w:szCs w:val="30"/>
        </w:rPr>
        <w:t>2  进入工地一定要戴硬质反光安全帽,操作工必须手戴防护手套，电工戴电工专用绝缘手套。</w:t>
      </w:r>
    </w:p>
    <w:p w:rsidR="00FB11DD" w:rsidRPr="00DC1732" w:rsidP="00DC1732">
      <w:pPr>
        <w:pStyle w:val="BodyTextIndent"/>
        <w:ind w:firstLine="600"/>
        <w:rPr>
          <w:rFonts w:hint="eastAsia"/>
          <w:sz w:val="30"/>
          <w:szCs w:val="30"/>
        </w:rPr>
      </w:pPr>
      <w:r w:rsidRPr="00DC1732" w:rsidR="000056BD">
        <w:rPr>
          <w:sz w:val="30"/>
          <w:szCs w:val="30"/>
        </w:rPr>
        <w:t>3  用机械开挖时，应设专人盯测，以防坑底和坑侧超挖。坑底的控制标高应比设计标高提高15－30厘米，坑壁的控制线应比设计标线提高10－15厘米或先打桩后挖土,机械挖完后,再用人工清坑。</w:t>
      </w:r>
    </w:p>
    <w:p w:rsidR="00FB11DD" w:rsidRPr="00DC1732" w:rsidP="00DC1732">
      <w:pPr>
        <w:pStyle w:val="BodyTextIndent"/>
        <w:ind w:firstLine="600"/>
        <w:rPr>
          <w:rFonts w:hint="eastAsia"/>
          <w:sz w:val="30"/>
          <w:szCs w:val="30"/>
        </w:rPr>
      </w:pPr>
      <w:r w:rsidRPr="00DC1732" w:rsidR="000056BD">
        <w:rPr>
          <w:sz w:val="30"/>
          <w:szCs w:val="30"/>
        </w:rPr>
        <w:t>4  对设内支撑的基坑，在每层土开挖中，同时开挖的部分，在位置及深度上，要保持对称，防止基坑结构承受偏载。基坑开挖应分层进行,高差不宜过大。土质越软，高差应越小.</w:t>
      </w:r>
    </w:p>
    <w:p w:rsidR="004616C1"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10"/>
          <w:cols w:space="425"/>
          <w:titlePg w:val="0"/>
          <w:docGrid w:type="lines" w:linePitch="312"/>
        </w:sectPr>
      </w:pPr>
      <w:r w:rsidRPr="00DC1732" w:rsidR="000056BD">
        <w:rPr>
          <w:sz w:val="30"/>
          <w:szCs w:val="30"/>
        </w:rPr>
        <w:t xml:space="preserve">5  </w:t>
      </w:r>
      <w:r w:rsidRPr="00DC1732">
        <w:rPr>
          <w:rFonts w:hint="eastAsia"/>
          <w:sz w:val="30"/>
          <w:szCs w:val="30"/>
        </w:rPr>
        <w:t>在打拔钢板桩时要有专人进行安全防范，佩戴安全红袖章，手执安全警示三角旗,并佩戴口哨,施工范围内严禁非施工人员入内。遇到紧急情况时，要鸣哨示警,及时处理制止危险事故的发生.</w:t>
      </w:r>
    </w:p>
    <w:p w:rsidR="00FB11DD" w:rsidRPr="00DC1732" w:rsidP="00DC1732">
      <w:pPr>
        <w:pStyle w:val="BodyTextIndent"/>
        <w:ind w:firstLine="600"/>
        <w:rPr>
          <w:rFonts w:hint="eastAsia"/>
          <w:sz w:val="30"/>
          <w:szCs w:val="30"/>
        </w:rPr>
      </w:pPr>
      <w:r w:rsidRPr="00DC1732" w:rsidR="004616C1">
        <w:rPr>
          <w:rFonts w:hint="eastAsia"/>
          <w:sz w:val="30"/>
          <w:szCs w:val="30"/>
        </w:rPr>
        <w:t>当</w:t>
      </w:r>
      <w:r w:rsidRPr="00DC1732" w:rsidR="00220744">
        <w:rPr>
          <w:rFonts w:hint="eastAsia"/>
          <w:sz w:val="30"/>
          <w:szCs w:val="30"/>
        </w:rPr>
        <w:t>人或机械</w:t>
      </w:r>
      <w:r w:rsidRPr="00DC1732" w:rsidR="004616C1">
        <w:rPr>
          <w:rFonts w:hint="eastAsia"/>
          <w:sz w:val="30"/>
          <w:szCs w:val="30"/>
        </w:rPr>
        <w:t>在桩间进行施工作业时</w:t>
      </w:r>
      <w:r w:rsidRPr="00DC1732" w:rsidR="00220744">
        <w:rPr>
          <w:rFonts w:hint="eastAsia"/>
          <w:sz w:val="30"/>
          <w:szCs w:val="30"/>
        </w:rPr>
        <w:t>,安排专职安全员在钢板桩两侧进行警戒，当钢板桩有倾斜现象或有安全隐患时,要</w:t>
      </w:r>
      <w:r w:rsidRPr="00DC1732" w:rsidR="00360819">
        <w:rPr>
          <w:rFonts w:hint="eastAsia"/>
          <w:sz w:val="30"/>
          <w:szCs w:val="30"/>
        </w:rPr>
        <w:t>及时警示疏散沟槽中人员或机械使其撤离,对发生的安全隐患要研究合理的处理方案，安全隐患解除后，方才准入施工人员及机械进入</w:t>
      </w:r>
      <w:r w:rsidRPr="00DC1732" w:rsidR="000056BD">
        <w:rPr>
          <w:sz w:val="30"/>
          <w:szCs w:val="30"/>
        </w:rPr>
        <w:t>。</w:t>
      </w:r>
    </w:p>
    <w:p w:rsidR="00FB11DD" w:rsidRPr="00DC1732" w:rsidP="00DC1732">
      <w:pPr>
        <w:pStyle w:val="BodyTextIndent"/>
        <w:ind w:firstLine="600"/>
        <w:rPr>
          <w:rFonts w:hint="eastAsia"/>
          <w:sz w:val="30"/>
          <w:szCs w:val="30"/>
        </w:rPr>
      </w:pPr>
      <w:r w:rsidRPr="00DC1732" w:rsidR="000056BD">
        <w:rPr>
          <w:sz w:val="30"/>
          <w:szCs w:val="30"/>
        </w:rPr>
        <w:t>6  基坑底面不能暴露时间过长。基坑开挖中间间歇间过长，变形会随着时间不断增加.这种情况下，应考虑增加支护结构的强度。</w:t>
      </w:r>
    </w:p>
    <w:p w:rsidR="00FB11DD" w:rsidRPr="00DC1732" w:rsidP="00DC1732">
      <w:pPr>
        <w:pStyle w:val="BodyTextIndent"/>
        <w:ind w:firstLine="600"/>
        <w:rPr>
          <w:rFonts w:hint="eastAsia"/>
          <w:sz w:val="30"/>
          <w:szCs w:val="30"/>
        </w:rPr>
      </w:pPr>
      <w:r w:rsidRPr="00DC1732" w:rsidR="000056BD">
        <w:rPr>
          <w:sz w:val="30"/>
          <w:szCs w:val="30"/>
        </w:rPr>
        <w:t>7  遇有粉、细砂层时,要采用恰当的排水方式，以防产生流砂造成基坑坍塌。</w:t>
      </w:r>
    </w:p>
    <w:p w:rsidR="00FB11DD" w:rsidRPr="00DC1732" w:rsidP="00DC1732">
      <w:pPr>
        <w:pStyle w:val="BodyTextIndent"/>
        <w:ind w:firstLine="600"/>
        <w:rPr>
          <w:rFonts w:hint="eastAsia"/>
          <w:sz w:val="30"/>
          <w:szCs w:val="30"/>
        </w:rPr>
      </w:pPr>
      <w:r w:rsidRPr="00DC1732" w:rsidR="000056BD">
        <w:rPr>
          <w:sz w:val="30"/>
          <w:szCs w:val="30"/>
        </w:rPr>
        <w:t>8  如果基坑开挖后，不能立即进行下一道工序施工时，可在基坑设计标高之上，预留0。15</w:t>
      </w:r>
      <w:smartTag w:uri="urn:schemas-microsoft-com:office:smarttags" w:element="chmetcnv">
        <w:smartTagPr>
          <w:attr w:name="HasSpace" w:val="False"/>
          <w:attr w:name="Negative" w:val="True"/>
          <w:attr w:name="NumberType" w:val="1"/>
          <w:attr w:name="SourceValue" w:val=".3"/>
          <w:attr w:name="TCSC" w:val="0"/>
          <w:attr w:name="UnitName" w:val="m"/>
        </w:smartTagPr>
        <w:r w:rsidRPr="00DC1732" w:rsidR="000056BD">
          <w:rPr>
            <w:sz w:val="30"/>
            <w:szCs w:val="30"/>
          </w:rPr>
          <w:t>-0。3m</w:t>
        </w:r>
      </w:smartTag>
      <w:r w:rsidRPr="00DC1732" w:rsidR="000056BD">
        <w:rPr>
          <w:sz w:val="30"/>
          <w:szCs w:val="30"/>
        </w:rPr>
        <w:t>厚不挖,待下一工序开始前，再用人工开挖至槽底的设计标高。否则在下雨时，基坑会浸水坍塌。</w:t>
      </w:r>
    </w:p>
    <w:p w:rsidR="00360819" w:rsidRPr="00DC1732" w:rsidP="00DC1732">
      <w:pPr>
        <w:pStyle w:val="BodyTextIndent"/>
        <w:ind w:firstLine="600"/>
        <w:rPr>
          <w:rFonts w:hint="eastAsia"/>
          <w:sz w:val="30"/>
          <w:szCs w:val="30"/>
        </w:rPr>
      </w:pPr>
      <w:r w:rsidRPr="00DC1732" w:rsidR="000056BD">
        <w:rPr>
          <w:sz w:val="30"/>
          <w:szCs w:val="30"/>
        </w:rPr>
        <w:t>9  验收合格方可进行作业,未经验收或验收不合格不准作下一道工序作业。</w:t>
      </w:r>
    </w:p>
    <w:p w:rsidR="00360819" w:rsidRPr="00DC1732" w:rsidP="00DC1732">
      <w:pPr>
        <w:pStyle w:val="BodyTextIndent"/>
        <w:ind w:firstLine="600"/>
        <w:rPr>
          <w:rFonts w:hint="eastAsia"/>
          <w:sz w:val="30"/>
          <w:szCs w:val="30"/>
        </w:rPr>
      </w:pPr>
      <w:r w:rsidRPr="00DC1732">
        <w:rPr>
          <w:sz w:val="30"/>
          <w:szCs w:val="30"/>
        </w:rPr>
        <w:t>10  打拔拉森钢板桩安全操作规程</w:t>
      </w:r>
    </w:p>
    <w:p w:rsidR="00360819" w:rsidRPr="00DC1732" w:rsidP="00DC1732">
      <w:pPr>
        <w:pStyle w:val="BodyTextIndent"/>
        <w:ind w:firstLine="600"/>
        <w:rPr>
          <w:rFonts w:hint="eastAsia"/>
          <w:sz w:val="30"/>
          <w:szCs w:val="30"/>
        </w:rPr>
      </w:pPr>
      <w:r w:rsidRPr="00DC1732">
        <w:rPr>
          <w:sz w:val="30"/>
          <w:szCs w:val="30"/>
        </w:rPr>
        <w:t>（1) 吊车或震锤工作时发现异常，应立即停车检查。</w:t>
      </w:r>
    </w:p>
    <w:p w:rsidR="00360819" w:rsidRPr="00DC1732" w:rsidP="00DC1732">
      <w:pPr>
        <w:pStyle w:val="BodyTextIndent"/>
        <w:ind w:firstLine="600"/>
        <w:rPr>
          <w:rFonts w:hint="eastAsia"/>
          <w:sz w:val="30"/>
          <w:szCs w:val="30"/>
        </w:rPr>
      </w:pPr>
      <w:r w:rsidRPr="00DC1732">
        <w:rPr>
          <w:sz w:val="30"/>
          <w:szCs w:val="30"/>
        </w:rPr>
        <w:t>（2） 吊车作业点地面应平坦,地面不平应垫平，防止翻车事故。若地面松软,支承脚底部应铺垫板.</w:t>
      </w:r>
    </w:p>
    <w:p w:rsidR="00360819"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11"/>
          <w:cols w:space="425"/>
          <w:titlePg w:val="0"/>
          <w:docGrid w:type="lines" w:linePitch="312"/>
        </w:sectPr>
      </w:pPr>
      <w:r w:rsidRPr="00DC1732">
        <w:rPr>
          <w:sz w:val="30"/>
          <w:szCs w:val="30"/>
        </w:rPr>
        <w:t>(3）</w:t>
      </w:r>
    </w:p>
    <w:p w:rsidR="00360819" w:rsidRPr="00DC1732" w:rsidP="00DC1732">
      <w:pPr>
        <w:pStyle w:val="BodyTextIndent"/>
        <w:ind w:firstLine="600"/>
        <w:rPr>
          <w:rFonts w:hint="eastAsia"/>
          <w:sz w:val="30"/>
          <w:szCs w:val="30"/>
        </w:rPr>
      </w:pPr>
      <w:r w:rsidRPr="00DC1732">
        <w:rPr>
          <w:sz w:val="30"/>
          <w:szCs w:val="30"/>
        </w:rPr>
        <w:t xml:space="preserve"> 吊桩时要用专用的钢丝绳和锁扣扣紧桩身，并轻起轻放。打拔桩前要检查震锤是否夹紧,防止应震锤未夹紧损坏钢板装或造成事故。</w:t>
      </w:r>
    </w:p>
    <w:p w:rsidR="00360819" w:rsidRPr="00DC1732" w:rsidP="00DC1732">
      <w:pPr>
        <w:pStyle w:val="BodyTextIndent"/>
        <w:ind w:firstLine="600"/>
        <w:rPr>
          <w:rFonts w:hint="eastAsia"/>
          <w:sz w:val="30"/>
          <w:szCs w:val="30"/>
        </w:rPr>
      </w:pPr>
      <w:r w:rsidRPr="00DC1732">
        <w:rPr>
          <w:sz w:val="30"/>
          <w:szCs w:val="30"/>
        </w:rPr>
        <w:t>(4） 不得在架空输电线下面打拔桩.在高压线附近工作，吊臂端应离开高压线2ｍ以上.</w:t>
      </w:r>
    </w:p>
    <w:p w:rsidR="00360819" w:rsidRPr="00DC1732" w:rsidP="00DC1732">
      <w:pPr>
        <w:pStyle w:val="BodyTextIndent"/>
        <w:ind w:firstLine="600"/>
        <w:rPr>
          <w:rFonts w:hint="eastAsia"/>
          <w:sz w:val="30"/>
          <w:szCs w:val="30"/>
        </w:rPr>
      </w:pPr>
      <w:r w:rsidRPr="00DC1732">
        <w:rPr>
          <w:sz w:val="30"/>
          <w:szCs w:val="30"/>
        </w:rPr>
        <w:t>(5） 作业范围内严禁站人,以防各种突发事件造成事故。</w:t>
      </w:r>
    </w:p>
    <w:p w:rsidR="00360819" w:rsidRPr="00DC1732" w:rsidP="00DC1732">
      <w:pPr>
        <w:pStyle w:val="BodyTextIndent"/>
        <w:ind w:firstLine="600"/>
        <w:rPr>
          <w:rFonts w:hint="eastAsia"/>
          <w:sz w:val="30"/>
          <w:szCs w:val="30"/>
        </w:rPr>
      </w:pPr>
      <w:r w:rsidRPr="00DC1732">
        <w:rPr>
          <w:sz w:val="30"/>
          <w:szCs w:val="30"/>
        </w:rPr>
        <w:t>(6） 打拔桩严禁超负荷作业,不准超力矩,仰角也不得超过限度，以防“翻车”“折臂"事故。</w:t>
      </w:r>
    </w:p>
    <w:p w:rsidR="00360819" w:rsidRPr="00DC1732" w:rsidP="00DC1732">
      <w:pPr>
        <w:pStyle w:val="BodyTextIndent"/>
        <w:ind w:firstLine="600"/>
        <w:rPr>
          <w:rFonts w:hint="eastAsia"/>
          <w:sz w:val="30"/>
          <w:szCs w:val="30"/>
        </w:rPr>
      </w:pPr>
      <w:r w:rsidRPr="00DC1732">
        <w:rPr>
          <w:sz w:val="30"/>
          <w:szCs w:val="30"/>
        </w:rPr>
        <w:t>（7） 不得在风力超过6级及大雨、雪、雾等恶劣天气下作业；台风来临，现场吊机应收臂卧放，材料及其它设施采取遮盖、压紧等措施。</w:t>
      </w:r>
    </w:p>
    <w:p w:rsidR="00360819" w:rsidRPr="00DC1732" w:rsidP="00DC1732">
      <w:pPr>
        <w:pStyle w:val="BodyTextIndent"/>
        <w:ind w:firstLine="600"/>
        <w:rPr>
          <w:rFonts w:hint="eastAsia"/>
          <w:sz w:val="30"/>
          <w:szCs w:val="30"/>
        </w:rPr>
      </w:pPr>
      <w:r w:rsidRPr="00DC1732">
        <w:rPr>
          <w:sz w:val="30"/>
          <w:szCs w:val="30"/>
        </w:rPr>
        <w:t>（8） 严禁非司机作业。回转操作要平稳地接触回转离合器，尽量减少钢板装的摆动,起吊时应先鸣笛示警，要稳妥操作。</w:t>
      </w:r>
    </w:p>
    <w:p w:rsidR="00360819" w:rsidRPr="00DC1732" w:rsidP="00DC1732">
      <w:pPr>
        <w:pStyle w:val="BodyTextIndent"/>
        <w:ind w:firstLine="600"/>
        <w:rPr>
          <w:rFonts w:hint="eastAsia"/>
          <w:sz w:val="30"/>
          <w:szCs w:val="30"/>
        </w:rPr>
      </w:pPr>
      <w:r w:rsidRPr="00DC1732">
        <w:rPr>
          <w:sz w:val="30"/>
          <w:szCs w:val="30"/>
        </w:rPr>
        <w:t>（9) 做支撑要随挖随做，及时做好,不得拖延.支撑要水平直顺,不得倾斜弯曲。烧焊支撑时要注意动火作业安全和深基坑作业安全。</w:t>
      </w:r>
    </w:p>
    <w:p w:rsidR="00360819" w:rsidRPr="00DC1732" w:rsidP="00DC1732">
      <w:pPr>
        <w:pStyle w:val="BodyTextIndent"/>
        <w:ind w:firstLine="600"/>
        <w:rPr>
          <w:rFonts w:hint="eastAsia"/>
          <w:sz w:val="30"/>
          <w:szCs w:val="30"/>
        </w:rPr>
      </w:pPr>
      <w:r w:rsidRPr="00DC1732">
        <w:rPr>
          <w:sz w:val="30"/>
          <w:szCs w:val="30"/>
        </w:rPr>
        <w:t>（10) 随时检查钢板桩和支撑是否完好,发现松动要及时补焊,发现弯曲要及时加撑并采取安全措施.</w:t>
      </w:r>
    </w:p>
    <w:p w:rsidR="00FB11DD" w:rsidRPr="00DC1732" w:rsidP="00DC1732">
      <w:pPr>
        <w:pStyle w:val="BodyTextIndent"/>
        <w:ind w:firstLine="600"/>
        <w:rPr>
          <w:rFonts w:hint="eastAsia"/>
          <w:sz w:val="30"/>
          <w:szCs w:val="30"/>
        </w:rPr>
      </w:pPr>
      <w:r w:rsidRPr="00DC1732" w:rsidR="00360819">
        <w:rPr>
          <w:sz w:val="30"/>
          <w:szCs w:val="30"/>
        </w:rPr>
        <w:t>（11） 要统一信号,专人指挥，夜间作业,必须有良好的照明</w:t>
      </w:r>
    </w:p>
    <w:p w:rsidR="00FB11DD" w:rsidRPr="002C788F" w:rsidP="002C788F">
      <w:pPr>
        <w:pStyle w:val="BodyTextIndent"/>
        <w:ind w:firstLine="602"/>
        <w:rPr>
          <w:rFonts w:hint="eastAsia"/>
          <w:b/>
          <w:sz w:val="30"/>
          <w:szCs w:val="30"/>
        </w:rPr>
      </w:pPr>
      <w:bookmarkStart w:id="23" w:name="_Toc382758738"/>
      <w:r w:rsidRPr="002C788F" w:rsidR="00B161B9">
        <w:rPr>
          <w:rFonts w:hint="eastAsia"/>
          <w:b/>
          <w:sz w:val="30"/>
          <w:szCs w:val="30"/>
        </w:rPr>
        <w:t>十一</w:t>
      </w:r>
      <w:r w:rsidRPr="002C788F">
        <w:rPr>
          <w:rFonts w:hint="eastAsia"/>
          <w:b/>
          <w:sz w:val="30"/>
          <w:szCs w:val="30"/>
        </w:rPr>
        <w:t>、</w:t>
      </w:r>
      <w:r w:rsidRPr="002C788F" w:rsidR="000056BD">
        <w:rPr>
          <w:b/>
          <w:sz w:val="30"/>
          <w:szCs w:val="30"/>
        </w:rPr>
        <w:t>施工注意事项及要求</w:t>
      </w:r>
      <w:bookmarkEnd w:id="23"/>
    </w:p>
    <w:p w:rsidR="00FB11DD"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12"/>
          <w:cols w:space="425"/>
          <w:titlePg w:val="0"/>
          <w:docGrid w:type="lines" w:linePitch="312"/>
        </w:sectPr>
      </w:pPr>
      <w:r w:rsidRPr="00DC1732" w:rsidR="000056BD">
        <w:rPr>
          <w:sz w:val="30"/>
          <w:szCs w:val="30"/>
        </w:rPr>
        <w:t>1  基坑土方开挖应遵循分层、平衡、适时的原则，分层高度应与内支撑的竖向间距相对应，以内支撑下</w:t>
      </w:r>
      <w:smartTag w:uri="urn:schemas-microsoft-com:office:smarttags" w:element="chmetcnv">
        <w:smartTagPr>
          <w:attr w:name="HasSpace" w:val="False"/>
          <w:attr w:name="Negative" w:val="False"/>
          <w:attr w:name="NumberType" w:val="1"/>
          <w:attr w:name="SourceValue" w:val=".5"/>
          <w:attr w:name="TCSC" w:val="0"/>
          <w:attr w:name="UnitName" w:val="米"/>
        </w:smartTagPr>
        <w:r w:rsidRPr="00DC1732" w:rsidR="000056BD">
          <w:rPr>
            <w:sz w:val="30"/>
            <w:szCs w:val="30"/>
          </w:rPr>
          <w:t>0.5米</w:t>
        </w:r>
      </w:smartTag>
    </w:p>
    <w:p w:rsidR="00FB11DD" w:rsidRPr="00DC1732" w:rsidP="00DC1732">
      <w:pPr>
        <w:pStyle w:val="BodyTextIndent"/>
        <w:ind w:firstLine="600"/>
        <w:rPr>
          <w:rFonts w:hint="eastAsia"/>
          <w:sz w:val="30"/>
          <w:szCs w:val="30"/>
        </w:rPr>
      </w:pPr>
      <w:r w:rsidRPr="00DC1732" w:rsidR="000056BD">
        <w:rPr>
          <w:sz w:val="30"/>
          <w:szCs w:val="30"/>
        </w:rPr>
        <w:t>深为分层界限。采用机械开挖时，坑底设计标高以上</w:t>
      </w:r>
      <w:smartTag w:uri="urn:schemas-microsoft-com:office:smarttags" w:element="chmetcnv">
        <w:smartTagPr>
          <w:attr w:name="HasSpace" w:val="False"/>
          <w:attr w:name="Negative" w:val="False"/>
          <w:attr w:name="NumberType" w:val="1"/>
          <w:attr w:name="SourceValue" w:val="20"/>
          <w:attr w:name="TCSC" w:val="0"/>
          <w:attr w:name="UnitName" w:val="cm"/>
        </w:smartTagPr>
        <w:r w:rsidRPr="00DC1732" w:rsidR="000056BD">
          <w:rPr>
            <w:sz w:val="30"/>
            <w:szCs w:val="30"/>
          </w:rPr>
          <w:t>20cm</w:t>
        </w:r>
      </w:smartTag>
      <w:r w:rsidRPr="00DC1732" w:rsidR="000056BD">
        <w:rPr>
          <w:sz w:val="30"/>
          <w:szCs w:val="30"/>
        </w:rPr>
        <w:t>由人工清除,不得超挖。开挖到位后，应及时施工管道,严禁基坑暴露时间过长。</w:t>
      </w:r>
    </w:p>
    <w:p w:rsidR="00FB11DD" w:rsidRPr="00DC1732" w:rsidP="00DC1732">
      <w:pPr>
        <w:pStyle w:val="BodyTextIndent"/>
        <w:ind w:firstLine="600"/>
        <w:rPr>
          <w:rFonts w:hint="eastAsia"/>
          <w:sz w:val="30"/>
          <w:szCs w:val="30"/>
        </w:rPr>
      </w:pPr>
      <w:r w:rsidRPr="00DC1732" w:rsidR="000056BD">
        <w:rPr>
          <w:sz w:val="30"/>
          <w:szCs w:val="30"/>
        </w:rPr>
        <w:t>2  做好基坑内的排水工作,雨季施工必须准备足够的抽排水设备.</w:t>
      </w:r>
    </w:p>
    <w:p w:rsidR="00FB11DD" w:rsidRPr="00DC1732" w:rsidP="00DC1732">
      <w:pPr>
        <w:pStyle w:val="BodyTextIndent"/>
        <w:ind w:firstLine="600"/>
        <w:rPr>
          <w:rFonts w:hint="eastAsia"/>
          <w:sz w:val="30"/>
          <w:szCs w:val="30"/>
        </w:rPr>
      </w:pPr>
      <w:r w:rsidRPr="00DC1732" w:rsidR="000056BD">
        <w:rPr>
          <w:sz w:val="30"/>
          <w:szCs w:val="30"/>
        </w:rPr>
        <w:t>3  支护板桩施工应采取有效措施控制好桩位、垂直度及保证咬口及转角处的闭合。</w:t>
      </w:r>
    </w:p>
    <w:p w:rsidR="00FB11DD" w:rsidRPr="00DC1732" w:rsidP="00DC1732">
      <w:pPr>
        <w:pStyle w:val="BodyTextIndent"/>
        <w:ind w:firstLine="600"/>
        <w:rPr>
          <w:rFonts w:hint="eastAsia"/>
          <w:sz w:val="30"/>
          <w:szCs w:val="30"/>
        </w:rPr>
      </w:pPr>
      <w:r w:rsidRPr="00DC1732" w:rsidR="000056BD">
        <w:rPr>
          <w:sz w:val="30"/>
          <w:szCs w:val="30"/>
        </w:rPr>
        <w:t>4  钢结构的焊接，必须是持有特种作业上岗证的人员操作，确保安全与质量.</w:t>
      </w:r>
    </w:p>
    <w:p w:rsidR="00FB11DD" w:rsidRPr="00DC1732" w:rsidP="00DC1732">
      <w:pPr>
        <w:pStyle w:val="BodyTextIndent"/>
        <w:ind w:firstLine="600"/>
        <w:rPr>
          <w:rFonts w:hint="eastAsia"/>
          <w:sz w:val="30"/>
          <w:szCs w:val="30"/>
        </w:rPr>
      </w:pPr>
      <w:r w:rsidRPr="00DC1732" w:rsidR="000056BD">
        <w:rPr>
          <w:sz w:val="30"/>
          <w:szCs w:val="30"/>
        </w:rPr>
        <w:t>5  土方开挖期间，应采取有效的管理手段及可靠的保证措施防止挖土机械碰撞支护结构，基坑四周严禁堆土或堆载，地面施工荷载不超过15Kpa.</w:t>
      </w:r>
    </w:p>
    <w:p w:rsidR="00FB11DD" w:rsidRPr="00DC1732" w:rsidP="00DC1732">
      <w:pPr>
        <w:pStyle w:val="BodyTextIndent"/>
        <w:ind w:firstLine="600"/>
        <w:rPr>
          <w:rFonts w:hint="eastAsia"/>
          <w:sz w:val="30"/>
          <w:szCs w:val="30"/>
        </w:rPr>
      </w:pPr>
      <w:r w:rsidRPr="00DC1732" w:rsidR="000056BD">
        <w:rPr>
          <w:sz w:val="30"/>
          <w:szCs w:val="30"/>
        </w:rPr>
        <w:t>6  应作好可能发生事故的预防和抢险准备工作.施工时发现地质情况与钻探资料相差较远，应立即会同业主、设计、监理等单位商量研究解决.</w:t>
      </w:r>
    </w:p>
    <w:p w:rsidR="00CD654C" w:rsidRPr="002C788F" w:rsidP="002C788F">
      <w:pPr>
        <w:pStyle w:val="BodyTextIndent"/>
        <w:ind w:firstLine="600"/>
        <w:rPr>
          <w:rStyle w:val="2Char"/>
          <w:rFonts w:ascii="宋体" w:eastAsia="宋体" w:hAnsi="宋体" w:hint="eastAsia"/>
          <w:sz w:val="30"/>
          <w:szCs w:val="30"/>
        </w:rPr>
      </w:pPr>
      <w:bookmarkStart w:id="24" w:name="_Toc382758739"/>
      <w:r w:rsidRPr="002C788F" w:rsidR="00B161B9">
        <w:rPr>
          <w:rFonts w:ascii="宋体" w:hAnsi="宋体" w:hint="eastAsia"/>
          <w:sz w:val="30"/>
          <w:szCs w:val="30"/>
        </w:rPr>
        <w:t>十二</w:t>
      </w:r>
      <w:r w:rsidRPr="002C788F" w:rsidR="00FB11DD">
        <w:rPr>
          <w:rFonts w:ascii="宋体" w:hAnsi="宋体" w:hint="eastAsia"/>
          <w:sz w:val="30"/>
          <w:szCs w:val="30"/>
        </w:rPr>
        <w:t>、</w:t>
      </w:r>
      <w:bookmarkStart w:id="25" w:name="_Toc382758740"/>
      <w:bookmarkEnd w:id="24"/>
      <w:r w:rsidRPr="002C788F" w:rsidR="000056BD">
        <w:rPr>
          <w:rStyle w:val="2Char"/>
          <w:rFonts w:ascii="宋体" w:eastAsia="宋体" w:hAnsi="宋体"/>
          <w:sz w:val="30"/>
          <w:szCs w:val="30"/>
        </w:rPr>
        <w:t>基坑使用要求</w:t>
      </w:r>
      <w:bookmarkEnd w:id="25"/>
    </w:p>
    <w:p w:rsidR="00FB11DD" w:rsidRPr="00DC1732" w:rsidP="00DC1732">
      <w:pPr>
        <w:pStyle w:val="BodyTextIndent"/>
        <w:ind w:firstLine="600"/>
        <w:rPr>
          <w:rFonts w:hint="eastAsia"/>
          <w:sz w:val="30"/>
          <w:szCs w:val="30"/>
        </w:rPr>
      </w:pPr>
      <w:r w:rsidRPr="00DC1732" w:rsidR="000056BD">
        <w:rPr>
          <w:sz w:val="30"/>
          <w:szCs w:val="30"/>
        </w:rPr>
        <w:t>（1） 严格控制基坑周边和坡顶的荷载</w:t>
      </w:r>
    </w:p>
    <w:p w:rsidR="00FB11DD" w:rsidRPr="00DC1732" w:rsidP="00DC1732">
      <w:pPr>
        <w:pStyle w:val="BodyTextIndent"/>
        <w:ind w:firstLine="600"/>
        <w:rPr>
          <w:rFonts w:hint="eastAsia"/>
          <w:sz w:val="30"/>
          <w:szCs w:val="30"/>
        </w:rPr>
      </w:pPr>
      <w:r w:rsidRPr="00DC1732" w:rsidR="000056BD">
        <w:rPr>
          <w:rFonts w:cs="宋体" w:hint="eastAsia"/>
          <w:sz w:val="30"/>
          <w:szCs w:val="30"/>
        </w:rPr>
        <w:t>①</w:t>
      </w:r>
      <w:r w:rsidRPr="00DC1732" w:rsidR="000056BD">
        <w:rPr>
          <w:sz w:val="30"/>
          <w:szCs w:val="30"/>
        </w:rPr>
        <w:t xml:space="preserve"> 施工总平面布置必须征得业主、设计单位和监理单位的审批.</w:t>
      </w:r>
    </w:p>
    <w:p w:rsidR="00FB11DD" w:rsidRPr="00DC1732" w:rsidP="00DC1732">
      <w:pPr>
        <w:pStyle w:val="BodyTextIndent"/>
        <w:ind w:firstLine="600"/>
        <w:rPr>
          <w:rFonts w:hint="eastAsia"/>
          <w:sz w:val="30"/>
          <w:szCs w:val="30"/>
        </w:rPr>
      </w:pPr>
      <w:r w:rsidRPr="00DC1732" w:rsidR="000056BD">
        <w:rPr>
          <w:rFonts w:cs="宋体" w:hint="eastAsia"/>
          <w:sz w:val="30"/>
          <w:szCs w:val="30"/>
        </w:rPr>
        <w:t>②</w:t>
      </w:r>
      <w:r w:rsidRPr="00DC1732" w:rsidR="000056BD">
        <w:rPr>
          <w:sz w:val="30"/>
          <w:szCs w:val="30"/>
        </w:rPr>
        <w:t xml:space="preserve"> 基坑开挖过程中应严格控制周边荷载，基坑边荷载不得大于15KPa,在开挖过程中控制超载。</w:t>
      </w:r>
    </w:p>
    <w:p w:rsidR="00FB11DD"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13"/>
          <w:cols w:space="425"/>
          <w:titlePg w:val="0"/>
          <w:docGrid w:type="lines" w:linePitch="312"/>
        </w:sectPr>
      </w:pPr>
      <w:r w:rsidRPr="00DC1732" w:rsidR="000056BD">
        <w:rPr>
          <w:sz w:val="30"/>
          <w:szCs w:val="30"/>
        </w:rPr>
        <w:t>(</w:t>
      </w:r>
      <w:r w:rsidR="00644303">
        <w:rPr>
          <w:rFonts w:hint="eastAsia"/>
          <w:sz w:val="30"/>
          <w:szCs w:val="30"/>
        </w:rPr>
        <w:t>2</w:t>
      </w:r>
    </w:p>
    <w:p w:rsidR="00FB11DD" w:rsidRPr="00DC1732" w:rsidP="00DC1732">
      <w:pPr>
        <w:pStyle w:val="BodyTextIndent"/>
        <w:ind w:firstLine="600"/>
        <w:rPr>
          <w:rFonts w:hint="eastAsia"/>
          <w:sz w:val="30"/>
          <w:szCs w:val="30"/>
        </w:rPr>
      </w:pPr>
      <w:r w:rsidRPr="00DC1732" w:rsidR="000056BD">
        <w:rPr>
          <w:sz w:val="30"/>
          <w:szCs w:val="30"/>
        </w:rPr>
        <w:t>） 按基坑设计方案要求，做好基坑内排水，开挖过程中修建临时排水沟，底板设排水孔,用潜水泵将基坑内积水抽至地面排水沟。在雨季施工,更应该加强基坑内积水抽</w:t>
      </w:r>
      <w:r w:rsidRPr="00DC1732" w:rsidR="000056BD">
        <w:rPr>
          <w:sz w:val="30"/>
          <w:szCs w:val="30"/>
        </w:rPr>
        <w:t>排.</w:t>
      </w:r>
    </w:p>
    <w:p w:rsidR="001B0B81" w:rsidRPr="00DC1732" w:rsidP="00DC1732">
      <w:pPr>
        <w:pStyle w:val="BodyTextIndent"/>
        <w:ind w:firstLine="600"/>
        <w:rPr>
          <w:rFonts w:hint="eastAsia"/>
          <w:sz w:val="30"/>
          <w:szCs w:val="30"/>
        </w:rPr>
      </w:pPr>
      <w:r w:rsidRPr="00DC1732" w:rsidR="000056BD">
        <w:rPr>
          <w:sz w:val="30"/>
          <w:szCs w:val="30"/>
        </w:rPr>
        <w:t>（</w:t>
      </w:r>
      <w:r w:rsidR="00644303">
        <w:rPr>
          <w:rFonts w:hint="eastAsia"/>
          <w:sz w:val="30"/>
          <w:szCs w:val="30"/>
        </w:rPr>
        <w:t>3</w:t>
      </w:r>
      <w:r w:rsidRPr="00DC1732" w:rsidR="000056BD">
        <w:rPr>
          <w:sz w:val="30"/>
          <w:szCs w:val="30"/>
        </w:rPr>
        <w:t>) 施工过程中应经常检查排水沟，确保排水通畅，并作好基坑边坡及临近构筑物、管桩基础的沉降、位移观测，发现变化异常时及时分析,进行补救。</w:t>
        <w:br/>
        <w:t>（</w:t>
      </w:r>
      <w:r w:rsidR="00644303">
        <w:rPr>
          <w:rFonts w:hint="eastAsia"/>
          <w:sz w:val="30"/>
          <w:szCs w:val="30"/>
        </w:rPr>
        <w:t>4</w:t>
      </w:r>
      <w:r w:rsidRPr="00DC1732" w:rsidR="000056BD">
        <w:rPr>
          <w:sz w:val="30"/>
          <w:szCs w:val="30"/>
        </w:rPr>
        <w:t>） 恶劣天气暴雨前后对基坑支护结构做全面的安全检查，重点查看基坑周边、邻近的道路的沉降及开裂情况、支护桩的变形、渗漏等情况，如有异常，及时上报并作加固处理.</w:t>
        <w:br/>
        <w:t>（</w:t>
      </w:r>
      <w:r w:rsidR="00644303">
        <w:rPr>
          <w:rFonts w:hint="eastAsia"/>
          <w:sz w:val="30"/>
          <w:szCs w:val="30"/>
        </w:rPr>
        <w:t>5</w:t>
      </w:r>
      <w:r w:rsidRPr="00DC1732" w:rsidR="000056BD">
        <w:rPr>
          <w:sz w:val="30"/>
          <w:szCs w:val="30"/>
        </w:rPr>
        <w:t>) 施工期间应按要求切实做好基坑的降水工作.</w:t>
        <w:br/>
        <w:t>（</w:t>
      </w:r>
      <w:r w:rsidR="00644303">
        <w:rPr>
          <w:rFonts w:hint="eastAsia"/>
          <w:sz w:val="30"/>
          <w:szCs w:val="30"/>
        </w:rPr>
        <w:t>6</w:t>
      </w:r>
      <w:r w:rsidRPr="00DC1732" w:rsidR="000056BD">
        <w:rPr>
          <w:sz w:val="30"/>
          <w:szCs w:val="30"/>
        </w:rPr>
        <w:t>) 施工中若发现支护剖面段实际地层较设计选用的钻孔地层软弱,或有其它可能危及支护结构、基坑周边构筑设施的情况，应立即通知监理和设计人员，及时采取有效加固处理措施。</w:t>
      </w:r>
    </w:p>
    <w:p w:rsidR="001B0B81" w:rsidRPr="002C788F" w:rsidP="002C788F">
      <w:pPr>
        <w:pStyle w:val="BodyTextIndent"/>
        <w:ind w:firstLine="602"/>
        <w:rPr>
          <w:rFonts w:ascii="宋体" w:hAnsi="宋体" w:hint="eastAsia"/>
          <w:b/>
          <w:sz w:val="30"/>
          <w:szCs w:val="30"/>
        </w:rPr>
      </w:pPr>
      <w:bookmarkStart w:id="26" w:name="_Toc382758741"/>
      <w:r w:rsidRPr="002C788F">
        <w:rPr>
          <w:rFonts w:ascii="宋体" w:hAnsi="宋体" w:hint="eastAsia"/>
          <w:b/>
          <w:sz w:val="30"/>
          <w:szCs w:val="30"/>
        </w:rPr>
        <w:t>十</w:t>
      </w:r>
      <w:r w:rsidRPr="002C788F" w:rsidR="00B161B9">
        <w:rPr>
          <w:rFonts w:ascii="宋体" w:hAnsi="宋体" w:hint="eastAsia"/>
          <w:b/>
          <w:sz w:val="30"/>
          <w:szCs w:val="30"/>
        </w:rPr>
        <w:t>三</w:t>
      </w:r>
      <w:r w:rsidRPr="002C788F">
        <w:rPr>
          <w:rFonts w:ascii="宋体" w:hAnsi="宋体" w:hint="eastAsia"/>
          <w:b/>
          <w:sz w:val="30"/>
          <w:szCs w:val="30"/>
        </w:rPr>
        <w:t>、</w:t>
      </w:r>
      <w:r w:rsidRPr="002C788F" w:rsidR="00B161B9">
        <w:rPr>
          <w:rFonts w:ascii="宋体" w:hAnsi="宋体" w:hint="eastAsia"/>
          <w:b/>
          <w:sz w:val="30"/>
          <w:szCs w:val="30"/>
        </w:rPr>
        <w:t>施工</w:t>
      </w:r>
      <w:r w:rsidRPr="002C788F" w:rsidR="000056BD">
        <w:rPr>
          <w:rFonts w:ascii="宋体" w:hAnsi="宋体"/>
          <w:b/>
          <w:sz w:val="30"/>
          <w:szCs w:val="30"/>
        </w:rPr>
        <w:t>应急措施</w:t>
      </w:r>
      <w:bookmarkEnd w:id="26"/>
    </w:p>
    <w:p w:rsidR="001B0B81" w:rsidRPr="00DC1732" w:rsidP="00DC1732">
      <w:pPr>
        <w:pStyle w:val="BodyTextIndent"/>
        <w:ind w:firstLine="600"/>
        <w:rPr>
          <w:rFonts w:hint="eastAsia"/>
          <w:sz w:val="30"/>
          <w:szCs w:val="30"/>
        </w:rPr>
      </w:pPr>
      <w:r w:rsidRPr="00DC1732" w:rsidR="000056BD">
        <w:rPr>
          <w:sz w:val="30"/>
          <w:szCs w:val="30"/>
        </w:rPr>
        <w:t>当监测项目超过控制值时，必须迅速撤离基坑内施工人员和设备（如有可能)，停止施工，会同监理、设计和建设单位有关人员查明原因，对支护方案进行修改，待加固后方能进行后续施工.一般应急措施有：</w:t>
      </w:r>
    </w:p>
    <w:p w:rsidR="001B0B81" w:rsidRPr="00DC1732" w:rsidP="00DC1732">
      <w:pPr>
        <w:pStyle w:val="BodyTextIndent"/>
        <w:ind w:firstLine="600"/>
        <w:rPr>
          <w:rFonts w:hint="eastAsia"/>
          <w:sz w:val="30"/>
          <w:szCs w:val="30"/>
        </w:rPr>
      </w:pPr>
      <w:r w:rsidRPr="00DC1732" w:rsidR="000056BD">
        <w:rPr>
          <w:sz w:val="30"/>
          <w:szCs w:val="30"/>
        </w:rPr>
        <w:t>(1) 施工前准备好钢筋、水泥、足够的砂袋等加固材料，以及挖土机、水泵等工具，以备抢险用。</w:t>
      </w:r>
    </w:p>
    <w:p w:rsidR="001B0B81" w:rsidRPr="00DC1732" w:rsidP="00DC1732">
      <w:pPr>
        <w:pStyle w:val="BodyTextIndent"/>
        <w:ind w:firstLine="600"/>
        <w:rPr>
          <w:rFonts w:hint="eastAsia"/>
          <w:sz w:val="30"/>
          <w:szCs w:val="30"/>
        </w:rPr>
      </w:pPr>
      <w:r w:rsidRPr="00DC1732" w:rsidR="000056BD">
        <w:rPr>
          <w:sz w:val="30"/>
          <w:szCs w:val="30"/>
        </w:rPr>
        <w:t>（2） 迅速回填或反压，保证位移值不再增大。</w:t>
      </w:r>
    </w:p>
    <w:p w:rsidR="001B0B81"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14"/>
          <w:cols w:space="425"/>
          <w:titlePg w:val="0"/>
          <w:docGrid w:type="lines" w:linePitch="312"/>
        </w:sectPr>
      </w:pPr>
      <w:r w:rsidRPr="00DC1732" w:rsidR="000056BD">
        <w:rPr>
          <w:sz w:val="30"/>
          <w:szCs w:val="30"/>
        </w:rPr>
        <w:t>（3）  坡顶支护结构后开挖卸载。</w:t>
      </w:r>
    </w:p>
    <w:p w:rsidR="001B0B81" w:rsidRPr="00DC1732" w:rsidP="00DC1732">
      <w:pPr>
        <w:pStyle w:val="BodyTextIndent"/>
        <w:ind w:firstLine="600"/>
        <w:rPr>
          <w:rFonts w:hint="eastAsia"/>
          <w:sz w:val="30"/>
          <w:szCs w:val="30"/>
        </w:rPr>
      </w:pPr>
      <w:r w:rsidRPr="00DC1732" w:rsidR="000056BD">
        <w:rPr>
          <w:sz w:val="30"/>
          <w:szCs w:val="30"/>
        </w:rPr>
        <w:t>(</w:t>
      </w:r>
      <w:r w:rsidRPr="00DC1732" w:rsidR="00B161B9">
        <w:rPr>
          <w:rFonts w:hint="eastAsia"/>
          <w:sz w:val="30"/>
          <w:szCs w:val="30"/>
        </w:rPr>
        <w:t>4</w:t>
      </w:r>
      <w:r w:rsidRPr="00DC1732" w:rsidR="000056BD">
        <w:rPr>
          <w:sz w:val="30"/>
          <w:szCs w:val="30"/>
        </w:rPr>
        <w:t>） 当支护结构因碰撞后出现渗漏水时，应及时进行止水处理，必须时原位回填。</w:t>
      </w:r>
    </w:p>
    <w:p w:rsidR="001B0B81" w:rsidRPr="00DC1732" w:rsidP="00DC1732">
      <w:pPr>
        <w:pStyle w:val="BodyTextIndent"/>
        <w:ind w:firstLine="600"/>
        <w:rPr>
          <w:rFonts w:hint="eastAsia"/>
          <w:sz w:val="30"/>
          <w:szCs w:val="30"/>
        </w:rPr>
      </w:pPr>
      <w:r w:rsidRPr="00DC1732" w:rsidR="000056BD">
        <w:rPr>
          <w:sz w:val="30"/>
          <w:szCs w:val="30"/>
        </w:rPr>
        <w:t>(</w:t>
      </w:r>
      <w:r w:rsidRPr="00DC1732" w:rsidR="00B161B9">
        <w:rPr>
          <w:rFonts w:hint="eastAsia"/>
          <w:sz w:val="30"/>
          <w:szCs w:val="30"/>
        </w:rPr>
        <w:t>5</w:t>
      </w:r>
      <w:r w:rsidRPr="00DC1732" w:rsidR="000056BD">
        <w:rPr>
          <w:sz w:val="30"/>
          <w:szCs w:val="30"/>
        </w:rPr>
        <w:t>） 必要时，采取深层搅拌桩加固或者进行水泥注浆。</w:t>
      </w:r>
    </w:p>
    <w:p w:rsidR="00836664" w:rsidRPr="0074554D" w:rsidP="0074554D">
      <w:pPr>
        <w:pStyle w:val="BodyTextIndent"/>
        <w:ind w:firstLine="602"/>
        <w:jc w:val="center"/>
        <w:rPr>
          <w:rFonts w:hint="eastAsia"/>
          <w:b/>
          <w:sz w:val="30"/>
          <w:szCs w:val="30"/>
        </w:rPr>
      </w:pPr>
      <w:bookmarkStart w:id="27" w:name="_Toc67284429"/>
      <w:bookmarkStart w:id="28" w:name="_Toc382758742"/>
      <w:r w:rsidRPr="0074554D" w:rsidR="001B0B81">
        <w:rPr>
          <w:rFonts w:hint="eastAsia"/>
          <w:b/>
          <w:sz w:val="30"/>
          <w:szCs w:val="30"/>
        </w:rPr>
        <w:t>第</w:t>
      </w:r>
      <w:r w:rsidRPr="0074554D" w:rsidR="0085535F">
        <w:rPr>
          <w:rFonts w:hint="eastAsia"/>
          <w:b/>
          <w:sz w:val="30"/>
          <w:szCs w:val="30"/>
        </w:rPr>
        <w:t>五</w:t>
      </w:r>
      <w:r w:rsidRPr="0074554D" w:rsidR="001B0B81">
        <w:rPr>
          <w:rFonts w:hint="eastAsia"/>
          <w:b/>
          <w:sz w:val="30"/>
          <w:szCs w:val="30"/>
        </w:rPr>
        <w:t>章</w:t>
      </w:r>
      <w:r w:rsidRPr="0074554D" w:rsidR="006D6A7E">
        <w:rPr>
          <w:rFonts w:hint="eastAsia"/>
          <w:b/>
          <w:sz w:val="30"/>
          <w:szCs w:val="30"/>
        </w:rPr>
        <w:t>、</w:t>
      </w:r>
      <w:bookmarkEnd w:id="28"/>
      <w:r w:rsidRPr="0074554D">
        <w:rPr>
          <w:rFonts w:hint="eastAsia"/>
          <w:b/>
          <w:sz w:val="30"/>
          <w:szCs w:val="30"/>
        </w:rPr>
        <w:t>安全施工措施</w:t>
      </w:r>
    </w:p>
    <w:p w:rsidR="006D6A7E" w:rsidRPr="00DC1732" w:rsidP="00DC1732">
      <w:pPr>
        <w:pStyle w:val="BodyTextIndent"/>
        <w:ind w:firstLine="600"/>
        <w:rPr>
          <w:rFonts w:hint="eastAsia"/>
          <w:sz w:val="30"/>
          <w:szCs w:val="30"/>
        </w:rPr>
      </w:pPr>
      <w:r w:rsidRPr="00DC1732" w:rsidR="00836664">
        <w:rPr>
          <w:rFonts w:hint="eastAsia"/>
          <w:sz w:val="30"/>
          <w:szCs w:val="30"/>
        </w:rPr>
        <w:t>一</w:t>
      </w:r>
      <w:r w:rsidRPr="00DC1732">
        <w:rPr>
          <w:sz w:val="30"/>
          <w:szCs w:val="30"/>
        </w:rPr>
        <w:t>。</w:t>
      </w:r>
      <w:r w:rsidRPr="00DC1732">
        <w:rPr>
          <w:rFonts w:hint="eastAsia"/>
          <w:sz w:val="30"/>
          <w:szCs w:val="30"/>
        </w:rPr>
        <w:t>施工现场安全管理</w:t>
      </w:r>
    </w:p>
    <w:p w:rsidR="006D6A7E" w:rsidRPr="00DC1732" w:rsidP="00DC1732">
      <w:pPr>
        <w:pStyle w:val="BodyTextIndent"/>
        <w:ind w:firstLine="600"/>
        <w:rPr>
          <w:rFonts w:hint="eastAsia"/>
          <w:sz w:val="30"/>
          <w:szCs w:val="30"/>
        </w:rPr>
      </w:pPr>
      <w:r w:rsidR="00983E15">
        <w:rPr>
          <w:rFonts w:hint="eastAsia"/>
          <w:sz w:val="30"/>
          <w:szCs w:val="30"/>
        </w:rPr>
        <w:t>1</w:t>
      </w:r>
      <w:r w:rsidRPr="00DC1732">
        <w:rPr>
          <w:sz w:val="30"/>
          <w:szCs w:val="30"/>
        </w:rPr>
        <w:t>。</w:t>
      </w:r>
      <w:r w:rsidRPr="00DC1732">
        <w:rPr>
          <w:rFonts w:hint="eastAsia"/>
          <w:sz w:val="30"/>
          <w:szCs w:val="30"/>
        </w:rPr>
        <w:t>施工现场安全防护措施</w:t>
      </w:r>
      <w:r w:rsidRPr="00DC1732" w:rsidR="00A536CD">
        <w:rPr>
          <w:rFonts w:hint="eastAsia"/>
          <w:sz w:val="30"/>
          <w:szCs w:val="30"/>
        </w:rPr>
        <w:t>:在施工过程中施工地段设安全员一名随时注意沟槽两侧变化情况,若有异常情况或钢板桩倾斜用口哨作为警示,施工人员和机械迅速安全撤离，并根据实际情况采取加支撑或拔出重打的方法，排出安全隐患</w:t>
      </w:r>
      <w:r w:rsidRPr="00DC1732">
        <w:rPr>
          <w:rFonts w:hint="eastAsia"/>
          <w:sz w:val="30"/>
          <w:szCs w:val="30"/>
        </w:rPr>
        <w:t>；</w:t>
      </w:r>
    </w:p>
    <w:p w:rsidR="006D6A7E" w:rsidRPr="00DC1732" w:rsidP="00DC1732">
      <w:pPr>
        <w:pStyle w:val="BodyTextIndent"/>
        <w:ind w:firstLine="600"/>
        <w:rPr>
          <w:rFonts w:hint="eastAsia"/>
          <w:sz w:val="30"/>
          <w:szCs w:val="30"/>
        </w:rPr>
      </w:pPr>
      <w:r w:rsidRPr="00DC1732">
        <w:rPr>
          <w:sz w:val="30"/>
          <w:szCs w:val="30"/>
        </w:rPr>
        <w:t>2。</w:t>
      </w:r>
      <w:r w:rsidRPr="00DC1732">
        <w:rPr>
          <w:rFonts w:hint="eastAsia"/>
          <w:sz w:val="30"/>
          <w:szCs w:val="30"/>
        </w:rPr>
        <w:t>施工机械的管理</w:t>
      </w:r>
    </w:p>
    <w:p w:rsidR="006D6A7E" w:rsidRPr="00DC1732" w:rsidP="00DC1732">
      <w:pPr>
        <w:pStyle w:val="BodyTextIndent"/>
        <w:ind w:firstLine="600"/>
        <w:rPr>
          <w:rFonts w:hint="eastAsia"/>
          <w:sz w:val="30"/>
          <w:szCs w:val="30"/>
        </w:rPr>
      </w:pPr>
      <w:r w:rsidRPr="00DC1732">
        <w:rPr>
          <w:rFonts w:hint="eastAsia"/>
          <w:sz w:val="30"/>
          <w:szCs w:val="30"/>
        </w:rPr>
        <w:t>A、建立施工现场的机械设备使用台帐，以检测机械设备在施工现场的安全运行是否处于受控状态。台帐有下列几方面军的内容：</w:t>
      </w:r>
    </w:p>
    <w:p w:rsidR="006D6A7E" w:rsidRPr="00DC1732" w:rsidP="00DC1732">
      <w:pPr>
        <w:pStyle w:val="BodyTextIndent"/>
        <w:ind w:firstLine="600"/>
        <w:rPr>
          <w:rFonts w:hint="eastAsia"/>
          <w:sz w:val="30"/>
          <w:szCs w:val="30"/>
        </w:rPr>
      </w:pPr>
      <w:r w:rsidRPr="00DC1732">
        <w:rPr>
          <w:rFonts w:hint="eastAsia"/>
          <w:sz w:val="30"/>
          <w:szCs w:val="30"/>
        </w:rPr>
        <w:t>机械设备的租凭使用协议书或合同书。</w:t>
      </w:r>
    </w:p>
    <w:p w:rsidR="006D6A7E" w:rsidRPr="00DC1732" w:rsidP="00DC1732">
      <w:pPr>
        <w:pStyle w:val="BodyTextIndent"/>
        <w:ind w:firstLine="600"/>
        <w:rPr>
          <w:rFonts w:hint="eastAsia"/>
          <w:sz w:val="30"/>
          <w:szCs w:val="30"/>
        </w:rPr>
      </w:pPr>
      <w:r w:rsidRPr="00DC1732">
        <w:rPr>
          <w:rFonts w:hint="eastAsia"/>
          <w:sz w:val="30"/>
          <w:szCs w:val="30"/>
        </w:rPr>
        <w:t>机械设备安全生产的责任协议书(出租与承租双方)。</w:t>
      </w:r>
    </w:p>
    <w:p w:rsidR="006D6A7E" w:rsidRPr="00DC1732" w:rsidP="00DC1732">
      <w:pPr>
        <w:pStyle w:val="BodyTextIndent"/>
        <w:ind w:firstLine="600"/>
        <w:rPr>
          <w:sz w:val="30"/>
          <w:szCs w:val="30"/>
        </w:rPr>
      </w:pPr>
      <w:r w:rsidRPr="00DC1732">
        <w:rPr>
          <w:rFonts w:hint="eastAsia"/>
          <w:sz w:val="30"/>
          <w:szCs w:val="30"/>
        </w:rPr>
        <w:t>机组人员上岗操作的安全技术交底书。</w:t>
      </w:r>
    </w:p>
    <w:p w:rsidR="006D6A7E" w:rsidRPr="00DC1732" w:rsidP="00DC1732">
      <w:pPr>
        <w:pStyle w:val="BodyTextIndent"/>
        <w:ind w:firstLine="600"/>
        <w:rPr>
          <w:rFonts w:hint="eastAsia"/>
          <w:sz w:val="30"/>
          <w:szCs w:val="30"/>
        </w:rPr>
      </w:pPr>
      <w:r w:rsidRPr="00DC1732">
        <w:rPr>
          <w:rFonts w:hint="eastAsia"/>
          <w:sz w:val="30"/>
          <w:szCs w:val="30"/>
        </w:rPr>
        <w:t>B、使用和维护</w:t>
      </w:r>
    </w:p>
    <w:p w:rsidR="006D6A7E" w:rsidRPr="00DC1732" w:rsidP="00DC1732">
      <w:pPr>
        <w:pStyle w:val="BodyTextIndent"/>
        <w:ind w:firstLine="600"/>
        <w:rPr>
          <w:rFonts w:hint="eastAsia"/>
          <w:sz w:val="30"/>
          <w:szCs w:val="30"/>
        </w:rPr>
      </w:pPr>
      <w:r w:rsidRPr="00DC1732">
        <w:rPr>
          <w:rFonts w:hint="eastAsia"/>
          <w:sz w:val="30"/>
          <w:szCs w:val="30"/>
        </w:rPr>
        <w:t>为保障机械设备在施工现场安全运行,首先是机械设备方确保以完好的机械设备提供给施工现场使用。带</w:t>
      </w:r>
      <w:r w:rsidRPr="00DC1732">
        <w:rPr>
          <w:rFonts w:hint="eastAsia"/>
          <w:sz w:val="30"/>
          <w:szCs w:val="30"/>
        </w:rPr>
        <w:t>“</w:t>
      </w:r>
      <w:r w:rsidRPr="00DC1732">
        <w:rPr>
          <w:rFonts w:hint="eastAsia"/>
          <w:sz w:val="30"/>
          <w:szCs w:val="30"/>
        </w:rPr>
        <w:t>病"的机械设备及缺少安全装置或安全装置失效的机械设备不得进入施工现场。</w:t>
      </w:r>
    </w:p>
    <w:p w:rsidR="006D6A7E"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15"/>
          <w:cols w:space="425"/>
          <w:titlePg w:val="0"/>
          <w:docGrid w:type="lines" w:linePitch="312"/>
        </w:sectPr>
      </w:pPr>
      <w:r w:rsidRPr="00DC1732" w:rsidR="00761D91">
        <w:rPr>
          <w:rFonts w:hint="eastAsia"/>
          <w:sz w:val="30"/>
          <w:szCs w:val="30"/>
        </w:rPr>
        <w:t>施工现场负责为机械设备进入现场作业而提供道路、</w:t>
      </w:r>
    </w:p>
    <w:p w:rsidR="006D6A7E" w:rsidRPr="00DC1732" w:rsidP="00DC1732">
      <w:pPr>
        <w:pStyle w:val="BodyTextIndent"/>
        <w:ind w:firstLine="600"/>
        <w:rPr>
          <w:rFonts w:hint="eastAsia"/>
          <w:sz w:val="30"/>
          <w:szCs w:val="30"/>
        </w:rPr>
      </w:pPr>
      <w:r w:rsidRPr="00DC1732">
        <w:rPr>
          <w:rFonts w:hint="eastAsia"/>
          <w:sz w:val="30"/>
          <w:szCs w:val="30"/>
        </w:rPr>
        <w:t>临时机棚或场地等必需的条件，并消除对机械设备作业妨碍或不安全因素，需夜间作业的设置充足的照明。</w:t>
      </w:r>
    </w:p>
    <w:p w:rsidR="006D6A7E" w:rsidRPr="00DC1732" w:rsidP="00DC1732">
      <w:pPr>
        <w:pStyle w:val="BodyTextIndent"/>
        <w:ind w:firstLine="600"/>
        <w:rPr>
          <w:rFonts w:hint="eastAsia"/>
          <w:sz w:val="30"/>
          <w:szCs w:val="30"/>
        </w:rPr>
      </w:pPr>
      <w:r w:rsidRPr="00DC1732">
        <w:rPr>
          <w:rFonts w:hint="eastAsia"/>
          <w:sz w:val="30"/>
          <w:szCs w:val="30"/>
        </w:rPr>
        <w:t>机械设备进入现场的作业点后，施工技术人员应向机械操作人员进行施工任务及安全技术措施的书面交底.</w:t>
      </w:r>
    </w:p>
    <w:p w:rsidR="006D6A7E" w:rsidRPr="00DC1732" w:rsidP="00DC1732">
      <w:pPr>
        <w:pStyle w:val="BodyTextIndent"/>
        <w:ind w:firstLine="600"/>
        <w:rPr>
          <w:rFonts w:hint="eastAsia"/>
          <w:sz w:val="30"/>
          <w:szCs w:val="30"/>
        </w:rPr>
      </w:pPr>
      <w:r w:rsidRPr="00DC1732">
        <w:rPr>
          <w:sz w:val="30"/>
          <w:szCs w:val="30"/>
        </w:rPr>
        <w:t>3</w:t>
      </w:r>
      <w:r w:rsidRPr="00DC1732" w:rsidR="00CF7100">
        <w:rPr>
          <w:rFonts w:hint="eastAsia"/>
          <w:sz w:val="30"/>
          <w:szCs w:val="30"/>
        </w:rPr>
        <w:t>.</w:t>
      </w:r>
      <w:r w:rsidRPr="00DC1732">
        <w:rPr>
          <w:rFonts w:hint="eastAsia"/>
          <w:sz w:val="30"/>
          <w:szCs w:val="30"/>
        </w:rPr>
        <w:t>施工用电安全</w:t>
      </w:r>
    </w:p>
    <w:p w:rsidR="006D6A7E" w:rsidRPr="00DC1732" w:rsidP="00DC1732">
      <w:pPr>
        <w:pStyle w:val="BodyTextIndent"/>
        <w:ind w:firstLine="600"/>
        <w:rPr>
          <w:rFonts w:hint="eastAsia"/>
          <w:sz w:val="30"/>
          <w:szCs w:val="30"/>
        </w:rPr>
      </w:pPr>
      <w:r w:rsidRPr="00DC1732" w:rsidR="00A536CD">
        <w:rPr>
          <w:rFonts w:hint="eastAsia"/>
          <w:sz w:val="30"/>
          <w:szCs w:val="30"/>
        </w:rPr>
        <w:t>现场配备两名专职电工</w:t>
      </w:r>
      <w:r w:rsidRPr="00DC1732">
        <w:rPr>
          <w:rFonts w:hint="eastAsia"/>
          <w:sz w:val="30"/>
          <w:szCs w:val="30"/>
        </w:rPr>
        <w:t>。</w:t>
      </w:r>
    </w:p>
    <w:p w:rsidR="006D6A7E" w:rsidRPr="00DC1732" w:rsidP="00DC1732">
      <w:pPr>
        <w:pStyle w:val="BodyTextIndent"/>
        <w:ind w:firstLine="600"/>
        <w:rPr>
          <w:rFonts w:hint="eastAsia"/>
          <w:sz w:val="30"/>
          <w:szCs w:val="30"/>
        </w:rPr>
      </w:pPr>
      <w:r w:rsidRPr="00DC1732">
        <w:rPr>
          <w:rFonts w:hint="eastAsia"/>
          <w:sz w:val="30"/>
          <w:szCs w:val="30"/>
        </w:rPr>
        <w:t>配电箱设置总开关,同时做到一机一闸一漏电保护器。</w:t>
      </w:r>
    </w:p>
    <w:p w:rsidR="006D6A7E" w:rsidRPr="00DC1732" w:rsidP="00DC1732">
      <w:pPr>
        <w:pStyle w:val="BodyTextIndent"/>
        <w:ind w:firstLine="600"/>
        <w:rPr>
          <w:rFonts w:hint="eastAsia"/>
          <w:sz w:val="30"/>
          <w:szCs w:val="30"/>
        </w:rPr>
      </w:pPr>
      <w:r w:rsidRPr="00DC1732">
        <w:rPr>
          <w:rFonts w:hint="eastAsia"/>
          <w:sz w:val="30"/>
          <w:szCs w:val="30"/>
        </w:rPr>
        <w:t>电缆线及支线架空或埋地，架空敷设采用绝缘子，不直接绑扎在金属构架上,严禁用金属裸线绑扎.</w:t>
      </w:r>
    </w:p>
    <w:p w:rsidR="006D6A7E" w:rsidRPr="00DC1732" w:rsidP="00DC1732">
      <w:pPr>
        <w:pStyle w:val="BodyTextIndent"/>
        <w:ind w:firstLine="600"/>
        <w:rPr>
          <w:rFonts w:hint="eastAsia"/>
          <w:sz w:val="30"/>
          <w:szCs w:val="30"/>
        </w:rPr>
      </w:pPr>
      <w:r w:rsidRPr="00DC1732">
        <w:rPr>
          <w:rFonts w:hint="eastAsia"/>
          <w:sz w:val="30"/>
          <w:szCs w:val="30"/>
        </w:rPr>
        <w:t>移动电箱内动力与照明分箱设置。</w:t>
      </w:r>
    </w:p>
    <w:p w:rsidR="006D6A7E" w:rsidRPr="00DC1732" w:rsidP="00DC1732">
      <w:pPr>
        <w:pStyle w:val="BodyTextIndent"/>
        <w:ind w:firstLine="600"/>
        <w:rPr>
          <w:rFonts w:hint="eastAsia"/>
          <w:sz w:val="30"/>
          <w:szCs w:val="30"/>
        </w:rPr>
      </w:pPr>
      <w:r w:rsidRPr="00DC1732">
        <w:rPr>
          <w:rFonts w:hint="eastAsia"/>
          <w:sz w:val="30"/>
          <w:szCs w:val="30"/>
        </w:rPr>
        <w:t>施工现场的电器设备设施有有效的安全管理制度，现场电线电气设备设施有专业电工经常检查整理，发现问题立即解决.</w:t>
      </w:r>
    </w:p>
    <w:p w:rsidR="006D6A7E" w:rsidRPr="00DC1732" w:rsidP="00DC1732">
      <w:pPr>
        <w:pStyle w:val="BodyTextIndent"/>
        <w:ind w:firstLine="600"/>
        <w:rPr>
          <w:rFonts w:hint="eastAsia"/>
          <w:sz w:val="30"/>
          <w:szCs w:val="30"/>
        </w:rPr>
      </w:pPr>
      <w:r w:rsidRPr="00DC1732" w:rsidR="00120C7F">
        <w:rPr>
          <w:rFonts w:hint="eastAsia"/>
          <w:sz w:val="30"/>
          <w:szCs w:val="30"/>
        </w:rPr>
        <w:t>凡是</w:t>
      </w:r>
      <w:r w:rsidRPr="00DC1732">
        <w:rPr>
          <w:rFonts w:hint="eastAsia"/>
          <w:sz w:val="30"/>
          <w:szCs w:val="30"/>
        </w:rPr>
        <w:t>接近带电体的地方，均采取绝缘保护以及保护安全距离等措施。</w:t>
      </w:r>
    </w:p>
    <w:p w:rsidR="006D6A7E" w:rsidRPr="00DC1732" w:rsidP="00DC1732">
      <w:pPr>
        <w:pStyle w:val="BodyTextIndent"/>
        <w:ind w:firstLine="600"/>
        <w:rPr>
          <w:rFonts w:hint="eastAsia"/>
          <w:sz w:val="30"/>
          <w:szCs w:val="30"/>
        </w:rPr>
      </w:pPr>
      <w:r w:rsidRPr="00DC1732">
        <w:rPr>
          <w:rFonts w:hint="eastAsia"/>
          <w:sz w:val="30"/>
          <w:szCs w:val="30"/>
        </w:rPr>
        <w:t>所有电力气设备和金属外壳具备良好的接地和接零保护,所有的临时电源和移动电具装置有效的二级漏电保护开关.</w:t>
      </w:r>
    </w:p>
    <w:p w:rsidR="00A536CD" w:rsidRPr="00DC1732" w:rsidP="00DC1732">
      <w:pPr>
        <w:pStyle w:val="BodyTextIndent"/>
        <w:ind w:firstLine="600"/>
        <w:rPr>
          <w:rFonts w:hint="eastAsia"/>
          <w:sz w:val="30"/>
          <w:szCs w:val="30"/>
        </w:rPr>
      </w:pPr>
      <w:r w:rsidRPr="00DC1732" w:rsidR="006D6A7E">
        <w:rPr>
          <w:rFonts w:hint="eastAsia"/>
          <w:sz w:val="30"/>
          <w:szCs w:val="30"/>
        </w:rPr>
        <w:t>十分潮湿的</w:t>
      </w:r>
      <w:r w:rsidRPr="00DC1732" w:rsidR="00120C7F">
        <w:rPr>
          <w:rFonts w:hint="eastAsia"/>
          <w:sz w:val="30"/>
          <w:szCs w:val="30"/>
        </w:rPr>
        <w:t>场所使用安全电压，设置醒目的电气安装标志,不使用过</w:t>
      </w:r>
      <w:r w:rsidRPr="00DC1732" w:rsidR="006D6A7E">
        <w:rPr>
          <w:rFonts w:hint="eastAsia"/>
          <w:sz w:val="30"/>
          <w:szCs w:val="30"/>
        </w:rPr>
        <w:t>有效</w:t>
      </w:r>
      <w:r w:rsidRPr="00DC1732" w:rsidR="00120C7F">
        <w:rPr>
          <w:rFonts w:hint="eastAsia"/>
          <w:sz w:val="30"/>
          <w:szCs w:val="30"/>
        </w:rPr>
        <w:t>期</w:t>
      </w:r>
      <w:r w:rsidRPr="00DC1732" w:rsidR="006D6A7E">
        <w:rPr>
          <w:rFonts w:hint="eastAsia"/>
          <w:sz w:val="30"/>
          <w:szCs w:val="30"/>
        </w:rPr>
        <w:t>的安全技术措施的电气设备.</w:t>
      </w:r>
      <w:bookmarkStart w:id="29" w:name="_Toc106012046"/>
    </w:p>
    <w:p w:rsidR="006D6A7E" w:rsidRPr="0074554D" w:rsidP="0074554D">
      <w:pPr>
        <w:pStyle w:val="BodyTextIndent"/>
        <w:ind w:firstLine="602"/>
        <w:jc w:val="center"/>
        <w:rPr>
          <w:rFonts w:hint="eastAsia"/>
          <w:b/>
          <w:sz w:val="30"/>
          <w:szCs w:val="30"/>
        </w:rPr>
      </w:pPr>
      <w:bookmarkStart w:id="30" w:name="_Toc106012047"/>
      <w:bookmarkStart w:id="31" w:name="_Toc382758748"/>
      <w:bookmarkEnd w:id="29"/>
      <w:r w:rsidRPr="0074554D" w:rsidR="001B0B81">
        <w:rPr>
          <w:rFonts w:hint="eastAsia"/>
          <w:b/>
          <w:sz w:val="30"/>
          <w:szCs w:val="30"/>
        </w:rPr>
        <w:t>第</w:t>
      </w:r>
      <w:r w:rsidRPr="0074554D" w:rsidR="0085535F">
        <w:rPr>
          <w:rFonts w:hint="eastAsia"/>
          <w:b/>
          <w:sz w:val="30"/>
          <w:szCs w:val="30"/>
        </w:rPr>
        <w:t>六</w:t>
      </w:r>
      <w:r w:rsidRPr="0074554D" w:rsidR="001B0B81">
        <w:rPr>
          <w:rFonts w:hint="eastAsia"/>
          <w:b/>
          <w:sz w:val="30"/>
          <w:szCs w:val="30"/>
        </w:rPr>
        <w:t>章</w:t>
      </w:r>
      <w:r w:rsidRPr="0074554D">
        <w:rPr>
          <w:rFonts w:hint="eastAsia"/>
          <w:b/>
          <w:sz w:val="30"/>
          <w:szCs w:val="30"/>
        </w:rPr>
        <w:t xml:space="preserve"> 质量保证体系</w:t>
      </w:r>
      <w:bookmarkEnd w:id="30"/>
      <w:bookmarkEnd w:id="31"/>
    </w:p>
    <w:p w:rsidR="006D6A7E" w:rsidRPr="00DC1732" w:rsidP="00DC1732">
      <w:pPr>
        <w:pStyle w:val="BodyTextIndent"/>
        <w:ind w:firstLine="600"/>
        <w:rPr>
          <w:sz w:val="30"/>
          <w:szCs w:val="30"/>
        </w:rPr>
      </w:pPr>
      <w:bookmarkStart w:id="32" w:name="_Toc106012048"/>
      <w:bookmarkStart w:id="33" w:name="_Toc382758749"/>
      <w:r w:rsidRPr="00DC1732">
        <w:rPr>
          <w:rFonts w:hint="eastAsia"/>
          <w:sz w:val="30"/>
          <w:szCs w:val="30"/>
        </w:rPr>
        <w:t>一、施工质量管理</w:t>
      </w:r>
      <w:bookmarkEnd w:id="32"/>
      <w:bookmarkEnd w:id="33"/>
    </w:p>
    <w:p w:rsidR="006D6A7E"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16"/>
          <w:cols w:space="425"/>
          <w:titlePg w:val="0"/>
          <w:docGrid w:type="lines" w:linePitch="312"/>
        </w:sectPr>
      </w:pPr>
      <w:r w:rsidRPr="00DC1732">
        <w:rPr>
          <w:rFonts w:hint="eastAsia"/>
          <w:sz w:val="30"/>
          <w:szCs w:val="30"/>
        </w:rPr>
        <w:t>加强质量管理，人人树立起</w:t>
      </w:r>
      <w:r w:rsidRPr="00DC1732">
        <w:rPr>
          <w:rFonts w:hint="eastAsia"/>
          <w:sz w:val="30"/>
          <w:szCs w:val="30"/>
        </w:rPr>
        <w:t>“</w:t>
      </w:r>
    </w:p>
    <w:p w:rsidR="006D6A7E" w:rsidRPr="00DC1732" w:rsidP="00DC1732">
      <w:pPr>
        <w:pStyle w:val="BodyTextIndent"/>
        <w:ind w:firstLine="600"/>
        <w:rPr>
          <w:rFonts w:hint="eastAsia"/>
          <w:sz w:val="30"/>
          <w:szCs w:val="30"/>
        </w:rPr>
      </w:pPr>
      <w:r w:rsidRPr="00DC1732">
        <w:rPr>
          <w:rFonts w:hint="eastAsia"/>
          <w:sz w:val="30"/>
          <w:szCs w:val="30"/>
        </w:rPr>
        <w:t>百年大计,质量第一"的意识，全面执行</w:t>
      </w:r>
      <w:r w:rsidRPr="00DC1732">
        <w:rPr>
          <w:sz w:val="30"/>
          <w:szCs w:val="30"/>
        </w:rPr>
        <w:t>ISO</w:t>
      </w:r>
      <w:r w:rsidRPr="00DC1732">
        <w:rPr>
          <w:rFonts w:hint="eastAsia"/>
          <w:sz w:val="30"/>
          <w:szCs w:val="30"/>
        </w:rPr>
        <w:t>－</w:t>
      </w:r>
      <w:r w:rsidRPr="00DC1732">
        <w:rPr>
          <w:sz w:val="30"/>
          <w:szCs w:val="30"/>
        </w:rPr>
        <w:t>9001</w:t>
      </w:r>
      <w:r w:rsidRPr="00DC1732">
        <w:rPr>
          <w:rFonts w:hint="eastAsia"/>
          <w:sz w:val="30"/>
          <w:szCs w:val="30"/>
        </w:rPr>
        <w:t>质量管理体系.项目质安员全面负责对工程质量检测工作,质检员跟班检查.工地成立质量管理小组、组长由项目经理担任,其他成员由技术负责人、质安员、施工员组成。</w:t>
      </w:r>
    </w:p>
    <w:p w:rsidR="006D6A7E" w:rsidRPr="00DC1732" w:rsidP="00DC1732">
      <w:pPr>
        <w:pStyle w:val="BodyTextIndent"/>
        <w:ind w:firstLine="600"/>
        <w:rPr>
          <w:rFonts w:hint="eastAsia"/>
          <w:sz w:val="30"/>
          <w:szCs w:val="30"/>
        </w:rPr>
      </w:pPr>
      <w:bookmarkStart w:id="34" w:name="_Toc106012049"/>
      <w:bookmarkStart w:id="35" w:name="_Toc382758750"/>
      <w:r w:rsidRPr="00DC1732">
        <w:rPr>
          <w:rFonts w:hint="eastAsia"/>
          <w:sz w:val="30"/>
          <w:szCs w:val="30"/>
        </w:rPr>
        <w:t>二、质量保证措施</w:t>
      </w:r>
      <w:bookmarkEnd w:id="34"/>
      <w:bookmarkEnd w:id="35"/>
    </w:p>
    <w:p w:rsidR="006D6A7E" w:rsidRPr="00DC1732" w:rsidP="00DC1732">
      <w:pPr>
        <w:pStyle w:val="BodyTextIndent"/>
        <w:ind w:firstLine="600"/>
        <w:rPr>
          <w:rFonts w:hint="eastAsia"/>
          <w:sz w:val="30"/>
          <w:szCs w:val="30"/>
        </w:rPr>
      </w:pPr>
      <w:r w:rsidRPr="00DC1732">
        <w:rPr>
          <w:rFonts w:hint="eastAsia"/>
          <w:sz w:val="30"/>
          <w:szCs w:val="30"/>
        </w:rPr>
        <w:t>1、从组织上确保：</w:t>
      </w:r>
    </w:p>
    <w:p w:rsidR="006D6A7E" w:rsidRPr="00DC1732" w:rsidP="00DC1732">
      <w:pPr>
        <w:pStyle w:val="BodyTextIndent"/>
        <w:ind w:firstLine="600"/>
        <w:rPr>
          <w:rFonts w:hint="eastAsia"/>
          <w:sz w:val="30"/>
          <w:szCs w:val="30"/>
        </w:rPr>
      </w:pPr>
      <w:r w:rsidRPr="00DC1732" w:rsidR="00030480">
        <w:rPr>
          <w:rFonts w:hint="eastAsia"/>
          <w:sz w:val="30"/>
          <w:szCs w:val="30"/>
        </w:rPr>
        <w:t>本工程由</w:t>
      </w:r>
      <w:r w:rsidRPr="00DC1732" w:rsidR="00761D91">
        <w:rPr>
          <w:rFonts w:hint="eastAsia"/>
          <w:sz w:val="30"/>
          <w:szCs w:val="30"/>
        </w:rPr>
        <w:t>优秀项目经理</w:t>
      </w:r>
      <w:r w:rsidRPr="00DC1732">
        <w:rPr>
          <w:rFonts w:hint="eastAsia"/>
          <w:sz w:val="30"/>
          <w:szCs w:val="30"/>
        </w:rPr>
        <w:t>担任本工程的总指挥.</w:t>
      </w:r>
    </w:p>
    <w:p w:rsidR="006D6A7E" w:rsidRPr="00DC1732" w:rsidP="00DC1732">
      <w:pPr>
        <w:pStyle w:val="BodyTextIndent"/>
        <w:ind w:firstLine="600"/>
        <w:rPr>
          <w:rFonts w:hint="eastAsia"/>
          <w:sz w:val="30"/>
          <w:szCs w:val="30"/>
        </w:rPr>
      </w:pPr>
      <w:r w:rsidRPr="00DC1732">
        <w:rPr>
          <w:rFonts w:hint="eastAsia"/>
          <w:sz w:val="30"/>
          <w:szCs w:val="30"/>
        </w:rPr>
        <w:t>2、 从体系上确保:</w:t>
      </w:r>
    </w:p>
    <w:p w:rsidR="006D6A7E" w:rsidRPr="00DC1732" w:rsidP="00DC1732">
      <w:pPr>
        <w:pStyle w:val="BodyTextIndent"/>
        <w:ind w:firstLine="600"/>
        <w:rPr>
          <w:rFonts w:hint="eastAsia"/>
          <w:sz w:val="30"/>
          <w:szCs w:val="30"/>
        </w:rPr>
      </w:pPr>
      <w:r w:rsidRPr="00DC1732">
        <w:rPr>
          <w:rFonts w:hint="eastAsia"/>
          <w:sz w:val="30"/>
          <w:szCs w:val="30"/>
        </w:rPr>
        <w:t>该工程我们将建立严格的质量管理体系,并将工程质量管理目标贯彻到整个工程施工过程中，并针对不同的施工工艺成立专题质量管理小组，做到层层把关，以确保达到质量目标。</w:t>
      </w:r>
    </w:p>
    <w:p w:rsidR="006D6A7E" w:rsidRPr="00DC1732" w:rsidP="00DC1732">
      <w:pPr>
        <w:pStyle w:val="BodyTextIndent"/>
        <w:ind w:firstLine="600"/>
        <w:rPr>
          <w:rFonts w:hint="eastAsia"/>
          <w:sz w:val="30"/>
          <w:szCs w:val="30"/>
        </w:rPr>
      </w:pPr>
      <w:r w:rsidRPr="00DC1732">
        <w:rPr>
          <w:rFonts w:hint="eastAsia"/>
          <w:sz w:val="30"/>
          <w:szCs w:val="30"/>
        </w:rPr>
        <w:t>3、 从施工方案确保:</w:t>
      </w:r>
    </w:p>
    <w:p w:rsidR="006D6A7E" w:rsidRPr="00DC1732" w:rsidP="00DC1732">
      <w:pPr>
        <w:pStyle w:val="BodyTextIndent"/>
        <w:ind w:firstLine="600"/>
        <w:rPr>
          <w:rFonts w:hint="eastAsia"/>
          <w:sz w:val="30"/>
          <w:szCs w:val="30"/>
        </w:rPr>
      </w:pPr>
      <w:r w:rsidRPr="00DC1732">
        <w:rPr>
          <w:rFonts w:hint="eastAsia"/>
          <w:sz w:val="30"/>
          <w:szCs w:val="30"/>
        </w:rPr>
        <w:t>鉴于该工程的特点及重要性，将把该</w:t>
      </w:r>
      <w:r w:rsidRPr="00DC1732" w:rsidR="00836664">
        <w:rPr>
          <w:rFonts w:hint="eastAsia"/>
          <w:sz w:val="30"/>
          <w:szCs w:val="30"/>
        </w:rPr>
        <w:t>分项</w:t>
      </w:r>
      <w:r w:rsidRPr="00DC1732">
        <w:rPr>
          <w:rFonts w:hint="eastAsia"/>
          <w:sz w:val="30"/>
          <w:szCs w:val="30"/>
        </w:rPr>
        <w:t>工程列入</w:t>
      </w:r>
      <w:r w:rsidRPr="00DC1732" w:rsidR="00836664">
        <w:rPr>
          <w:rFonts w:hint="eastAsia"/>
          <w:sz w:val="30"/>
          <w:szCs w:val="30"/>
        </w:rPr>
        <w:t>项目</w:t>
      </w:r>
      <w:r w:rsidRPr="00DC1732">
        <w:rPr>
          <w:rFonts w:hint="eastAsia"/>
          <w:sz w:val="30"/>
          <w:szCs w:val="30"/>
        </w:rPr>
        <w:t>的重点</w:t>
      </w:r>
      <w:r w:rsidRPr="00DC1732" w:rsidR="00836664">
        <w:rPr>
          <w:rFonts w:hint="eastAsia"/>
          <w:sz w:val="30"/>
          <w:szCs w:val="30"/>
        </w:rPr>
        <w:t>难点</w:t>
      </w:r>
      <w:r w:rsidRPr="00DC1732">
        <w:rPr>
          <w:rFonts w:hint="eastAsia"/>
          <w:sz w:val="30"/>
          <w:szCs w:val="30"/>
        </w:rPr>
        <w:t>工程，严格按</w:t>
      </w:r>
      <w:r w:rsidRPr="00DC1732" w:rsidR="00761D91">
        <w:rPr>
          <w:rFonts w:hint="eastAsia"/>
          <w:sz w:val="30"/>
          <w:szCs w:val="30"/>
        </w:rPr>
        <w:t>随州市</w:t>
      </w:r>
      <w:r w:rsidRPr="00DC1732">
        <w:rPr>
          <w:rFonts w:hint="eastAsia"/>
          <w:sz w:val="30"/>
          <w:szCs w:val="30"/>
        </w:rPr>
        <w:t>优良标准制定切实可行的施工方案、作业指导书,在方案上力争做到</w:t>
      </w:r>
      <w:r w:rsidRPr="00DC1732">
        <w:rPr>
          <w:rFonts w:hint="eastAsia"/>
          <w:sz w:val="30"/>
          <w:szCs w:val="30"/>
        </w:rPr>
        <w:t>“</w:t>
      </w:r>
      <w:r w:rsidRPr="00DC1732">
        <w:rPr>
          <w:rFonts w:hint="eastAsia"/>
          <w:sz w:val="30"/>
          <w:szCs w:val="30"/>
        </w:rPr>
        <w:t>规范化</w:t>
      </w:r>
      <w:r w:rsidRPr="00DC1732">
        <w:rPr>
          <w:rFonts w:hint="eastAsia"/>
          <w:sz w:val="30"/>
          <w:szCs w:val="30"/>
        </w:rPr>
        <w:t>”</w:t>
      </w:r>
      <w:r w:rsidRPr="00DC1732">
        <w:rPr>
          <w:rFonts w:hint="eastAsia"/>
          <w:sz w:val="30"/>
          <w:szCs w:val="30"/>
        </w:rPr>
        <w:t>、</w:t>
      </w:r>
      <w:r w:rsidRPr="00DC1732">
        <w:rPr>
          <w:rFonts w:hint="eastAsia"/>
          <w:sz w:val="30"/>
          <w:szCs w:val="30"/>
        </w:rPr>
        <w:t>“</w:t>
      </w:r>
      <w:r w:rsidRPr="00DC1732">
        <w:rPr>
          <w:rFonts w:hint="eastAsia"/>
          <w:sz w:val="30"/>
          <w:szCs w:val="30"/>
        </w:rPr>
        <w:t>标准化"、</w:t>
      </w:r>
      <w:r w:rsidRPr="00DC1732">
        <w:rPr>
          <w:rFonts w:hint="eastAsia"/>
          <w:sz w:val="30"/>
          <w:szCs w:val="30"/>
        </w:rPr>
        <w:t>“</w:t>
      </w:r>
      <w:r w:rsidRPr="00DC1732">
        <w:rPr>
          <w:rFonts w:hint="eastAsia"/>
          <w:sz w:val="30"/>
          <w:szCs w:val="30"/>
        </w:rPr>
        <w:t>模具化</w:t>
      </w:r>
      <w:r w:rsidRPr="00DC1732">
        <w:rPr>
          <w:rFonts w:hint="eastAsia"/>
          <w:sz w:val="30"/>
          <w:szCs w:val="30"/>
        </w:rPr>
        <w:t>”</w:t>
      </w:r>
      <w:r w:rsidRPr="00DC1732">
        <w:rPr>
          <w:rFonts w:hint="eastAsia"/>
          <w:sz w:val="30"/>
          <w:szCs w:val="30"/>
        </w:rPr>
        <w:t>。</w:t>
      </w:r>
    </w:p>
    <w:p w:rsidR="006D6A7E" w:rsidRPr="00DC1732" w:rsidP="00DC1732">
      <w:pPr>
        <w:pStyle w:val="BodyTextIndent"/>
        <w:ind w:firstLine="600"/>
        <w:rPr>
          <w:rFonts w:hint="eastAsia"/>
          <w:sz w:val="30"/>
          <w:szCs w:val="30"/>
        </w:rPr>
      </w:pPr>
      <w:r w:rsidRPr="00DC1732">
        <w:rPr>
          <w:rFonts w:hint="eastAsia"/>
          <w:sz w:val="30"/>
          <w:szCs w:val="30"/>
        </w:rPr>
        <w:t>4、 从施工及工序上确保：</w:t>
      </w:r>
    </w:p>
    <w:p w:rsidR="006D6A7E" w:rsidRPr="00DC1732" w:rsidP="00DC1732">
      <w:pPr>
        <w:pStyle w:val="BodyTextIndent"/>
        <w:ind w:firstLine="600"/>
        <w:rPr>
          <w:rFonts w:hint="eastAsia"/>
          <w:sz w:val="30"/>
          <w:szCs w:val="30"/>
        </w:rPr>
      </w:pPr>
      <w:r w:rsidRPr="00DC1732">
        <w:rPr>
          <w:rFonts w:hint="eastAsia"/>
          <w:sz w:val="30"/>
          <w:szCs w:val="30"/>
        </w:rPr>
        <w:t>在施工过程中将严格按规范要求进行，以市优标准进行技术交底，明确关键环节，狠抓工序管理,严格过程控制，坚持做到上道工序不符合要求,坚决不进行下道工序施工，达不到要求的坚决整改至符合要求为止。</w:t>
      </w:r>
    </w:p>
    <w:p w:rsidR="006D6A7E" w:rsidRPr="00DC1732" w:rsidP="00DC1732">
      <w:pPr>
        <w:pStyle w:val="BodyTextIndent"/>
        <w:ind w:firstLine="600"/>
        <w:rPr>
          <w:rFonts w:hint="eastAsia"/>
          <w:sz w:val="30"/>
          <w:szCs w:val="30"/>
        </w:rPr>
      </w:pPr>
      <w:r w:rsidRPr="00DC1732">
        <w:rPr>
          <w:rFonts w:hint="eastAsia"/>
          <w:sz w:val="30"/>
          <w:szCs w:val="30"/>
        </w:rPr>
        <w:t>5、工程施工质量的保证：</w:t>
      </w:r>
    </w:p>
    <w:p w:rsidR="006D6A7E" w:rsidRPr="00DC1732" w:rsidP="00DC1732">
      <w:pPr>
        <w:pStyle w:val="BodyTextIndent"/>
        <w:ind w:firstLine="600"/>
        <w:rPr>
          <w:rFonts w:hint="eastAsia"/>
          <w:sz w:val="30"/>
          <w:szCs w:val="30"/>
        </w:rPr>
        <w:sectPr w:rsidSect="00531B8F">
          <w:type w:val="nextPage"/>
          <w:pgSz w:w="11906" w:h="16838" w:code="9"/>
          <w:pgMar w:top="1701" w:right="1797" w:bottom="1701" w:left="1797" w:header="851" w:footer="992" w:gutter="0"/>
          <w:pgNumType w:start="17"/>
          <w:cols w:space="425"/>
          <w:titlePg w:val="0"/>
          <w:docGrid w:type="lines" w:linePitch="312"/>
        </w:sectPr>
      </w:pPr>
      <w:r w:rsidRPr="00DC1732" w:rsidR="00587957">
        <w:rPr>
          <w:rFonts w:hint="eastAsia"/>
          <w:sz w:val="30"/>
          <w:szCs w:val="30"/>
        </w:rPr>
        <w:t>1</w:t>
      </w:r>
    </w:p>
    <w:p w:rsidR="006D6A7E" w:rsidRPr="00DC1732" w:rsidP="00DC1732">
      <w:pPr>
        <w:pStyle w:val="BodyTextIndent"/>
        <w:ind w:firstLine="600"/>
        <w:rPr>
          <w:rFonts w:hint="eastAsia"/>
          <w:sz w:val="30"/>
          <w:szCs w:val="30"/>
        </w:rPr>
      </w:pPr>
      <w:r w:rsidRPr="00DC1732">
        <w:rPr>
          <w:rFonts w:hint="eastAsia"/>
          <w:sz w:val="30"/>
          <w:szCs w:val="30"/>
        </w:rPr>
        <w:t>. 认真做好隐蔽工程检查验收工作，隐蔽部位必须由质检人员及监理检查合格后方可进入下一道工序施</w:t>
      </w:r>
      <w:r w:rsidRPr="00DC1732">
        <w:rPr>
          <w:rFonts w:hint="eastAsia"/>
          <w:sz w:val="30"/>
          <w:szCs w:val="30"/>
        </w:rPr>
        <w:t>工；</w:t>
      </w:r>
    </w:p>
    <w:p w:rsidR="006D6A7E" w:rsidRPr="00DC1732" w:rsidP="00DC1732">
      <w:pPr>
        <w:pStyle w:val="BodyTextIndent"/>
        <w:ind w:firstLine="600"/>
        <w:rPr>
          <w:rFonts w:hint="eastAsia"/>
          <w:sz w:val="30"/>
          <w:szCs w:val="30"/>
        </w:rPr>
      </w:pPr>
      <w:r w:rsidRPr="00DC1732" w:rsidR="00587957">
        <w:rPr>
          <w:rFonts w:hint="eastAsia"/>
          <w:sz w:val="30"/>
          <w:szCs w:val="30"/>
        </w:rPr>
        <w:t>2</w:t>
      </w:r>
      <w:r w:rsidRPr="00DC1732">
        <w:rPr>
          <w:rFonts w:hint="eastAsia"/>
          <w:sz w:val="30"/>
          <w:szCs w:val="30"/>
        </w:rPr>
        <w:t>。 认真把好原材料采购质量关，坚持对所有材料采取复试后使用的原则；</w:t>
      </w:r>
    </w:p>
    <w:p w:rsidR="006D6A7E" w:rsidRPr="00DC1732" w:rsidP="00DC1732">
      <w:pPr>
        <w:pStyle w:val="BodyTextIndent"/>
        <w:ind w:firstLine="600"/>
        <w:rPr>
          <w:rFonts w:hint="eastAsia"/>
          <w:sz w:val="30"/>
          <w:szCs w:val="30"/>
        </w:rPr>
      </w:pPr>
      <w:r w:rsidRPr="00DC1732" w:rsidR="00587957">
        <w:rPr>
          <w:rFonts w:hint="eastAsia"/>
          <w:sz w:val="30"/>
          <w:szCs w:val="30"/>
        </w:rPr>
        <w:t>3</w:t>
      </w:r>
      <w:r w:rsidRPr="00DC1732">
        <w:rPr>
          <w:rFonts w:hint="eastAsia"/>
          <w:sz w:val="30"/>
          <w:szCs w:val="30"/>
        </w:rPr>
        <w:t>。 每天做好自检、互检及交接检查,发现质量隐患后立即进行整改，明确分工,责任到人；</w:t>
      </w:r>
    </w:p>
    <w:p w:rsidR="006D6A7E" w:rsidRPr="00DC1732" w:rsidP="00DC1732">
      <w:pPr>
        <w:pStyle w:val="BodyTextIndent"/>
        <w:ind w:firstLine="600"/>
        <w:rPr>
          <w:rFonts w:hint="eastAsia"/>
          <w:sz w:val="30"/>
          <w:szCs w:val="30"/>
        </w:rPr>
      </w:pPr>
      <w:r w:rsidRPr="00DC1732" w:rsidR="00587957">
        <w:rPr>
          <w:rFonts w:hint="eastAsia"/>
          <w:sz w:val="30"/>
          <w:szCs w:val="30"/>
        </w:rPr>
        <w:t>4</w:t>
      </w:r>
      <w:r w:rsidRPr="00DC1732">
        <w:rPr>
          <w:rFonts w:hint="eastAsia"/>
          <w:sz w:val="30"/>
          <w:szCs w:val="30"/>
        </w:rPr>
        <w:t>。 认真做好各项技术资料的收集、记录整理归档工作。</w:t>
      </w:r>
      <w:bookmarkEnd w:id="27"/>
    </w:p>
    <w:p w:rsidR="005F3B51" w:rsidRPr="0074554D" w:rsidP="0074554D">
      <w:pPr>
        <w:pStyle w:val="BodyTextIndent"/>
        <w:ind w:firstLine="546"/>
        <w:jc w:val="center"/>
        <w:rPr>
          <w:rFonts w:hint="eastAsia"/>
          <w:b/>
          <w:spacing w:val="-14"/>
          <w:sz w:val="30"/>
          <w:szCs w:val="30"/>
        </w:rPr>
      </w:pPr>
      <w:r w:rsidRPr="0074554D">
        <w:rPr>
          <w:rFonts w:hint="eastAsia"/>
          <w:b/>
          <w:spacing w:val="-14"/>
          <w:sz w:val="30"/>
          <w:szCs w:val="30"/>
        </w:rPr>
        <w:t>第七章  拟投入劳动力及机械计划</w:t>
      </w:r>
    </w:p>
    <w:p w:rsidR="005F3B51" w:rsidRPr="00DC1732" w:rsidP="00DC1732">
      <w:pPr>
        <w:pStyle w:val="BodyTextIndent"/>
        <w:ind w:firstLine="544"/>
        <w:rPr>
          <w:rFonts w:hint="eastAsia"/>
          <w:spacing w:val="-14"/>
          <w:sz w:val="30"/>
          <w:szCs w:val="30"/>
        </w:rPr>
      </w:pPr>
      <w:r w:rsidRPr="00DC1732" w:rsidR="002064F7">
        <w:rPr>
          <w:rFonts w:hint="eastAsia"/>
          <w:spacing w:val="-14"/>
          <w:sz w:val="30"/>
          <w:szCs w:val="30"/>
        </w:rPr>
        <w:t>一</w:t>
      </w:r>
      <w:r w:rsidRPr="00DC1732">
        <w:rPr>
          <w:rFonts w:hint="eastAsia"/>
          <w:spacing w:val="-14"/>
          <w:sz w:val="30"/>
          <w:szCs w:val="30"/>
        </w:rPr>
        <w:t>、劳动力计划</w:t>
      </w:r>
    </w:p>
    <w:p w:rsidR="005F3B51" w:rsidRPr="00DC1732" w:rsidP="00DC1732">
      <w:pPr>
        <w:pStyle w:val="BodyTextIndent"/>
        <w:ind w:firstLine="544"/>
        <w:rPr>
          <w:rFonts w:hint="eastAsia"/>
          <w:spacing w:val="-14"/>
          <w:sz w:val="30"/>
          <w:szCs w:val="30"/>
        </w:rPr>
      </w:pPr>
      <w:r w:rsidRPr="00DC1732">
        <w:rPr>
          <w:rFonts w:hint="eastAsia"/>
          <w:spacing w:val="-14"/>
          <w:sz w:val="30"/>
          <w:szCs w:val="30"/>
        </w:rPr>
        <w:t>根据施工需要,编制各阶段劳动力需用量计划,本工程劳动力计划详见下表</w:t>
      </w:r>
    </w:p>
    <w:p w:rsidR="005F3B51" w:rsidRPr="00DC1732" w:rsidP="00DC1732">
      <w:pPr>
        <w:pStyle w:val="BodyTextIndent"/>
        <w:ind w:firstLine="424"/>
        <w:rPr>
          <w:rFonts w:hint="eastAsia"/>
          <w:spacing w:val="-14"/>
        </w:rPr>
      </w:pPr>
      <w:r w:rsidRPr="00DC1732">
        <w:rPr>
          <w:rFonts w:hint="eastAsia"/>
          <w:spacing w:val="-14"/>
        </w:rPr>
        <w:t>劳动力计划表                         单位：人</w:t>
      </w:r>
    </w:p>
    <w:tbl>
      <w:tblPr>
        <w:tblStyle w:val="0"/>
        <w:tblW w:w="8403" w:type="dxa"/>
        <w:tblLook w:val="01E0"/>
      </w:tblPr>
      <w:tblGrid>
        <w:gridCol w:w="2013"/>
        <w:gridCol w:w="3195"/>
        <w:gridCol w:w="3195"/>
      </w:tblGrid>
      <w:tr w:rsidTr="00983E15">
        <w:tblPrEx>
          <w:tblW w:w="8403" w:type="dxa"/>
          <w:tblLook w:val="01E0"/>
        </w:tblPrEx>
        <w:trPr>
          <w:trHeight w:val="159"/>
        </w:trPr>
        <w:tc>
          <w:tcPr>
            <w:tcW w:w="2013" w:type="dxa"/>
          </w:tcPr>
          <w:p w:rsidR="00983E15" w:rsidRPr="00DC1732" w:rsidP="00DC1732">
            <w:pPr>
              <w:pStyle w:val="BodyTextIndent"/>
              <w:ind w:firstLine="424"/>
              <w:rPr>
                <w:rFonts w:hint="eastAsia"/>
                <w:spacing w:val="-14"/>
              </w:rPr>
            </w:pPr>
            <w:r>
              <w:rPr>
                <w:rFonts w:hint="eastAsia"/>
                <w:spacing w:val="-14"/>
              </w:rPr>
              <w:t>工种</w:t>
            </w:r>
          </w:p>
        </w:tc>
        <w:tc>
          <w:tcPr>
            <w:tcW w:w="3195" w:type="dxa"/>
            <w:vAlign w:val="center"/>
          </w:tcPr>
          <w:p w:rsidR="00983E15" w:rsidRPr="0074554D" w:rsidP="00983E15">
            <w:pPr>
              <w:pStyle w:val="BodyTextIndent"/>
              <w:ind w:firstLine="0" w:firstLineChars="0"/>
              <w:jc w:val="center"/>
              <w:rPr>
                <w:rFonts w:hint="eastAsia"/>
                <w:spacing w:val="-14"/>
              </w:rPr>
            </w:pPr>
            <w:r w:rsidRPr="0074554D">
              <w:rPr>
                <w:rFonts w:hint="eastAsia"/>
                <w:spacing w:val="-14"/>
              </w:rPr>
              <w:t>11月</w:t>
            </w:r>
          </w:p>
        </w:tc>
        <w:tc>
          <w:tcPr>
            <w:tcW w:w="3195" w:type="dxa"/>
            <w:vAlign w:val="center"/>
          </w:tcPr>
          <w:p w:rsidR="00983E15" w:rsidRPr="0074554D" w:rsidP="00983E15">
            <w:pPr>
              <w:pStyle w:val="BodyTextIndent"/>
              <w:ind w:firstLine="0" w:firstLineChars="0"/>
              <w:jc w:val="center"/>
              <w:rPr>
                <w:rFonts w:hint="eastAsia"/>
                <w:spacing w:val="-14"/>
              </w:rPr>
            </w:pPr>
            <w:r w:rsidRPr="0074554D">
              <w:rPr>
                <w:rFonts w:hint="eastAsia"/>
                <w:spacing w:val="-14"/>
              </w:rPr>
              <w:t>12月</w:t>
            </w:r>
          </w:p>
        </w:tc>
      </w:tr>
      <w:tr w:rsidTr="00983E15">
        <w:tblPrEx>
          <w:tblW w:w="8403" w:type="dxa"/>
          <w:tblLook w:val="01E0"/>
        </w:tblPrEx>
        <w:trPr>
          <w:trHeight w:val="663"/>
        </w:trPr>
        <w:tc>
          <w:tcPr>
            <w:tcW w:w="2013" w:type="dxa"/>
          </w:tcPr>
          <w:p w:rsidR="00983E15" w:rsidRPr="00DC1732" w:rsidP="00DC1732">
            <w:pPr>
              <w:pStyle w:val="BodyTextIndent"/>
              <w:ind w:firstLine="424"/>
              <w:rPr>
                <w:rFonts w:hint="eastAsia"/>
                <w:spacing w:val="-14"/>
              </w:rPr>
            </w:pPr>
            <w:r w:rsidRPr="00DC1732">
              <w:rPr>
                <w:rFonts w:hint="eastAsia"/>
                <w:spacing w:val="-14"/>
              </w:rPr>
              <w:t>管道工</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10</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15</w:t>
            </w:r>
          </w:p>
        </w:tc>
      </w:tr>
      <w:tr w:rsidTr="00983E15">
        <w:tblPrEx>
          <w:tblW w:w="8403" w:type="dxa"/>
          <w:tblLook w:val="01E0"/>
        </w:tblPrEx>
        <w:trPr>
          <w:trHeight w:val="663"/>
        </w:trPr>
        <w:tc>
          <w:tcPr>
            <w:tcW w:w="2013" w:type="dxa"/>
          </w:tcPr>
          <w:p w:rsidR="00983E15" w:rsidRPr="00DC1732" w:rsidP="00DC1732">
            <w:pPr>
              <w:pStyle w:val="BodyTextIndent"/>
              <w:ind w:firstLine="424"/>
              <w:rPr>
                <w:rFonts w:hint="eastAsia"/>
                <w:spacing w:val="-14"/>
              </w:rPr>
            </w:pPr>
            <w:r w:rsidRPr="00DC1732">
              <w:rPr>
                <w:rFonts w:hint="eastAsia"/>
                <w:spacing w:val="-14"/>
              </w:rPr>
              <w:t>普工</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15</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20</w:t>
            </w:r>
          </w:p>
        </w:tc>
      </w:tr>
      <w:tr w:rsidTr="00983E15">
        <w:tblPrEx>
          <w:tblW w:w="8403" w:type="dxa"/>
          <w:tblLook w:val="01E0"/>
        </w:tblPrEx>
        <w:trPr>
          <w:trHeight w:val="663"/>
        </w:trPr>
        <w:tc>
          <w:tcPr>
            <w:tcW w:w="2013" w:type="dxa"/>
          </w:tcPr>
          <w:p w:rsidR="00983E15" w:rsidRPr="00DC1732" w:rsidP="00DC1732">
            <w:pPr>
              <w:pStyle w:val="BodyTextIndent"/>
              <w:ind w:firstLine="424"/>
              <w:rPr>
                <w:rFonts w:hint="eastAsia"/>
                <w:spacing w:val="-14"/>
              </w:rPr>
            </w:pPr>
            <w:r w:rsidRPr="00DC1732">
              <w:rPr>
                <w:rFonts w:hint="eastAsia"/>
                <w:spacing w:val="-14"/>
              </w:rPr>
              <w:t>汽车司机</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15</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20</w:t>
            </w:r>
          </w:p>
        </w:tc>
      </w:tr>
      <w:tr w:rsidTr="00983E15">
        <w:tblPrEx>
          <w:tblW w:w="8403" w:type="dxa"/>
          <w:tblLook w:val="01E0"/>
        </w:tblPrEx>
        <w:trPr>
          <w:trHeight w:val="663"/>
        </w:trPr>
        <w:tc>
          <w:tcPr>
            <w:tcW w:w="2013" w:type="dxa"/>
          </w:tcPr>
          <w:p w:rsidR="00983E15" w:rsidRPr="00DC1732" w:rsidP="00DC1732">
            <w:pPr>
              <w:pStyle w:val="BodyTextIndent"/>
              <w:ind w:firstLine="424"/>
              <w:rPr>
                <w:rFonts w:hint="eastAsia"/>
                <w:spacing w:val="-14"/>
              </w:rPr>
            </w:pPr>
            <w:r w:rsidRPr="00DC1732">
              <w:rPr>
                <w:rFonts w:hint="eastAsia"/>
                <w:spacing w:val="-14"/>
              </w:rPr>
              <w:t>挖掘机司机</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6</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8</w:t>
            </w:r>
          </w:p>
        </w:tc>
      </w:tr>
      <w:tr w:rsidTr="00983E15">
        <w:tblPrEx>
          <w:tblW w:w="8403" w:type="dxa"/>
          <w:tblLook w:val="01E0"/>
        </w:tblPrEx>
        <w:trPr>
          <w:trHeight w:val="663"/>
        </w:trPr>
        <w:tc>
          <w:tcPr>
            <w:tcW w:w="2013" w:type="dxa"/>
          </w:tcPr>
          <w:p w:rsidR="00983E15" w:rsidRPr="00DC1732" w:rsidP="00DC1732">
            <w:pPr>
              <w:pStyle w:val="BodyTextIndent"/>
              <w:ind w:firstLine="424"/>
              <w:rPr>
                <w:rFonts w:hint="eastAsia"/>
                <w:spacing w:val="-14"/>
              </w:rPr>
            </w:pPr>
            <w:r w:rsidRPr="00DC1732">
              <w:rPr>
                <w:rFonts w:hint="eastAsia"/>
                <w:spacing w:val="-14"/>
              </w:rPr>
              <w:t>打桩机司机</w:t>
            </w:r>
          </w:p>
        </w:tc>
        <w:tc>
          <w:tcPr>
            <w:tcW w:w="3195" w:type="dxa"/>
            <w:vAlign w:val="center"/>
          </w:tcPr>
          <w:p w:rsidR="00983E15" w:rsidRPr="00DC1732" w:rsidP="00983E15">
            <w:pPr>
              <w:pStyle w:val="BodyTextIndent"/>
              <w:ind w:firstLine="424"/>
              <w:jc w:val="center"/>
              <w:rPr>
                <w:rFonts w:hint="eastAsia"/>
                <w:spacing w:val="-14"/>
              </w:rPr>
            </w:pPr>
            <w:r>
              <w:rPr>
                <w:rFonts w:hint="eastAsia"/>
                <w:spacing w:val="-14"/>
              </w:rPr>
              <w:t>8</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12</w:t>
            </w:r>
          </w:p>
        </w:tc>
      </w:tr>
      <w:tr w:rsidTr="00983E15">
        <w:tblPrEx>
          <w:tblW w:w="8403" w:type="dxa"/>
          <w:tblLook w:val="01E0"/>
        </w:tblPrEx>
        <w:trPr>
          <w:trHeight w:val="663"/>
        </w:trPr>
        <w:tc>
          <w:tcPr>
            <w:tcW w:w="2013" w:type="dxa"/>
          </w:tcPr>
          <w:p w:rsidR="00983E15" w:rsidRPr="00DC1732" w:rsidP="00DC1732">
            <w:pPr>
              <w:pStyle w:val="BodyTextIndent"/>
              <w:ind w:firstLine="424"/>
              <w:rPr>
                <w:rFonts w:hint="eastAsia"/>
                <w:spacing w:val="-14"/>
              </w:rPr>
            </w:pPr>
            <w:r w:rsidRPr="00DC1732">
              <w:rPr>
                <w:rFonts w:hint="eastAsia"/>
                <w:spacing w:val="-14"/>
              </w:rPr>
              <w:t>压路机司机</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4</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4</w:t>
            </w:r>
          </w:p>
        </w:tc>
      </w:tr>
      <w:tr w:rsidTr="00983E15">
        <w:tblPrEx>
          <w:tblW w:w="8403" w:type="dxa"/>
          <w:tblLook w:val="01E0"/>
        </w:tblPrEx>
        <w:trPr>
          <w:trHeight w:val="663"/>
        </w:trPr>
        <w:tc>
          <w:tcPr>
            <w:tcW w:w="2013" w:type="dxa"/>
          </w:tcPr>
          <w:p w:rsidR="00983E15" w:rsidRPr="00DC1732" w:rsidP="00DC1732">
            <w:pPr>
              <w:pStyle w:val="BodyTextIndent"/>
              <w:ind w:firstLine="424"/>
              <w:rPr>
                <w:rFonts w:hint="eastAsia"/>
                <w:spacing w:val="-14"/>
              </w:rPr>
            </w:pPr>
            <w:r w:rsidRPr="00DC1732">
              <w:rPr>
                <w:rFonts w:hint="eastAsia"/>
                <w:spacing w:val="-14"/>
              </w:rPr>
              <w:t>铲车司机</w:t>
            </w:r>
          </w:p>
        </w:tc>
        <w:tc>
          <w:tcPr>
            <w:tcW w:w="3195" w:type="dxa"/>
            <w:vAlign w:val="center"/>
          </w:tcPr>
          <w:p w:rsidR="00983E15" w:rsidRPr="00DC1732" w:rsidP="00983E15">
            <w:pPr>
              <w:pStyle w:val="BodyTextIndent"/>
              <w:ind w:firstLine="424"/>
              <w:jc w:val="center"/>
              <w:rPr>
                <w:rFonts w:hint="eastAsia"/>
                <w:spacing w:val="-14"/>
              </w:rPr>
            </w:pPr>
            <w:r>
              <w:rPr>
                <w:rFonts w:hint="eastAsia"/>
                <w:spacing w:val="-14"/>
              </w:rPr>
              <w:t>6</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6</w:t>
            </w:r>
          </w:p>
        </w:tc>
      </w:tr>
      <w:tr w:rsidTr="00983E15">
        <w:tblPrEx>
          <w:tblW w:w="8403" w:type="dxa"/>
          <w:tblLook w:val="01E0"/>
        </w:tblPrEx>
        <w:trPr>
          <w:trHeight w:val="663"/>
        </w:trPr>
        <w:tc>
          <w:tcPr>
            <w:tcW w:w="2013" w:type="dxa"/>
          </w:tcPr>
          <w:p w:rsidR="00983E15" w:rsidRPr="00DC1732" w:rsidP="00DC1732">
            <w:pPr>
              <w:pStyle w:val="BodyTextIndent"/>
              <w:ind w:firstLine="424"/>
              <w:rPr>
                <w:rFonts w:hint="eastAsia"/>
                <w:spacing w:val="-14"/>
              </w:rPr>
            </w:pPr>
            <w:r w:rsidRPr="00DC1732">
              <w:rPr>
                <w:rFonts w:hint="eastAsia"/>
                <w:spacing w:val="-14"/>
              </w:rPr>
              <w:t>瓦工</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18</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20</w:t>
            </w:r>
          </w:p>
        </w:tc>
      </w:tr>
      <w:tr w:rsidTr="00983E15">
        <w:tblPrEx>
          <w:tblW w:w="8403" w:type="dxa"/>
          <w:tblLook w:val="01E0"/>
        </w:tblPrEx>
        <w:trPr>
          <w:trHeight w:val="663"/>
        </w:trPr>
        <w:tc>
          <w:tcPr>
            <w:tcW w:w="2013" w:type="dxa"/>
          </w:tcPr>
          <w:p w:rsidR="00983E15" w:rsidRPr="00DC1732" w:rsidP="00DC1732">
            <w:pPr>
              <w:pStyle w:val="BodyTextIndent"/>
              <w:ind w:firstLine="424"/>
              <w:rPr>
                <w:rFonts w:hint="eastAsia"/>
                <w:spacing w:val="-14"/>
              </w:rPr>
            </w:pPr>
            <w:r w:rsidRPr="00DC1732">
              <w:rPr>
                <w:rFonts w:hint="eastAsia"/>
                <w:spacing w:val="-14"/>
              </w:rPr>
              <w:t>电工</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2</w:t>
            </w:r>
          </w:p>
        </w:tc>
        <w:tc>
          <w:tcPr>
            <w:tcW w:w="3195" w:type="dxa"/>
            <w:vAlign w:val="center"/>
          </w:tcPr>
          <w:p w:rsidR="00983E15" w:rsidRPr="00DC1732" w:rsidP="00983E15">
            <w:pPr>
              <w:pStyle w:val="BodyTextIndent"/>
              <w:ind w:firstLine="424"/>
              <w:jc w:val="center"/>
              <w:rPr>
                <w:rFonts w:hint="eastAsia"/>
                <w:spacing w:val="-14"/>
              </w:rPr>
            </w:pPr>
            <w:r w:rsidRPr="00DC1732">
              <w:rPr>
                <w:rFonts w:hint="eastAsia"/>
                <w:spacing w:val="-14"/>
              </w:rPr>
              <w:t>2</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https://d.book118.com/248103040122006037</w:t>
        </w:r>
      </w:hyperlink>
    </w:p>
    <w:p/>
    <w:sectPr w:rsidSect="00531B8F">
      <w:type w:val="nextPage"/>
      <w:pgSz w:w="11906" w:h="16838" w:code="9"/>
      <w:pgMar w:top="1701" w:right="1797" w:bottom="1701" w:left="1797" w:header="851" w:footer="992" w:gutter="0"/>
      <w:pgNumType w:start="1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D145B"/>
    <w:multiLevelType w:val="hybridMultilevel"/>
    <w:tmpl w:val="AF32B260"/>
    <w:lvl w:ilvl="0">
      <w:start w:val="1"/>
      <w:numFmt w:val="lowerLetter"/>
      <w:lvlText w:val="%1."/>
      <w:lvlJc w:val="left"/>
      <w:pPr>
        <w:tabs>
          <w:tab w:val="num" w:pos="495"/>
        </w:tabs>
        <w:ind w:left="495" w:hanging="495"/>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2013278C"/>
    <w:multiLevelType w:val="hybridMultilevel"/>
    <w:tmpl w:val="C8E48928"/>
    <w:lvl w:ilvl="0">
      <w:start w:val="1"/>
      <w:numFmt w:val="upperLetter"/>
      <w:lvlText w:val="%1"/>
      <w:lvlJc w:val="left"/>
      <w:pPr>
        <w:tabs>
          <w:tab w:val="num" w:pos="1815"/>
        </w:tabs>
        <w:ind w:left="1815" w:hanging="765"/>
      </w:pPr>
      <w:rPr>
        <w:rFonts w:hint="eastAsia"/>
        <w:b/>
        <w:i w:val="0"/>
      </w:rPr>
    </w:lvl>
    <w:lvl w:ilvl="1">
      <w:start w:val="1"/>
      <w:numFmt w:val="decimal"/>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2">
    <w:nsid w:val="34B96A1F"/>
    <w:multiLevelType w:val="hybridMultilevel"/>
    <w:tmpl w:val="EE585684"/>
    <w:lvl w:ilvl="0">
      <w:start w:val="1"/>
      <w:numFmt w:val="decimalEnclosedCircle"/>
      <w:lvlText w:val="%1"/>
      <w:lvlJc w:val="left"/>
      <w:pPr>
        <w:tabs>
          <w:tab w:val="num" w:pos="1440"/>
        </w:tabs>
        <w:ind w:left="1440" w:hanging="87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3">
    <w:nsid w:val="39CF6F2A"/>
    <w:multiLevelType w:val="hybridMultilevel"/>
    <w:tmpl w:val="C7188818"/>
    <w:lvl w:ilvl="0">
      <w:start w:val="1"/>
      <w:numFmt w:val="japaneseCounting"/>
      <w:lvlText w:val="第%1章"/>
      <w:lvlJc w:val="left"/>
      <w:pPr>
        <w:tabs>
          <w:tab w:val="num" w:pos="1635"/>
        </w:tabs>
        <w:ind w:left="1635" w:hanging="163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3B1F56CD"/>
    <w:multiLevelType w:val="hybridMultilevel"/>
    <w:tmpl w:val="DC56598A"/>
    <w:lvl w:ilvl="0">
      <w:start w:val="1"/>
      <w:numFmt w:val="decimalEnclosedCircle"/>
      <w:lvlText w:val="%1"/>
      <w:lvlJc w:val="left"/>
      <w:pPr>
        <w:tabs>
          <w:tab w:val="num" w:pos="1440"/>
        </w:tabs>
        <w:ind w:left="1440" w:hanging="87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5">
    <w:nsid w:val="45F338EF"/>
    <w:multiLevelType w:val="hybridMultilevel"/>
    <w:tmpl w:val="C6B6E542"/>
    <w:lvl w:ilvl="0">
      <w:start w:val="1"/>
      <w:numFmt w:val="upperLetter"/>
      <w:lvlText w:val="%1"/>
      <w:lvlJc w:val="left"/>
      <w:pPr>
        <w:tabs>
          <w:tab w:val="num" w:pos="1245"/>
        </w:tabs>
        <w:ind w:left="1245" w:hanging="765"/>
      </w:pPr>
      <w:rPr>
        <w:rFonts w:hint="eastAsia"/>
        <w:b/>
        <w:i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51F85CEE"/>
    <w:multiLevelType w:val="hybridMultilevel"/>
    <w:tmpl w:val="C26663C8"/>
    <w:lvl w:ilvl="0">
      <w:start w:val="8"/>
      <w:numFmt w:val="decimal"/>
      <w:lvlText w:val="%1、"/>
      <w:lvlJc w:val="left"/>
      <w:pPr>
        <w:tabs>
          <w:tab w:val="num" w:pos="1665"/>
        </w:tabs>
        <w:ind w:left="1665" w:hanging="720"/>
      </w:pPr>
      <w:rPr>
        <w:rFonts w:hint="default"/>
      </w:rPr>
    </w:lvl>
    <w:lvl w:ilvl="1" w:tentative="1">
      <w:start w:val="1"/>
      <w:numFmt w:val="lowerLetter"/>
      <w:lvlText w:val="%2)"/>
      <w:lvlJc w:val="left"/>
      <w:pPr>
        <w:tabs>
          <w:tab w:val="num" w:pos="1785"/>
        </w:tabs>
        <w:ind w:left="1785" w:hanging="420"/>
      </w:pPr>
    </w:lvl>
    <w:lvl w:ilvl="2">
      <w:start w:val="1"/>
      <w:numFmt w:val="lowerRoman"/>
      <w:lvlText w:val="%3."/>
      <w:lvlJc w:val="right"/>
      <w:pPr>
        <w:tabs>
          <w:tab w:val="num" w:pos="2205"/>
        </w:tabs>
        <w:ind w:left="2205" w:hanging="420"/>
      </w:pPr>
    </w:lvl>
    <w:lvl w:ilvl="3" w:tentative="1">
      <w:start w:val="1"/>
      <w:numFmt w:val="decimal"/>
      <w:lvlText w:val="%4."/>
      <w:lvlJc w:val="left"/>
      <w:pPr>
        <w:tabs>
          <w:tab w:val="num" w:pos="2625"/>
        </w:tabs>
        <w:ind w:left="2625" w:hanging="420"/>
      </w:pPr>
    </w:lvl>
    <w:lvl w:ilvl="4" w:tentative="1">
      <w:start w:val="1"/>
      <w:numFmt w:val="lowerLetter"/>
      <w:lvlText w:val="%5)"/>
      <w:lvlJc w:val="left"/>
      <w:pPr>
        <w:tabs>
          <w:tab w:val="num" w:pos="3045"/>
        </w:tabs>
        <w:ind w:left="3045" w:hanging="420"/>
      </w:pPr>
    </w:lvl>
    <w:lvl w:ilvl="5" w:tentative="1">
      <w:start w:val="1"/>
      <w:numFmt w:val="lowerRoman"/>
      <w:lvlText w:val="%6."/>
      <w:lvlJc w:val="right"/>
      <w:pPr>
        <w:tabs>
          <w:tab w:val="num" w:pos="3465"/>
        </w:tabs>
        <w:ind w:left="3465" w:hanging="420"/>
      </w:pPr>
    </w:lvl>
    <w:lvl w:ilvl="6" w:tentative="1">
      <w:start w:val="1"/>
      <w:numFmt w:val="decimal"/>
      <w:lvlText w:val="%7."/>
      <w:lvlJc w:val="left"/>
      <w:pPr>
        <w:tabs>
          <w:tab w:val="num" w:pos="3885"/>
        </w:tabs>
        <w:ind w:left="3885" w:hanging="420"/>
      </w:pPr>
    </w:lvl>
    <w:lvl w:ilvl="7" w:tentative="1">
      <w:start w:val="1"/>
      <w:numFmt w:val="lowerLetter"/>
      <w:lvlText w:val="%8)"/>
      <w:lvlJc w:val="left"/>
      <w:pPr>
        <w:tabs>
          <w:tab w:val="num" w:pos="4305"/>
        </w:tabs>
        <w:ind w:left="4305" w:hanging="420"/>
      </w:pPr>
    </w:lvl>
    <w:lvl w:ilvl="8" w:tentative="1">
      <w:start w:val="1"/>
      <w:numFmt w:val="lowerRoman"/>
      <w:lvlText w:val="%9."/>
      <w:lvlJc w:val="right"/>
      <w:pPr>
        <w:tabs>
          <w:tab w:val="num" w:pos="4725"/>
        </w:tabs>
        <w:ind w:left="4725" w:hanging="420"/>
      </w:pPr>
    </w:lvl>
  </w:abstractNum>
  <w:abstractNum w:abstractNumId="7">
    <w:nsid w:val="548370C0"/>
    <w:multiLevelType w:val="hybridMultilevel"/>
    <w:tmpl w:val="D2B4C364"/>
    <w:lvl w:ilvl="0">
      <w:start w:val="9"/>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5AE831FF"/>
    <w:multiLevelType w:val="hybridMultilevel"/>
    <w:tmpl w:val="6FAA2FA4"/>
    <w:lvl w:ilvl="0">
      <w:start w:val="1"/>
      <w:numFmt w:val="decimalEnclosedCircle"/>
      <w:lvlText w:val="%1"/>
      <w:lvlJc w:val="left"/>
      <w:pPr>
        <w:tabs>
          <w:tab w:val="num" w:pos="1289"/>
        </w:tabs>
        <w:ind w:left="1289" w:hanging="765"/>
      </w:pPr>
      <w:rPr>
        <w:rFonts w:hint="eastAsia"/>
      </w:rPr>
    </w:lvl>
    <w:lvl w:ilvl="1" w:tentative="1">
      <w:start w:val="1"/>
      <w:numFmt w:val="lowerLetter"/>
      <w:lvlText w:val="%2)"/>
      <w:lvlJc w:val="left"/>
      <w:pPr>
        <w:tabs>
          <w:tab w:val="num" w:pos="884"/>
        </w:tabs>
        <w:ind w:left="884" w:hanging="420"/>
      </w:pPr>
    </w:lvl>
    <w:lvl w:ilvl="2" w:tentative="1">
      <w:start w:val="1"/>
      <w:numFmt w:val="lowerRoman"/>
      <w:lvlText w:val="%3."/>
      <w:lvlJc w:val="right"/>
      <w:pPr>
        <w:tabs>
          <w:tab w:val="num" w:pos="1304"/>
        </w:tabs>
        <w:ind w:left="1304" w:hanging="420"/>
      </w:pPr>
    </w:lvl>
    <w:lvl w:ilvl="3" w:tentative="1">
      <w:start w:val="1"/>
      <w:numFmt w:val="decimal"/>
      <w:lvlText w:val="%4."/>
      <w:lvlJc w:val="left"/>
      <w:pPr>
        <w:tabs>
          <w:tab w:val="num" w:pos="1724"/>
        </w:tabs>
        <w:ind w:left="1724" w:hanging="420"/>
      </w:pPr>
    </w:lvl>
    <w:lvl w:ilvl="4" w:tentative="1">
      <w:start w:val="1"/>
      <w:numFmt w:val="lowerLetter"/>
      <w:lvlText w:val="%5)"/>
      <w:lvlJc w:val="left"/>
      <w:pPr>
        <w:tabs>
          <w:tab w:val="num" w:pos="2144"/>
        </w:tabs>
        <w:ind w:left="2144" w:hanging="420"/>
      </w:pPr>
    </w:lvl>
    <w:lvl w:ilvl="5" w:tentative="1">
      <w:start w:val="1"/>
      <w:numFmt w:val="lowerRoman"/>
      <w:lvlText w:val="%6."/>
      <w:lvlJc w:val="right"/>
      <w:pPr>
        <w:tabs>
          <w:tab w:val="num" w:pos="2564"/>
        </w:tabs>
        <w:ind w:left="2564" w:hanging="420"/>
      </w:pPr>
    </w:lvl>
    <w:lvl w:ilvl="6" w:tentative="1">
      <w:start w:val="1"/>
      <w:numFmt w:val="decimal"/>
      <w:lvlText w:val="%7."/>
      <w:lvlJc w:val="left"/>
      <w:pPr>
        <w:tabs>
          <w:tab w:val="num" w:pos="2984"/>
        </w:tabs>
        <w:ind w:left="2984" w:hanging="420"/>
      </w:pPr>
    </w:lvl>
    <w:lvl w:ilvl="7" w:tentative="1">
      <w:start w:val="1"/>
      <w:numFmt w:val="lowerLetter"/>
      <w:lvlText w:val="%8)"/>
      <w:lvlJc w:val="left"/>
      <w:pPr>
        <w:tabs>
          <w:tab w:val="num" w:pos="3404"/>
        </w:tabs>
        <w:ind w:left="3404" w:hanging="420"/>
      </w:pPr>
    </w:lvl>
    <w:lvl w:ilvl="8" w:tentative="1">
      <w:start w:val="1"/>
      <w:numFmt w:val="lowerRoman"/>
      <w:lvlText w:val="%9."/>
      <w:lvlJc w:val="right"/>
      <w:pPr>
        <w:tabs>
          <w:tab w:val="num" w:pos="3824"/>
        </w:tabs>
        <w:ind w:left="3824" w:hanging="420"/>
      </w:pPr>
    </w:lvl>
  </w:abstractNum>
  <w:abstractNum w:abstractNumId="9">
    <w:nsid w:val="685B3C56"/>
    <w:multiLevelType w:val="hybridMultilevel"/>
    <w:tmpl w:val="2152BE44"/>
    <w:lvl w:ilvl="0">
      <w:start w:val="9"/>
      <w:numFmt w:val="decimal"/>
      <w:lvlText w:val="%1、"/>
      <w:lvlJc w:val="left"/>
      <w:pPr>
        <w:tabs>
          <w:tab w:val="num" w:pos="1665"/>
        </w:tabs>
        <w:ind w:left="1665" w:hanging="720"/>
      </w:pPr>
      <w:rPr>
        <w:rFonts w:hint="default"/>
      </w:rPr>
    </w:lvl>
    <w:lvl w:ilvl="1" w:tentative="1">
      <w:start w:val="1"/>
      <w:numFmt w:val="lowerLetter"/>
      <w:lvlText w:val="%2)"/>
      <w:lvlJc w:val="left"/>
      <w:pPr>
        <w:tabs>
          <w:tab w:val="num" w:pos="1785"/>
        </w:tabs>
        <w:ind w:left="1785" w:hanging="420"/>
      </w:pPr>
    </w:lvl>
    <w:lvl w:ilvl="2" w:tentative="1">
      <w:start w:val="1"/>
      <w:numFmt w:val="lowerRoman"/>
      <w:lvlText w:val="%3."/>
      <w:lvlJc w:val="right"/>
      <w:pPr>
        <w:tabs>
          <w:tab w:val="num" w:pos="2205"/>
        </w:tabs>
        <w:ind w:left="2205" w:hanging="420"/>
      </w:pPr>
    </w:lvl>
    <w:lvl w:ilvl="3" w:tentative="1">
      <w:start w:val="1"/>
      <w:numFmt w:val="decimal"/>
      <w:lvlText w:val="%4."/>
      <w:lvlJc w:val="left"/>
      <w:pPr>
        <w:tabs>
          <w:tab w:val="num" w:pos="2625"/>
        </w:tabs>
        <w:ind w:left="2625" w:hanging="420"/>
      </w:pPr>
    </w:lvl>
    <w:lvl w:ilvl="4" w:tentative="1">
      <w:start w:val="1"/>
      <w:numFmt w:val="lowerLetter"/>
      <w:lvlText w:val="%5)"/>
      <w:lvlJc w:val="left"/>
      <w:pPr>
        <w:tabs>
          <w:tab w:val="num" w:pos="3045"/>
        </w:tabs>
        <w:ind w:left="3045" w:hanging="420"/>
      </w:pPr>
    </w:lvl>
    <w:lvl w:ilvl="5" w:tentative="1">
      <w:start w:val="1"/>
      <w:numFmt w:val="lowerRoman"/>
      <w:lvlText w:val="%6."/>
      <w:lvlJc w:val="right"/>
      <w:pPr>
        <w:tabs>
          <w:tab w:val="num" w:pos="3465"/>
        </w:tabs>
        <w:ind w:left="3465" w:hanging="420"/>
      </w:pPr>
    </w:lvl>
    <w:lvl w:ilvl="6" w:tentative="1">
      <w:start w:val="1"/>
      <w:numFmt w:val="decimal"/>
      <w:lvlText w:val="%7."/>
      <w:lvlJc w:val="left"/>
      <w:pPr>
        <w:tabs>
          <w:tab w:val="num" w:pos="3885"/>
        </w:tabs>
        <w:ind w:left="3885" w:hanging="420"/>
      </w:pPr>
    </w:lvl>
    <w:lvl w:ilvl="7" w:tentative="1">
      <w:start w:val="1"/>
      <w:numFmt w:val="lowerLetter"/>
      <w:lvlText w:val="%8)"/>
      <w:lvlJc w:val="left"/>
      <w:pPr>
        <w:tabs>
          <w:tab w:val="num" w:pos="4305"/>
        </w:tabs>
        <w:ind w:left="4305" w:hanging="420"/>
      </w:pPr>
    </w:lvl>
    <w:lvl w:ilvl="8" w:tentative="1">
      <w:start w:val="1"/>
      <w:numFmt w:val="lowerRoman"/>
      <w:lvlText w:val="%9."/>
      <w:lvlJc w:val="right"/>
      <w:pPr>
        <w:tabs>
          <w:tab w:val="num" w:pos="4725"/>
        </w:tabs>
        <w:ind w:left="4725" w:hanging="420"/>
      </w:pPr>
    </w:lvl>
  </w:abstractNum>
  <w:abstractNum w:abstractNumId="10">
    <w:nsid w:val="75CD157C"/>
    <w:multiLevelType w:val="hybridMultilevel"/>
    <w:tmpl w:val="D02223B8"/>
    <w:lvl w:ilvl="0">
      <w:start w:val="1"/>
      <w:numFmt w:val="decimalEnclosedCircle"/>
      <w:lvlText w:val="%1"/>
      <w:lvlJc w:val="left"/>
      <w:pPr>
        <w:tabs>
          <w:tab w:val="num" w:pos="1289"/>
        </w:tabs>
        <w:ind w:left="1289" w:hanging="765"/>
      </w:pPr>
      <w:rPr>
        <w:rFonts w:hint="eastAsia"/>
      </w:rPr>
    </w:lvl>
    <w:lvl w:ilvl="1" w:tentative="1">
      <w:start w:val="1"/>
      <w:numFmt w:val="lowerLetter"/>
      <w:lvlText w:val="%2)"/>
      <w:lvlJc w:val="left"/>
      <w:pPr>
        <w:tabs>
          <w:tab w:val="num" w:pos="884"/>
        </w:tabs>
        <w:ind w:left="884" w:hanging="420"/>
      </w:pPr>
    </w:lvl>
    <w:lvl w:ilvl="2" w:tentative="1">
      <w:start w:val="1"/>
      <w:numFmt w:val="lowerRoman"/>
      <w:lvlText w:val="%3."/>
      <w:lvlJc w:val="right"/>
      <w:pPr>
        <w:tabs>
          <w:tab w:val="num" w:pos="1304"/>
        </w:tabs>
        <w:ind w:left="1304" w:hanging="420"/>
      </w:pPr>
    </w:lvl>
    <w:lvl w:ilvl="3" w:tentative="1">
      <w:start w:val="1"/>
      <w:numFmt w:val="decimal"/>
      <w:lvlText w:val="%4."/>
      <w:lvlJc w:val="left"/>
      <w:pPr>
        <w:tabs>
          <w:tab w:val="num" w:pos="1724"/>
        </w:tabs>
        <w:ind w:left="1724" w:hanging="420"/>
      </w:pPr>
    </w:lvl>
    <w:lvl w:ilvl="4" w:tentative="1">
      <w:start w:val="1"/>
      <w:numFmt w:val="lowerLetter"/>
      <w:lvlText w:val="%5)"/>
      <w:lvlJc w:val="left"/>
      <w:pPr>
        <w:tabs>
          <w:tab w:val="num" w:pos="2144"/>
        </w:tabs>
        <w:ind w:left="2144" w:hanging="420"/>
      </w:pPr>
    </w:lvl>
    <w:lvl w:ilvl="5" w:tentative="1">
      <w:start w:val="1"/>
      <w:numFmt w:val="lowerRoman"/>
      <w:lvlText w:val="%6."/>
      <w:lvlJc w:val="right"/>
      <w:pPr>
        <w:tabs>
          <w:tab w:val="num" w:pos="2564"/>
        </w:tabs>
        <w:ind w:left="2564" w:hanging="420"/>
      </w:pPr>
    </w:lvl>
    <w:lvl w:ilvl="6" w:tentative="1">
      <w:start w:val="1"/>
      <w:numFmt w:val="decimal"/>
      <w:lvlText w:val="%7."/>
      <w:lvlJc w:val="left"/>
      <w:pPr>
        <w:tabs>
          <w:tab w:val="num" w:pos="2984"/>
        </w:tabs>
        <w:ind w:left="2984" w:hanging="420"/>
      </w:pPr>
    </w:lvl>
    <w:lvl w:ilvl="7" w:tentative="1">
      <w:start w:val="1"/>
      <w:numFmt w:val="lowerLetter"/>
      <w:lvlText w:val="%8)"/>
      <w:lvlJc w:val="left"/>
      <w:pPr>
        <w:tabs>
          <w:tab w:val="num" w:pos="3404"/>
        </w:tabs>
        <w:ind w:left="3404" w:hanging="420"/>
      </w:pPr>
    </w:lvl>
    <w:lvl w:ilvl="8" w:tentative="1">
      <w:start w:val="1"/>
      <w:numFmt w:val="lowerRoman"/>
      <w:lvlText w:val="%9."/>
      <w:lvlJc w:val="right"/>
      <w:pPr>
        <w:tabs>
          <w:tab w:val="num" w:pos="3824"/>
        </w:tabs>
        <w:ind w:left="3824" w:hanging="420"/>
      </w:pPr>
    </w:lvl>
  </w:abstractNum>
  <w:abstractNum w:abstractNumId="11">
    <w:nsid w:val="76185043"/>
    <w:multiLevelType w:val="hybridMultilevel"/>
    <w:tmpl w:val="782490FA"/>
    <w:lvl w:ilvl="0">
      <w:start w:val="1"/>
      <w:numFmt w:val="japaneseCounting"/>
      <w:lvlText w:val="%1、"/>
      <w:lvlJc w:val="left"/>
      <w:pPr>
        <w:tabs>
          <w:tab w:val="num" w:pos="570"/>
        </w:tabs>
        <w:ind w:left="570" w:hanging="570"/>
      </w:pPr>
      <w:rPr>
        <w:rFonts w:hint="eastAsia"/>
      </w:rPr>
    </w:lvl>
    <w:lvl w:ilvl="1">
      <w:start w:val="1"/>
      <w:numFmt w:val="decimal"/>
      <w:lvlText w:val="%2."/>
      <w:lvlJc w:val="left"/>
      <w:pPr>
        <w:tabs>
          <w:tab w:val="num" w:pos="840"/>
        </w:tabs>
        <w:ind w:left="840" w:hanging="420"/>
      </w:pPr>
      <w:rPr>
        <w:rFonts w:hint="eastAsia"/>
      </w:rPr>
    </w:lvl>
    <w:lvl w:ilvl="2">
      <w:start w:val="1"/>
      <w:numFmt w:val="decimal"/>
      <w:lvlText w:val="%3、"/>
      <w:lvlJc w:val="left"/>
      <w:pPr>
        <w:tabs>
          <w:tab w:val="num" w:pos="1665"/>
        </w:tabs>
        <w:ind w:left="1665" w:hanging="7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788F6518"/>
    <w:multiLevelType w:val="hybridMultilevel"/>
    <w:tmpl w:val="BE7E5F06"/>
    <w:lvl w:ilvl="0">
      <w:start w:val="1"/>
      <w:numFmt w:val="decimalEnclosedCircle"/>
      <w:lvlText w:val="%1"/>
      <w:lvlJc w:val="left"/>
      <w:pPr>
        <w:tabs>
          <w:tab w:val="num" w:pos="1245"/>
        </w:tabs>
        <w:ind w:left="1245" w:hanging="765"/>
      </w:pPr>
      <w:rPr>
        <w:rFonts w:hint="eastAsia"/>
      </w:rPr>
    </w:lvl>
    <w:lvl w:ilvl="1">
      <w:start w:val="2"/>
      <w:numFmt w:val="japaneseCounting"/>
      <w:lvlText w:val="第%2章"/>
      <w:lvlJc w:val="left"/>
      <w:pPr>
        <w:tabs>
          <w:tab w:val="num" w:pos="1980"/>
        </w:tabs>
        <w:ind w:left="1980" w:hanging="1080"/>
      </w:pPr>
      <w:rPr>
        <w:rFonts w:hint="eastAsia"/>
      </w:rPr>
    </w:lvl>
    <w:lvl w:ilvl="2">
      <w:start w:val="1"/>
      <w:numFmt w:val="upperLetter"/>
      <w:lvlText w:val="%3、"/>
      <w:lvlJc w:val="left"/>
      <w:pPr>
        <w:tabs>
          <w:tab w:val="num" w:pos="2370"/>
        </w:tabs>
        <w:ind w:left="2370" w:hanging="1050"/>
      </w:pPr>
      <w:rPr>
        <w:rFonts w:hint="eastAsia"/>
      </w:r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3">
    <w:nsid w:val="7C2D1B52"/>
    <w:multiLevelType w:val="hybridMultilevel"/>
    <w:tmpl w:val="A5785DDE"/>
    <w:lvl w:ilvl="0">
      <w:start w:val="10"/>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1"/>
  </w:num>
  <w:num w:numId="2">
    <w:abstractNumId w:val="0"/>
  </w:num>
  <w:num w:numId="3">
    <w:abstractNumId w:val="12"/>
  </w:num>
  <w:num w:numId="4">
    <w:abstractNumId w:val="10"/>
  </w:num>
  <w:num w:numId="5">
    <w:abstractNumId w:val="8"/>
  </w:num>
  <w:num w:numId="6">
    <w:abstractNumId w:val="5"/>
  </w:num>
  <w:num w:numId="7">
    <w:abstractNumId w:val="1"/>
  </w:num>
  <w:num w:numId="8">
    <w:abstractNumId w:val="3"/>
  </w:num>
  <w:num w:numId="9">
    <w:abstractNumId w:val="2"/>
  </w:num>
  <w:num w:numId="10">
    <w:abstractNumId w:val="4"/>
  </w:num>
  <w:num w:numId="11">
    <w:abstractNumId w:val="6"/>
  </w:num>
  <w:num w:numId="12">
    <w:abstractNumId w:val="9"/>
  </w:num>
  <w:num w:numId="13">
    <w:abstractNumId w:val="7"/>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D6A7E"/>
    <w:rsid w:val="000056BD"/>
    <w:rsid w:val="00030480"/>
    <w:rsid w:val="00061233"/>
    <w:rsid w:val="000909DC"/>
    <w:rsid w:val="000B1DF5"/>
    <w:rsid w:val="000C5D57"/>
    <w:rsid w:val="000D5310"/>
    <w:rsid w:val="00107847"/>
    <w:rsid w:val="001164A8"/>
    <w:rsid w:val="00116647"/>
    <w:rsid w:val="00120C7F"/>
    <w:rsid w:val="00122338"/>
    <w:rsid w:val="00176BEB"/>
    <w:rsid w:val="0019100E"/>
    <w:rsid w:val="001921ED"/>
    <w:rsid w:val="001B0B81"/>
    <w:rsid w:val="001B35AD"/>
    <w:rsid w:val="002064F7"/>
    <w:rsid w:val="00220744"/>
    <w:rsid w:val="00256919"/>
    <w:rsid w:val="00272485"/>
    <w:rsid w:val="002A1D1A"/>
    <w:rsid w:val="002B5DDA"/>
    <w:rsid w:val="002C788F"/>
    <w:rsid w:val="00305318"/>
    <w:rsid w:val="003515CF"/>
    <w:rsid w:val="00360819"/>
    <w:rsid w:val="003A17B5"/>
    <w:rsid w:val="003D3C59"/>
    <w:rsid w:val="003F1621"/>
    <w:rsid w:val="004616C1"/>
    <w:rsid w:val="004B08A0"/>
    <w:rsid w:val="004C620C"/>
    <w:rsid w:val="004D26BF"/>
    <w:rsid w:val="00503EC5"/>
    <w:rsid w:val="00531B8F"/>
    <w:rsid w:val="005509A4"/>
    <w:rsid w:val="00565284"/>
    <w:rsid w:val="0058271B"/>
    <w:rsid w:val="00586087"/>
    <w:rsid w:val="00587957"/>
    <w:rsid w:val="005F3B51"/>
    <w:rsid w:val="0061604F"/>
    <w:rsid w:val="00644303"/>
    <w:rsid w:val="0068610F"/>
    <w:rsid w:val="006D6A7E"/>
    <w:rsid w:val="006F1735"/>
    <w:rsid w:val="0074554D"/>
    <w:rsid w:val="007536BC"/>
    <w:rsid w:val="007569B2"/>
    <w:rsid w:val="00761D91"/>
    <w:rsid w:val="007728CA"/>
    <w:rsid w:val="007F14F2"/>
    <w:rsid w:val="00833F73"/>
    <w:rsid w:val="00836664"/>
    <w:rsid w:val="0085535F"/>
    <w:rsid w:val="00873967"/>
    <w:rsid w:val="008D20E8"/>
    <w:rsid w:val="008E5D8B"/>
    <w:rsid w:val="008F5697"/>
    <w:rsid w:val="00942DB5"/>
    <w:rsid w:val="00983E15"/>
    <w:rsid w:val="009C27D8"/>
    <w:rsid w:val="00A02D24"/>
    <w:rsid w:val="00A06462"/>
    <w:rsid w:val="00A44924"/>
    <w:rsid w:val="00A51834"/>
    <w:rsid w:val="00A536CD"/>
    <w:rsid w:val="00A5475E"/>
    <w:rsid w:val="00B161B9"/>
    <w:rsid w:val="00B332FC"/>
    <w:rsid w:val="00B44C8D"/>
    <w:rsid w:val="00B64A02"/>
    <w:rsid w:val="00B7010C"/>
    <w:rsid w:val="00B813A4"/>
    <w:rsid w:val="00B87EAB"/>
    <w:rsid w:val="00BF015E"/>
    <w:rsid w:val="00C24782"/>
    <w:rsid w:val="00C73C9A"/>
    <w:rsid w:val="00CD654C"/>
    <w:rsid w:val="00CF7100"/>
    <w:rsid w:val="00D32E39"/>
    <w:rsid w:val="00D35EA4"/>
    <w:rsid w:val="00D77FE4"/>
    <w:rsid w:val="00DA51C0"/>
    <w:rsid w:val="00DC0EC7"/>
    <w:rsid w:val="00DC1732"/>
    <w:rsid w:val="00E82428"/>
    <w:rsid w:val="00E973BC"/>
    <w:rsid w:val="00EA3458"/>
    <w:rsid w:val="00EC6725"/>
    <w:rsid w:val="00FB11DD"/>
    <w:rsid w:val="00FC2DB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BodyTextIndent">
    <w:name w:val="Body Text Indent"/>
    <w:basedOn w:val="Normal"/>
    <w:pPr>
      <w:tabs>
        <w:tab w:val="left" w:pos="0"/>
        <w:tab w:val="left" w:pos="284"/>
        <w:tab w:val="left" w:pos="709"/>
      </w:tabs>
      <w:spacing w:line="360" w:lineRule="auto"/>
      <w:ind w:firstLine="480" w:firstLineChars="200"/>
    </w:pPr>
    <w:rPr>
      <w:sz w:val="24"/>
    </w:rPr>
  </w:style>
  <w:style w:type="paragraph" w:styleId="BodyTextIndent2">
    <w:name w:val="Body Text Indent 2"/>
    <w:basedOn w:val="Normal"/>
    <w:pPr>
      <w:tabs>
        <w:tab w:val="left" w:pos="142"/>
        <w:tab w:val="left" w:pos="284"/>
        <w:tab w:val="left" w:pos="709"/>
      </w:tabs>
      <w:spacing w:line="360" w:lineRule="auto"/>
      <w:ind w:left="-13" w:firstLine="480" w:leftChars="-6" w:firstLineChars="200"/>
    </w:pPr>
    <w:rPr>
      <w:sz w:val="24"/>
    </w:rPr>
  </w:style>
  <w:style w:type="paragraph" w:styleId="BodyTextIndent3">
    <w:name w:val="Body Text Indent 3"/>
    <w:basedOn w:val="Normal"/>
    <w:pPr>
      <w:tabs>
        <w:tab w:val="left" w:pos="284"/>
      </w:tabs>
      <w:adjustRightInd w:val="0"/>
      <w:snapToGrid w:val="0"/>
      <w:spacing w:line="360" w:lineRule="auto"/>
      <w:ind w:left="142" w:firstLine="427" w:firstLineChars="178"/>
    </w:pPr>
    <w:rPr>
      <w:sz w:val="24"/>
    </w:rPr>
  </w:style>
  <w:style w:type="paragraph" w:styleId="BodyText">
    <w:name w:val="Body Text"/>
    <w:basedOn w:val="Normal"/>
    <w:rPr>
      <w:rFonts w:eastAsia="楷体_GB2312"/>
      <w:color w:val="FF0000"/>
      <w:sz w:val="24"/>
      <w:szCs w:val="20"/>
    </w:rPr>
  </w:style>
  <w:style w:type="paragraph" w:styleId="BodyText2">
    <w:name w:val="Body Text 2"/>
    <w:basedOn w:val="Normal"/>
    <w:rPr>
      <w:sz w:val="28"/>
    </w:rPr>
  </w:style>
  <w:style w:type="paragraph" w:styleId="TOC1">
    <w:name w:val="toc 1"/>
    <w:basedOn w:val="Normal"/>
    <w:next w:val="Normal"/>
    <w:autoRedefine/>
    <w:semiHidden/>
    <w:rsid w:val="00C64F8A"/>
    <w:pPr>
      <w:tabs>
        <w:tab w:val="right" w:leader="dot" w:pos="8302"/>
      </w:tabs>
      <w:jc w:val="center"/>
    </w:pPr>
    <w:rPr>
      <w:rFonts w:ascii="黑体" w:eastAsia="黑体" w:hAnsi="宋体"/>
      <w:b/>
      <w:noProof/>
      <w:sz w:val="44"/>
      <w:szCs w:val="44"/>
    </w:rPr>
  </w:style>
  <w:style w:type="paragraph" w:styleId="TOC2">
    <w:name w:val="toc 2"/>
    <w:basedOn w:val="Normal"/>
    <w:next w:val="Normal"/>
    <w:autoRedefine/>
    <w:semiHidden/>
    <w:pPr>
      <w:ind w:left="420" w:leftChars="200"/>
    </w:pPr>
  </w:style>
  <w:style w:type="paragraph" w:styleId="TOC3">
    <w:name w:val="toc 3"/>
    <w:basedOn w:val="Normal"/>
    <w:next w:val="Normal"/>
    <w:autoRedefine/>
    <w:semiHidden/>
    <w:pPr>
      <w:ind w:left="840" w:leftChars="400"/>
    </w:pPr>
  </w:style>
  <w:style w:type="paragraph" w:styleId="TOC4">
    <w:name w:val="toc 4"/>
    <w:basedOn w:val="Normal"/>
    <w:next w:val="Normal"/>
    <w:autoRedefine/>
    <w:semiHidden/>
    <w:pPr>
      <w:ind w:left="1260" w:leftChars="600"/>
    </w:pPr>
  </w:style>
  <w:style w:type="paragraph" w:styleId="TOC5">
    <w:name w:val="toc 5"/>
    <w:basedOn w:val="Normal"/>
    <w:next w:val="Normal"/>
    <w:autoRedefine/>
    <w:semiHidden/>
    <w:pPr>
      <w:ind w:left="1680" w:leftChars="800"/>
    </w:pPr>
  </w:style>
  <w:style w:type="paragraph" w:styleId="TOC6">
    <w:name w:val="toc 6"/>
    <w:basedOn w:val="Normal"/>
    <w:next w:val="Normal"/>
    <w:autoRedefine/>
    <w:semiHidden/>
    <w:pPr>
      <w:ind w:left="2100" w:leftChars="1000"/>
    </w:pPr>
  </w:style>
  <w:style w:type="paragraph" w:styleId="TOC7">
    <w:name w:val="toc 7"/>
    <w:basedOn w:val="Normal"/>
    <w:next w:val="Normal"/>
    <w:autoRedefine/>
    <w:semiHidden/>
    <w:pPr>
      <w:ind w:left="2520" w:leftChars="1200"/>
    </w:pPr>
  </w:style>
  <w:style w:type="paragraph" w:styleId="TOC8">
    <w:name w:val="toc 8"/>
    <w:basedOn w:val="Normal"/>
    <w:next w:val="Normal"/>
    <w:autoRedefine/>
    <w:semiHidden/>
    <w:pPr>
      <w:ind w:left="2940" w:leftChars="1400"/>
    </w:pPr>
  </w:style>
  <w:style w:type="paragraph" w:styleId="TOC9">
    <w:name w:val="toc 9"/>
    <w:basedOn w:val="Normal"/>
    <w:next w:val="Normal"/>
    <w:autoRedefine/>
    <w:semiHidden/>
    <w:pPr>
      <w:ind w:left="3360" w:leftChars="1600"/>
    </w:pPr>
  </w:style>
  <w:style w:type="character" w:styleId="Hyperlink">
    <w:name w:val="Hyperlink"/>
    <w:basedOn w:val="DefaultParagraphFont"/>
    <w:rPr>
      <w:color w:val="0000FF"/>
      <w:u w:val="single"/>
    </w:rPr>
  </w:style>
  <w:style w:type="character" w:customStyle="1" w:styleId="2Char">
    <w:name w:val="标题 2 Char"/>
    <w:basedOn w:val="DefaultParagraphFont"/>
    <w:link w:val="Heading2"/>
    <w:rsid w:val="000964DF"/>
    <w:rPr>
      <w:rFonts w:ascii="Arial" w:eastAsia="黑体" w:hAnsi="Arial"/>
      <w:b/>
      <w:bCs/>
      <w:kern w:val="2"/>
      <w:sz w:val="32"/>
      <w:szCs w:val="32"/>
      <w:lang w:val="en-US" w:eastAsia="zh-CN" w:bidi="ar-SA"/>
    </w:rPr>
  </w:style>
  <w:style w:type="paragraph" w:styleId="BalloonText">
    <w:name w:val="Balloon Text"/>
    <w:basedOn w:val="Normal"/>
    <w:semiHidden/>
    <w:rsid w:val="00025270"/>
    <w:rPr>
      <w:sz w:val="18"/>
      <w:szCs w:val="18"/>
    </w:rPr>
  </w:style>
  <w:style w:type="table" w:styleId="TableGrid">
    <w:name w:val="Table Grid"/>
    <w:basedOn w:val="TableNormal"/>
    <w:rsid w:val="005F3B5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rsid w:val="005F3B5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4810304012200603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1287</TotalTime>
  <Pages>28</Pages>
  <Words>2808</Words>
  <Characters>16012</Characters>
  <Application>Microsoft Office Word</Application>
  <DocSecurity>0</DocSecurity>
  <Lines>133</Lines>
  <Paragraphs>37</Paragraphs>
  <ScaleCrop>false</ScaleCrop>
  <Company>LY</Company>
  <LinksUpToDate>false</LinksUpToDate>
  <CharactersWithSpaces>18783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胡长路（前洲路~东三路）给水工程</dc:title>
  <dc:creator>YHS</dc:creator>
  <cp:lastModifiedBy>忠信技术</cp:lastModifiedBy>
  <cp:revision>8</cp:revision>
  <cp:lastPrinted>2015-07-24T08:48:00Z</cp:lastPrinted>
  <dcterms:created xsi:type="dcterms:W3CDTF">2014-03-16T08:58:00Z</dcterms:created>
  <dcterms:modified xsi:type="dcterms:W3CDTF">2015-07-24T09:34:00Z</dcterms:modified>
</cp:coreProperties>
</file>