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67AF" w14:paraId="6EADAC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7AF" w14:paraId="188892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7AF" w14:paraId="71CBDD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7AF" w:rsidRPr="00AC67AF" w14:paraId="3DAD45D4" w14:textId="23D960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67AF">
        <w:rPr>
          <w:rFonts w:ascii="宋体" w:eastAsia="宋体" w:hAnsi="宋体" w:hint="eastAsia"/>
          <w:b/>
          <w:sz w:val="60"/>
        </w:rPr>
        <w:t>水处理自动化系统项目安全风险评价报告</w:t>
      </w:r>
    </w:p>
    <w:p w:rsidR="00AC67AF" w:rsidP="00AC67AF" w14:paraId="27FF7794" w14:textId="7A6CDE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67AF">
        <w:rPr>
          <w:rFonts w:ascii="仿宋" w:eastAsia="仿宋" w:hAnsi="仿宋" w:hint="eastAsia"/>
          <w:b/>
          <w:sz w:val="40"/>
        </w:rPr>
        <w:t>目录</w:t>
      </w:r>
    </w:p>
    <w:p w:rsidR="00AC67AF" w14:paraId="3FED0270" w14:textId="24DE09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7AF" w14:paraId="02834993" w14:textId="5E557F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7AF" w14:paraId="01AA3970" w14:textId="73129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7AF" w14:paraId="7A6A3788" w14:textId="5D154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67AF" w14:paraId="57E155EF" w14:textId="7A032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7AF" w14:paraId="7AAA9075" w14:textId="20839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7AF" w14:paraId="7C74C226" w14:textId="792D3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67AF" w14:paraId="26493081" w14:textId="60AB8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67AF" w14:paraId="60D692B6" w14:textId="21FC0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C67AF" w14:paraId="22C745C2" w14:textId="478FC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67AF" w14:paraId="51CBDDB2" w14:textId="5B586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67AF" w14:paraId="1504D4AD" w14:textId="01B793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67AF" w14:paraId="755FB09C" w14:textId="4448A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67AF" w14:paraId="7307409D" w14:textId="3FBC4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67AF" w14:paraId="7846AF42" w14:textId="1C71A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67AF" w14:paraId="4ABE6A4A" w14:textId="38F76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67AF" w14:paraId="060087B5" w14:textId="7825D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67AF" w14:paraId="5D62D0AB" w14:textId="5E3A4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C67AF" w14:paraId="32EC0684" w14:textId="379D9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67AF" w14:paraId="23C2B9FD" w14:textId="5DFAC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67AF" w14:paraId="0065F60E" w14:textId="237B3AD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67AF" w14:paraId="629D3413" w14:textId="1A444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67AF" w14:paraId="43E3B790" w14:textId="56405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C67AF" w14:paraId="1205DE71" w14:textId="7C7E3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67AF" w14:paraId="06334156" w14:textId="230EA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67AF" w14:paraId="775E4121" w14:textId="236F8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67AF" w14:paraId="75F5745D" w14:textId="30D4C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67AF" w14:paraId="647E0AD8" w14:textId="4BF83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(二)、评价水处理自动化系统项目风险分析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67AF" w14:paraId="5272F26F" w14:textId="6141F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67AF" w14:paraId="1ECB70BB" w14:textId="4D428E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67AF" w14:paraId="7DB078B1" w14:textId="08C6D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67AF" w14:paraId="7613186E" w14:textId="4F5DA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(二)、水处理自动化系统项目对当地经济的影响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67AF" w14:paraId="559D3729" w14:textId="6BBB5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(三)、水处理自动化系统项目对当地社会的影响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67AF" w14:paraId="0B59FBD6" w14:textId="57A5B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(四)、水处理自动化系统项目对当地文化的影响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C67AF" w14:paraId="161EEF5A" w14:textId="3E0A3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67AF" w14:paraId="3BD1026C" w14:textId="54FF0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67AF" w14:paraId="5C56C1F3" w14:textId="04DD3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67AF" w14:paraId="075B6385" w14:textId="2D424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67AF" w14:paraId="5805896E" w14:textId="23986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67AF" w14:paraId="67762FED" w14:textId="17CDE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C67AF" w14:paraId="3C1997AD" w14:textId="1A1242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67AF" w14:paraId="3CDC9600" w14:textId="70B5B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67AF" w14:paraId="757342C8" w14:textId="5D6191F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67AF" w14:paraId="61D5E91E" w14:textId="13661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C67AF" w14:paraId="665D047B" w14:textId="70933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十、水处理自动化系统项目安全现状评价报告的审核与批准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C67AF" w14:paraId="1981C1B2" w14:textId="6DAA0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C67AF" w14:paraId="21F0896E" w14:textId="766C3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C67AF" w14:paraId="23D50A8B" w14:textId="4762C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C67AF" w14:paraId="3F023835" w14:textId="670B9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C67AF" w14:paraId="53332E8E" w14:textId="200EA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C67AF" w14:paraId="6D8DED9A" w14:textId="7EB56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C67AF" w14:paraId="78E11BFC" w14:textId="079CC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C67AF" w14:paraId="6EFB9A3D" w14:textId="4B548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C67AF" w14:paraId="45591490" w14:textId="0691B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C67AF" w14:paraId="0576C2A4" w14:textId="1B587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C67AF" w14:paraId="3815B764" w14:textId="3DC43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C67AF" w14:paraId="34293871" w14:textId="21BB78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C67AF" w14:paraId="2C671AF9" w14:textId="39B38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C67AF" w14:paraId="0A8286B8" w14:textId="07684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C67AF" w14:paraId="4C770687" w14:textId="440E1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C67AF" w14:paraId="0D42400A" w14:textId="3AF2B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C67AF" w14:paraId="419F6EB0" w14:textId="3C028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C67AF" w14:paraId="1C66327A" w14:textId="64ECD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C67AF" w14:paraId="17AB3250" w14:textId="1DA68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C67AF" w14:paraId="1DB5DF30" w14:textId="64E81E1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C67AF" w14:paraId="653FE9C9" w14:textId="41154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C67AF" w14:paraId="5FF8AA72" w14:textId="568D0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_Toc158254389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C67AF" w:rsidP="00AC67AF" w14:paraId="6FF31AF3" w14:textId="61AFBCD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https://d.book118.com/248106067061006035</w:t>
        </w:r>
      </w:hyperlink>
    </w:p>
    <w:p w:rsidR="00AC67AF" w:rsidP="00AC67A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paraId="14DE00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AF" w14:paraId="0DCE1E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paraId="23D14058" w14:textId="272CF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67AF" w14:paraId="0D3E3A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paraId="50152B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272CF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272CF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272CF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P="000B75E9" w14:textId="272CF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67A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paraId="1CBFDF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RPr="00AC67AF" w:rsidP="00AC67AF" w14:paraId="09DC4E07" w14:textId="573E94E4">
    <w:pPr>
      <w:pStyle w:val="Header"/>
      <w:rPr>
        <w:rFonts w:ascii="仿宋" w:eastAsia="仿宋" w:hAnsi="仿宋"/>
      </w:rPr>
    </w:pPr>
    <w:r w:rsidRPr="00AC67AF">
      <w:rPr>
        <w:rFonts w:ascii="仿宋" w:eastAsia="仿宋" w:hAnsi="仿宋" w:hint="eastAsia"/>
      </w:rPr>
      <w:t>水处理自动化系统项目安全风险评价报告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paraId="780DB2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RPr="00AC67AF" w:rsidP="00AC67AF" w14:textId="573E94E4">
    <w:pPr>
      <w:pStyle w:val="Header"/>
      <w:rPr>
        <w:rFonts w:ascii="仿宋" w:eastAsia="仿宋" w:hAnsi="仿宋"/>
      </w:rPr>
    </w:pPr>
    <w:r w:rsidRPr="00AC67AF">
      <w:rPr>
        <w:rFonts w:ascii="仿宋" w:eastAsia="仿宋" w:hAnsi="仿宋" w:hint="eastAsia"/>
      </w:rPr>
      <w:t>水处理自动化系统项目安全风险评价报告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RPr="00AC67AF" w:rsidP="00AC67AF" w14:textId="573E94E4">
    <w:pPr>
      <w:pStyle w:val="Header"/>
      <w:rPr>
        <w:rFonts w:ascii="仿宋" w:eastAsia="仿宋" w:hAnsi="仿宋"/>
      </w:rPr>
    </w:pPr>
    <w:r w:rsidRPr="00AC67AF">
      <w:rPr>
        <w:rFonts w:ascii="仿宋" w:eastAsia="仿宋" w:hAnsi="仿宋" w:hint="eastAsia"/>
      </w:rPr>
      <w:t>水处理自动化系统项目安全风险评价报告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RPr="00AC67AF" w:rsidP="00AC67AF" w14:textId="573E94E4">
    <w:pPr>
      <w:pStyle w:val="Header"/>
      <w:rPr>
        <w:rFonts w:ascii="仿宋" w:eastAsia="仿宋" w:hAnsi="仿宋"/>
      </w:rPr>
    </w:pPr>
    <w:r w:rsidRPr="00AC67AF">
      <w:rPr>
        <w:rFonts w:ascii="仿宋" w:eastAsia="仿宋" w:hAnsi="仿宋" w:hint="eastAsia"/>
      </w:rPr>
      <w:t>水处理自动化系统项目安全风险评价报告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:rsidRPr="00AC67AF" w:rsidP="00AC67AF" w14:textId="573E94E4">
    <w:pPr>
      <w:pStyle w:val="Header"/>
      <w:rPr>
        <w:rFonts w:ascii="仿宋" w:eastAsia="仿宋" w:hAnsi="仿宋"/>
      </w:rPr>
    </w:pPr>
    <w:r w:rsidRPr="00AC67AF">
      <w:rPr>
        <w:rFonts w:ascii="仿宋" w:eastAsia="仿宋" w:hAnsi="仿宋" w:hint="eastAsia"/>
      </w:rPr>
      <w:t>水处理自动化系统项目安全风险评价报告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AF"/>
    <w:rsid w:val="000B75E9"/>
    <w:rsid w:val="00AC67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9FC938"/>
  <w15:chartTrackingRefBased/>
  <w15:docId w15:val="{A289F82E-C5E7-4D39-9334-42B47D1A3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67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67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67A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67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67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67A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6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67A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67AF"/>
  </w:style>
  <w:style w:type="paragraph" w:styleId="TOC1">
    <w:name w:val="toc 1"/>
    <w:basedOn w:val="Normal"/>
    <w:next w:val="Normal"/>
    <w:autoRedefine/>
    <w:uiPriority w:val="39"/>
    <w:unhideWhenUsed/>
    <w:rsid w:val="00AC67AF"/>
  </w:style>
  <w:style w:type="paragraph" w:styleId="TOC2">
    <w:name w:val="toc 2"/>
    <w:basedOn w:val="Normal"/>
    <w:next w:val="Normal"/>
    <w:autoRedefine/>
    <w:uiPriority w:val="39"/>
    <w:unhideWhenUsed/>
    <w:rsid w:val="00AC67A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8106067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6902</Words>
  <Characters>39347</Characters>
  <Application>Microsoft Office Word</Application>
  <DocSecurity>0</DocSecurity>
  <Lines>327</Lines>
  <Paragraphs>92</Paragraphs>
  <ScaleCrop>false</ScaleCrop>
  <Company/>
  <LinksUpToDate>false</LinksUpToDate>
  <CharactersWithSpaces>46157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2024-02-07T19:11:00Z</dcterms:created>
  <dcterms:modified xsi:type="dcterms:W3CDTF">2024-02-07T19:11:00Z</dcterms:modified>
</cp:coreProperties>
</file>