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ACB" w:rsidRPr="00900ACB" w:rsidP="00900ACB">
      <w:pPr>
        <w:jc w:val="center"/>
        <w:rPr>
          <w:rFonts w:ascii="微软雅黑" w:eastAsia="微软雅黑" w:hAnsi="微软雅黑"/>
          <w:b/>
          <w:bCs/>
          <w:sz w:val="28"/>
        </w:rPr>
      </w:pPr>
      <w:r w:rsidRPr="00900ACB">
        <w:rPr>
          <w:rFonts w:ascii="微软雅黑" w:eastAsia="微软雅黑" w:hAnsi="微软雅黑"/>
          <w:b/>
          <w:bCs/>
          <w:sz w:val="28"/>
        </w:rPr>
        <w:t>2024届西藏日喀则区第一高级中学高三语文第一学期期末监测试题</w:t>
      </w:r>
    </w:p>
    <w:p w:rsidR="00C5494A" w:rsidRPr="00C5494A" w:rsidP="00162F99">
      <w:pPr>
        <w:jc w:val="left"/>
        <w:rPr>
          <w:rFonts w:ascii="宋体" w:hAnsi="宋体"/>
          <w:b/>
          <w:bCs/>
        </w:rPr>
      </w:pPr>
      <w:r w:rsidRPr="00C5494A">
        <w:rPr>
          <w:rFonts w:ascii="宋体" w:hAnsi="宋体" w:hint="eastAsia"/>
          <w:b/>
          <w:bCs/>
        </w:rPr>
        <w:t>请考生注意：</w:t>
      </w:r>
    </w:p>
    <w:p w:rsidR="00C5494A" w:rsidRPr="00C5494A" w:rsidP="00162F99">
      <w:pPr>
        <w:jc w:val="left"/>
        <w:rPr>
          <w:rFonts w:ascii="宋体" w:hAnsi="宋体" w:hint="eastAsia"/>
          <w:b/>
          <w:bCs/>
        </w:rPr>
      </w:pPr>
      <w:r w:rsidRPr="00C5494A">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C5494A" w:rsidRPr="00C5494A" w:rsidP="00162F99">
      <w:pPr>
        <w:rPr>
          <w:b/>
        </w:rPr>
      </w:pPr>
      <w:r w:rsidRPr="00C5494A">
        <w:rPr>
          <w:rFonts w:ascii="宋体" w:hAnsi="宋体" w:hint="eastAsia"/>
          <w:b/>
          <w:bCs/>
        </w:rPr>
        <w:t>2．答题前，认真阅读答题纸上的《注意事项》，按规定答题。</w:t>
      </w:r>
    </w:p>
    <w:p w:rsidR="00C5494A" w:rsidRPr="00C5494A" w:rsidP="00C5494A">
      <w:pPr>
        <w:jc w:val="center"/>
        <w:rPr>
          <w:rFonts w:ascii="宋体" w:hAnsi="宋体"/>
          <w:b/>
        </w:rPr>
      </w:pPr>
    </w:p>
    <w:p w:rsidR="00C5494A" w:rsidRPr="00C5494A" w:rsidP="00C5494A">
      <w:pPr>
        <w:jc w:val="left"/>
        <w:rPr>
          <w:rFonts w:ascii="宋体" w:hAnsi="宋体"/>
          <w:b/>
        </w:rPr>
      </w:pPr>
    </w:p>
    <w:p w:rsidR="00C5494A" w:rsidRPr="00C5494A" w:rsidP="00162F99">
      <w:pPr>
        <w:spacing w:line="360" w:lineRule="auto"/>
        <w:jc w:val="left"/>
        <w:textAlignment w:val="center"/>
        <w:rPr>
          <w:rFonts w:ascii="宋体" w:hAnsi="宋体" w:cs="宋体"/>
          <w:b/>
        </w:rPr>
      </w:pPr>
      <w:r w:rsidRPr="00C5494A">
        <w:rPr>
          <w:rFonts w:ascii="宋体" w:hAnsi="宋体"/>
          <w:b/>
        </w:rPr>
        <w:t>1．</w:t>
      </w:r>
      <w:r w:rsidRPr="00C5494A">
        <w:rPr>
          <w:rFonts w:ascii="宋体" w:hAnsi="宋体" w:cs="宋体"/>
          <w:b/>
        </w:rPr>
        <w:t>阅读下面的文字,完成下面小题。</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周易》传说为周文王所作,它被国人尊为群经之首、大道之源。西方的古典传统来源于古希腊时代。这个时代的古典主义原则大致可以概括为三点:简约、对称、节制。在这些美学原则的背后,隐含着古希腊人对完美以及理想形式的追求。用古希腊的古典主义美学原则解读《周易》乾坤二卦中体现出的古典美，可以探访两种文明之间深层的相似与不同。</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周易》的简约之美不言而喻。就大的方面看,它取象以尽意。就小处来看,《周易》卦爻辞简约的特点更是制造出语言十足的张力，字如千钧,意象饱满,意蕴深厚。以坤卦的初爻辞为例，“履霜,坚冰至”,杨静池从历史唯物主义的角度出发,认为此爻讲行旅之人的旅程及在途中的艰难。《文言》则将此爻用于人伦,认为弑君、弑父之事的发生，非一朝一夕之故。依此例可以得见,《周易》卦爻辞简约之下藏有丰富的意蕴,其用词简约制造出语言十足的张力美。</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在有关古典主义美学原则的论述中,“对称”这个概念往往与其他概念紧密相连,如秩序、匀称、和谐等。在古典主义美学的奠基者贺拉斯那里,则被称为“合式”，强调作品各部分之间的有机协调,从而构成首尾贯通的和谐整体。对称和谐在乾卦中有着完美的体现。首先,乾下乾上构成全阳爻,光辉灿烂,没有瑕疵。其次,六爻之间上下呼应，形成相辅相成或相反相成的对称关系。再次,每两爻一组，象喻天、地、人的联系与互动,究其终是看人在天地构成的时空维度中如何做到静则专、动则直,以悠游于天地间，达到天地人的和谐统一。可见,乾卦结构上的对称呼应着意义上的和谐。</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此外,亚里士多德的中道思想体现出对适度与节制的推崇。他认为“过”与“不及”都是不好的,“中道”在于在合适的时间,用合适的方法,以合适的度,对合适的人,做合适的事。在乾卦中，“潜龙，勿用”“亢龙,有悔”，“在田”好,“在天”好,体现出适时、适度，应时而变的重要,对中正柔和的欣赏,以及对过刚过亢的警惕。</w:t>
      </w:r>
    </w:p>
    <w:p w:rsidR="00C5494A" w:rsidRPr="00C5494A" w:rsidP="00162F99">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由此可见,西方古典主义的美学原则适用于《周易》的美学解读。我们不妨做进一步的推求:在古希腊文明中,对“正义”一词推崇备至。追溯至《荷马史诗》,“正义”意味着天生万物,每一物都有自己应处的位置、应得的利益,每个人都应得一己之所得,不企图得到他人之物。体现出对天地间万物和谐相处的追求,这与《周易》中有关天地人的思想相同。另外,中西两种古代文明中都有对“终极”的推求，试图把握万变中的不变，正所谓“形而。上者谓之道,形而下者谓之器”也。但在西方文明中,对“道”的追求源于对“器”的有限性的充分认识,希望通过对超越性的东西的追求来突破人类世界的有限性，这引导着他们在现实生活的基础之.上求知求真。而在我们中国,对“道"的认识和追求，用来断吉凶、知进退,非常务实。</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(选自安宁《&lt;周易&gt;的古典美》,有删改)</w:t>
      </w:r>
    </w:p>
    <w:p w:rsidR="00C5494A" w:rsidRPr="00C5494A" w:rsidP="00162F99">
      <w:pPr>
        <w:spacing w:line="360" w:lineRule="auto"/>
        <w:jc w:val="left"/>
        <w:textAlignment w:val="center"/>
        <w:rPr>
          <w:rFonts w:ascii="宋体" w:hAnsi="宋体" w:cs="宋体"/>
          <w:b/>
        </w:rPr>
      </w:pPr>
      <w:r w:rsidRPr="00C5494A">
        <w:rPr>
          <w:b/>
        </w:rPr>
        <w:t>1．</w:t>
      </w:r>
      <w:r w:rsidRPr="00C5494A">
        <w:rPr>
          <w:rFonts w:ascii="宋体" w:hAnsi="宋体" w:cs="宋体"/>
          <w:b/>
        </w:rPr>
        <w:t>下列关于原文内容的理解和分析,正确的一项是</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西方传统的古典主义美学原则,体现了古希腊人对完美以及理想形式的追求。</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《周易》的简约之美,说明古希腊时代的古典主义美学原则与东方文明的一致性。</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《周易》&gt;坤卦中初爻辞具有古典美,它取象以尽意，意蕴丰富,使语言张力十足。</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《周易》中天地人的思想与古希腊文明的“正义”,都追求天地间万物的和谐相处。</w:t>
      </w:r>
    </w:p>
    <w:p w:rsidR="00C5494A" w:rsidRPr="00C5494A" w:rsidP="00162F99">
      <w:pPr>
        <w:spacing w:line="360" w:lineRule="auto"/>
        <w:jc w:val="left"/>
        <w:textAlignment w:val="center"/>
        <w:rPr>
          <w:rFonts w:ascii="宋体" w:hAnsi="宋体" w:cs="宋体"/>
          <w:b/>
        </w:rPr>
      </w:pPr>
      <w:r w:rsidRPr="00C5494A">
        <w:rPr>
          <w:b/>
        </w:rPr>
        <w:t>2．</w:t>
      </w:r>
      <w:r w:rsidRPr="00C5494A">
        <w:rPr>
          <w:rFonts w:ascii="宋体" w:hAnsi="宋体" w:cs="宋体"/>
          <w:b/>
        </w:rPr>
        <w:t>下列对原文论证的相关分析,不正确的一项是</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文章首段提出用古希腊的古典主义美学原则解读《周易》中体现出的古典美的论题。</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对《周易》中“履霜,坚冰至”的多元解读,论证了《周易》卦爻辞的意蕴丰富。</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作者从三个方面论证了对称和谐在乾卦中有着完美的体现,层次清晰,说服力强。</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全文运用了“总分总”的论证结构,结尾段进-步论证了中西两种文明的密切关系。</w:t>
      </w:r>
    </w:p>
    <w:p w:rsidR="00C5494A" w:rsidRPr="00C5494A" w:rsidP="00162F99">
      <w:pPr>
        <w:spacing w:line="360" w:lineRule="auto"/>
        <w:jc w:val="left"/>
        <w:textAlignment w:val="center"/>
        <w:rPr>
          <w:rFonts w:ascii="宋体" w:hAnsi="宋体" w:cs="宋体"/>
          <w:b/>
        </w:rPr>
      </w:pPr>
      <w:r w:rsidRPr="00C5494A">
        <w:rPr>
          <w:b/>
        </w:rPr>
        <w:t>3．</w:t>
      </w:r>
      <w:r w:rsidRPr="00C5494A">
        <w:rPr>
          <w:rFonts w:ascii="宋体" w:hAnsi="宋体" w:cs="宋体"/>
          <w:b/>
        </w:rPr>
        <w:t>根据原文内容，下列说法不正确的一项是</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《周易》被国人誉为“大道之源”,其内容极其丰富,古典美只是其中的一个方面。</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亚里士多德的中道思想的适度与节制与《周易》乾卦蕴含的中正柔和思想非常相似。</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古希腊的古典主义美学原则适用于解读《周易》,由此可见中西文明有着很深的渊源。</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西方文明在对“道”的追求上与中国古代文明明显不同,但都有对“终极”的探索。</w:t>
      </w:r>
    </w:p>
    <w:p w:rsidR="00C5494A" w:rsidRPr="00C5494A" w:rsidP="00162F99">
      <w:pPr>
        <w:spacing w:line="360" w:lineRule="auto"/>
        <w:jc w:val="left"/>
        <w:textAlignment w:val="center"/>
        <w:rPr>
          <w:rFonts w:ascii="宋体" w:hAnsi="宋体" w:cs="宋体"/>
          <w:b/>
        </w:rPr>
      </w:pPr>
      <w:r w:rsidRPr="00C5494A">
        <w:rPr>
          <w:rFonts w:ascii="宋体" w:hAnsi="宋体"/>
          <w:b/>
        </w:rPr>
        <w:t>2．</w:t>
      </w:r>
      <w:r w:rsidRPr="00C5494A">
        <w:rPr>
          <w:rFonts w:ascii="宋体" w:hAnsi="宋体" w:cs="宋体"/>
          <w:b/>
        </w:rPr>
        <w:t>对下面一段文字中“一座粲然”原因的理解，最准确的一项是</w:t>
      </w:r>
    </w:p>
    <w:p w:rsidR="00C5494A" w:rsidRPr="00C5494A" w:rsidP="00162F99">
      <w:pPr>
        <w:spacing w:line="360" w:lineRule="auto"/>
        <w:ind w:firstLine="420"/>
        <w:jc w:val="left"/>
        <w:textAlignment w:val="center"/>
        <w:rPr>
          <w:rFonts w:ascii="楷体" w:eastAsia="楷体" w:hAnsi="楷体" w:cs="楷体"/>
          <w:b/>
          <w:u w:val="single"/>
        </w:rPr>
      </w:pPr>
      <w:r w:rsidRPr="00C5494A">
        <w:rPr>
          <w:rFonts w:ascii="楷体" w:eastAsia="楷体" w:hAnsi="楷体" w:cs="楷体"/>
          <w:b/>
        </w:rPr>
        <w:t>祇园上人招余辈小聚，或问座中何人最惧内，众未及答。祇园曰：“惟老僧最惧内。”众讶之，笑曰：“惟惧内，故不敢娶耳。”</w:t>
      </w:r>
      <w:r w:rsidRPr="00C5494A">
        <w:rPr>
          <w:rFonts w:ascii="楷体" w:eastAsia="楷体" w:hAnsi="楷体" w:cs="楷体"/>
          <w:b/>
          <w:u w:val="single"/>
        </w:rPr>
        <w:t>一座粲然。</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感谢上人替他们掩饰，保住他们的颜面。</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明白上人在开玩笑，因为僧人不能娶妻。</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发现上人和他们一样因惧内而不敢娶妻。</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理解上人因惧内不娶、进而出家的行为。</w:t>
      </w:r>
    </w:p>
    <w:p w:rsidR="00C5494A" w:rsidRPr="00C5494A" w:rsidP="00162F99">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5494A">
        <w:rPr>
          <w:rFonts w:ascii="宋体" w:hAnsi="宋体"/>
          <w:b/>
        </w:rPr>
        <w:t>3．</w:t>
      </w:r>
      <w:r w:rsidRPr="00C5494A">
        <w:rPr>
          <w:rFonts w:ascii="宋体" w:hAnsi="宋体" w:cs="宋体"/>
          <w:b/>
        </w:rPr>
        <w:t>阅读下面的文字，完成下面小题。</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宋人的“意”如何呢？大概看来它几乎是晋人之韵的重现。苏轼一生屡遭磨难而不改旷达之性，一直以佛老思想为其儒家思想之外的另一精神支柱。对于书法，苏轼主张“书初无意佳乃佳尔”，黄庭坚不吝以“天然自工”来赞美。以其作品《黄州寒食帖》来说，写得</w:t>
      </w:r>
      <w:r w:rsidRPr="00C5494A">
        <w:rPr>
          <w:rFonts w:ascii="楷体" w:eastAsia="楷体" w:hAnsi="楷体" w:cs="楷体"/>
          <w:b/>
          <w:u w:val="single"/>
        </w:rPr>
        <w:t xml:space="preserve">       </w:t>
      </w:r>
      <w:r w:rsidRPr="00C5494A">
        <w:rPr>
          <w:rFonts w:ascii="楷体" w:eastAsia="楷体" w:hAnsi="楷体" w:cs="楷体"/>
          <w:b/>
        </w:rPr>
        <w:t>，一气呵成。其中字体大小的变换、力度轻重的控制与节奏的缓急等，都是</w:t>
      </w:r>
      <w:r w:rsidRPr="00C5494A">
        <w:rPr>
          <w:rFonts w:ascii="楷体" w:eastAsia="楷体" w:hAnsi="楷体" w:cs="楷体"/>
          <w:b/>
          <w:u w:val="single"/>
        </w:rPr>
        <w:t xml:space="preserve">       </w:t>
      </w:r>
      <w:r w:rsidRPr="00C5494A">
        <w:rPr>
          <w:rFonts w:ascii="楷体" w:eastAsia="楷体" w:hAnsi="楷体" w:cs="楷体"/>
          <w:b/>
        </w:rPr>
        <w:t>，毫无做作之态。然而即使这件</w:t>
      </w:r>
      <w:r w:rsidRPr="00C5494A">
        <w:rPr>
          <w:rFonts w:ascii="楷体" w:eastAsia="楷体" w:hAnsi="楷体" w:cs="楷体"/>
          <w:b/>
          <w:u w:val="single"/>
        </w:rPr>
        <w:t xml:space="preserve">        </w:t>
      </w:r>
      <w:r w:rsidRPr="00C5494A">
        <w:rPr>
          <w:rFonts w:ascii="楷体" w:eastAsia="楷体" w:hAnsi="楷体" w:cs="楷体"/>
          <w:b/>
        </w:rPr>
        <w:t xml:space="preserve"> 的作品，其韵味也与《兰亭集序》不大一样。首先是强烈的个性。全篇几乎都用外露的侧锋笔法，而字的大小、力度和行笔的节奏也起伏剧烈；如《前赤壁赋》,其字形多欹侧，笔法既继承王羲之等前人笔意，又自由不拘，（     ），尽显其书法个性，即“端庄杂流丽，刚健含婀娜”。《兰亭集序》则多以中锋行笔，优雅从容，在笔法与结构等要素的和谐中透出淡淡的韵味。其次是浓烈的情感抒发。</w:t>
      </w:r>
      <w:r w:rsidRPr="00C5494A">
        <w:rPr>
          <w:rFonts w:ascii="楷体" w:eastAsia="楷体" w:hAnsi="楷体" w:cs="楷体"/>
          <w:b/>
          <w:u w:val="single"/>
        </w:rPr>
        <w:t>这不仅在其笔法的变换、其字势的倾侧乃至不惜失衡、其章法的多处促迫安排中每每可见，而且诗的内容中也鲜明可感</w:t>
      </w:r>
      <w:r w:rsidRPr="00C5494A">
        <w:rPr>
          <w:rFonts w:ascii="楷体" w:eastAsia="楷体" w:hAnsi="楷体" w:cs="楷体"/>
          <w:b/>
        </w:rPr>
        <w:t>；而《兰亭集序》则不仅全篇内容显得</w:t>
      </w:r>
      <w:r w:rsidRPr="00C5494A">
        <w:rPr>
          <w:rFonts w:ascii="楷体" w:eastAsia="楷体" w:hAnsi="楷体" w:cs="楷体"/>
          <w:b/>
          <w:u w:val="single"/>
        </w:rPr>
        <w:t xml:space="preserve">       </w:t>
      </w:r>
      <w:r w:rsidRPr="00C5494A">
        <w:rPr>
          <w:rFonts w:ascii="楷体" w:eastAsia="楷体" w:hAnsi="楷体" w:cs="楷体"/>
          <w:b/>
        </w:rPr>
        <w:t>，只在篇末一点淡淡的忧伤，而且在书写的过程中，也以轻松的方式保持着字形和章法各方面的流畅，不令其产生突兀的阻滞。因此，前者表现出较为浓郁的“意”，后者则显得“无为而治”。</w:t>
      </w:r>
    </w:p>
    <w:p w:rsidR="00C5494A" w:rsidRPr="00C5494A" w:rsidP="00162F99">
      <w:pPr>
        <w:spacing w:line="360" w:lineRule="auto"/>
        <w:ind w:firstLine="420"/>
        <w:jc w:val="left"/>
        <w:textAlignment w:val="center"/>
        <w:rPr>
          <w:rFonts w:ascii="楷体" w:eastAsia="楷体" w:hAnsi="楷体" w:cs="楷体"/>
          <w:b/>
        </w:rPr>
      </w:pPr>
      <w:r w:rsidRPr="00C5494A">
        <w:rPr>
          <w:rFonts w:ascii="楷体" w:eastAsia="楷体" w:hAnsi="楷体" w:cs="楷体"/>
          <w:b/>
        </w:rPr>
        <w:t>概括来说，晋人的“韵”主要关注的是书法的客体汉字，而宋人的“意”，更多关注的是书法主体的审美情操与艺术功力。</w:t>
      </w:r>
    </w:p>
    <w:p w:rsidR="00C5494A" w:rsidRPr="00C5494A" w:rsidP="00162F99">
      <w:pPr>
        <w:spacing w:line="360" w:lineRule="auto"/>
        <w:jc w:val="left"/>
        <w:textAlignment w:val="center"/>
        <w:rPr>
          <w:rFonts w:ascii="宋体" w:hAnsi="宋体" w:cs="宋体"/>
          <w:b/>
        </w:rPr>
      </w:pPr>
      <w:r w:rsidRPr="00C5494A">
        <w:rPr>
          <w:b/>
        </w:rPr>
        <w:t>1．</w:t>
      </w:r>
      <w:r w:rsidRPr="00C5494A">
        <w:rPr>
          <w:rFonts w:ascii="宋体" w:hAnsi="宋体" w:cs="宋体"/>
          <w:b/>
        </w:rPr>
        <w:t>依次填入文中横线上的成语，全都恰当的一项是（         ）</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行云流水     信马由缰     相得益彰     悠然自得</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行云流水     信手拈来     浑然天成     悠然自得</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天衣无缝     信手拈来     相得益彰     泰然自若</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天衣无缝     信马由缰     浑然天成     泰然自若</w:t>
      </w:r>
    </w:p>
    <w:p w:rsidR="00C5494A" w:rsidRPr="00C5494A" w:rsidP="00162F99">
      <w:pPr>
        <w:spacing w:line="360" w:lineRule="auto"/>
        <w:jc w:val="left"/>
        <w:textAlignment w:val="center"/>
        <w:rPr>
          <w:rFonts w:ascii="宋体" w:hAnsi="宋体" w:cs="宋体"/>
          <w:b/>
        </w:rPr>
      </w:pPr>
      <w:r w:rsidRPr="00C5494A">
        <w:rPr>
          <w:b/>
        </w:rPr>
        <w:t>2．</w:t>
      </w:r>
      <w:r w:rsidRPr="00C5494A">
        <w:rPr>
          <w:rFonts w:ascii="宋体" w:hAnsi="宋体" w:cs="宋体"/>
          <w:b/>
        </w:rPr>
        <w:t>下列在文中括号内补写的语句，最恰当的一项是（         ）</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进而通篇作品既颇具跌宕摇曳之姿，又端整沉着</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进而通篇作品既端整沉着，又颇具跌宕摇曳之姿</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因此通篇作品既颇具跌宕摇曳之姿，又端整沉着</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因此通篇作品既端整沉着，又颇具跌宕摇曳之姿</w:t>
      </w:r>
    </w:p>
    <w:p w:rsidR="00C5494A" w:rsidRPr="00C5494A" w:rsidP="00162F99">
      <w:pPr>
        <w:spacing w:line="360" w:lineRule="auto"/>
        <w:jc w:val="left"/>
        <w:textAlignment w:val="center"/>
        <w:rPr>
          <w:rFonts w:ascii="宋体" w:hAnsi="宋体" w:cs="宋体"/>
          <w:b/>
        </w:rPr>
      </w:pPr>
      <w:r w:rsidRPr="00C5494A">
        <w:rPr>
          <w:b/>
        </w:rPr>
        <w:t>3．</w:t>
      </w:r>
      <w:r w:rsidRPr="00C5494A">
        <w:rPr>
          <w:rFonts w:ascii="宋体" w:hAnsi="宋体" w:cs="宋体"/>
          <w:b/>
        </w:rPr>
        <w:t>文中画横线的句子有语病，下列修改最恰当的一项是（         ）</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这不仅在其笔法的变换、其字势的倾侧乃至不惜失衡、其章法的多处促迫安排中每每可见，而且在内容中也鲜明可感</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这不仅诗的内容中鲜明可感，而且在其笔法的变换、其字势的倾侧乃至不惜失衡、其章法的多处促迫安排中也每每可见</w:t>
      </w:r>
    </w:p>
    <w:p w:rsidR="00C5494A" w:rsidRPr="00C5494A" w:rsidP="00162F99">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C5494A">
        <w:rPr>
          <w:b/>
        </w:rPr>
        <w:t>C．</w:t>
      </w:r>
    </w:p>
    <w:p w:rsidR="00C5494A" w:rsidRPr="00C5494A" w:rsidP="00162F99">
      <w:pPr>
        <w:spacing w:line="360" w:lineRule="auto"/>
        <w:jc w:val="left"/>
        <w:textAlignment w:val="center"/>
        <w:rPr>
          <w:rFonts w:ascii="宋体" w:hAnsi="宋体" w:cs="宋体"/>
          <w:b/>
        </w:rPr>
      </w:pPr>
      <w:r w:rsidRPr="00C5494A">
        <w:rPr>
          <w:rFonts w:ascii="宋体" w:hAnsi="宋体" w:cs="宋体"/>
          <w:b/>
        </w:rPr>
        <w:t>这不仅在其笔法的变换、其字势的倾侧乃至不惜失衡、其章法的多处促迫安排中每每可见，而且内容中也鲜明可感</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这不仅在诗的内容中鲜明可感，而且在其笔法的变换、其字势的倾侧乃至不惜失衡、其章法的多处促迫安排中也每每可见</w:t>
      </w:r>
    </w:p>
    <w:p w:rsidR="00C5494A" w:rsidRPr="00C5494A" w:rsidP="00162F99">
      <w:pPr>
        <w:spacing w:line="360" w:lineRule="auto"/>
        <w:jc w:val="left"/>
        <w:textAlignment w:val="center"/>
        <w:rPr>
          <w:rFonts w:ascii="宋体" w:hAnsi="宋体" w:cs="宋体"/>
          <w:b/>
        </w:rPr>
      </w:pPr>
      <w:r w:rsidRPr="00C5494A">
        <w:rPr>
          <w:rFonts w:ascii="宋体" w:hAnsi="宋体"/>
          <w:b/>
        </w:rPr>
        <w:t>4．</w:t>
      </w:r>
      <w:r w:rsidRPr="00C5494A">
        <w:rPr>
          <w:rFonts w:ascii="宋体" w:hAnsi="宋体" w:cs="宋体"/>
          <w:b/>
        </w:rPr>
        <w:t>下列各句中，没有错别字且加点字注音全都正确的一项是（   ）</w:t>
      </w:r>
    </w:p>
    <w:p w:rsidR="00C5494A" w:rsidRPr="00C5494A" w:rsidP="00162F99">
      <w:pPr>
        <w:spacing w:line="360" w:lineRule="auto"/>
        <w:jc w:val="left"/>
        <w:textAlignment w:val="center"/>
        <w:rPr>
          <w:rFonts w:ascii="宋体" w:hAnsi="宋体" w:cs="宋体"/>
          <w:b/>
        </w:rPr>
      </w:pPr>
      <w:r w:rsidRPr="00C5494A">
        <w:rPr>
          <w:b/>
        </w:rPr>
        <w:t>A．</w:t>
      </w:r>
      <w:r w:rsidRPr="00C5494A">
        <w:rPr>
          <w:rFonts w:ascii="宋体" w:hAnsi="宋体" w:cs="宋体"/>
          <w:b/>
        </w:rPr>
        <w:t>嚣张跋</w:t>
      </w:r>
      <w:r w:rsidRPr="00C5494A">
        <w:rPr>
          <w:rFonts w:ascii="宋体" w:hAnsi="宋体" w:cs="宋体"/>
          <w:b/>
          <w:em w:val="dot"/>
        </w:rPr>
        <w:t>扈</w:t>
      </w:r>
      <w:r w:rsidRPr="00C5494A">
        <w:rPr>
          <w:rFonts w:ascii="宋体" w:hAnsi="宋体" w:cs="宋体"/>
          <w:b/>
        </w:rPr>
        <w:t>（</w:t>
      </w:r>
      <w:r w:rsidRPr="00C5494A">
        <w:rPr>
          <w:rFonts w:eastAsia="Times New Roman"/>
          <w:b/>
        </w:rPr>
        <w:t>hù</w:t>
      </w:r>
      <w:r w:rsidRPr="00C5494A">
        <w:rPr>
          <w:rFonts w:ascii="宋体" w:hAnsi="宋体" w:cs="宋体"/>
          <w:b/>
        </w:rPr>
        <w:t>）的重庆保时捷女司机以一个耳光将自己推到了风口浪尖上，网友纷纷谴责或</w:t>
      </w:r>
      <w:r w:rsidRPr="00C5494A">
        <w:rPr>
          <w:rFonts w:ascii="宋体" w:hAnsi="宋体" w:cs="宋体"/>
          <w:b/>
          <w:em w:val="dot"/>
        </w:rPr>
        <w:t>谩</w:t>
      </w:r>
      <w:r w:rsidRPr="00C5494A">
        <w:rPr>
          <w:rFonts w:ascii="宋体" w:hAnsi="宋体" w:cs="宋体"/>
          <w:b/>
        </w:rPr>
        <w:t>（</w:t>
      </w:r>
      <w:r w:rsidRPr="00C5494A">
        <w:rPr>
          <w:rFonts w:eastAsia="Times New Roman"/>
          <w:b/>
        </w:rPr>
        <w:t>màn</w:t>
      </w:r>
      <w:r w:rsidRPr="00C5494A">
        <w:rPr>
          <w:rFonts w:ascii="宋体" w:hAnsi="宋体" w:cs="宋体"/>
          <w:b/>
        </w:rPr>
        <w:t>）骂她，也有网友“人肉”其女儿并扬言要曝光，这样的做法却实在为人不耻。</w:t>
      </w:r>
    </w:p>
    <w:p w:rsidR="00C5494A" w:rsidRPr="00C5494A" w:rsidP="00162F99">
      <w:pPr>
        <w:spacing w:line="360" w:lineRule="auto"/>
        <w:jc w:val="left"/>
        <w:textAlignment w:val="center"/>
        <w:rPr>
          <w:rFonts w:ascii="宋体" w:hAnsi="宋体" w:cs="宋体"/>
          <w:b/>
        </w:rPr>
      </w:pPr>
      <w:r w:rsidRPr="00C5494A">
        <w:rPr>
          <w:b/>
        </w:rPr>
        <w:t>B．</w:t>
      </w:r>
      <w:r w:rsidRPr="00C5494A">
        <w:rPr>
          <w:rFonts w:ascii="宋体" w:hAnsi="宋体" w:cs="宋体"/>
          <w:b/>
        </w:rPr>
        <w:t>请你牢记：与其在从人前出乖</w:t>
      </w:r>
      <w:r w:rsidRPr="00C5494A">
        <w:rPr>
          <w:rFonts w:ascii="宋体" w:hAnsi="宋体" w:cs="宋体"/>
          <w:b/>
          <w:em w:val="dot"/>
        </w:rPr>
        <w:t>露</w:t>
      </w:r>
      <w:r w:rsidRPr="00C5494A">
        <w:rPr>
          <w:rFonts w:ascii="宋体" w:hAnsi="宋体" w:cs="宋体"/>
          <w:b/>
        </w:rPr>
        <w:t>（</w:t>
      </w:r>
      <w:r w:rsidRPr="00C5494A">
        <w:rPr>
          <w:rFonts w:eastAsia="Times New Roman"/>
          <w:b/>
        </w:rPr>
        <w:t>lù</w:t>
      </w:r>
      <w:r w:rsidRPr="00C5494A">
        <w:rPr>
          <w:rFonts w:ascii="宋体" w:hAnsi="宋体" w:cs="宋体"/>
          <w:b/>
        </w:rPr>
        <w:t>）丑，丢人现眼，惹人耻笑，还不如把自己的短项、可笑处隐藏起来，晦莫如深，毕竟藏</w:t>
      </w:r>
      <w:r w:rsidRPr="00C5494A">
        <w:rPr>
          <w:rFonts w:ascii="宋体" w:hAnsi="宋体" w:cs="宋体"/>
          <w:b/>
          <w:em w:val="dot"/>
        </w:rPr>
        <w:t>拙</w:t>
      </w:r>
      <w:r w:rsidRPr="00C5494A">
        <w:rPr>
          <w:rFonts w:ascii="宋体" w:hAnsi="宋体" w:cs="宋体"/>
          <w:b/>
        </w:rPr>
        <w:t>（</w:t>
      </w:r>
      <w:r w:rsidRPr="00C5494A">
        <w:rPr>
          <w:rFonts w:eastAsia="Times New Roman"/>
          <w:b/>
        </w:rPr>
        <w:t>zhuō</w:t>
      </w:r>
      <w:r w:rsidRPr="00C5494A">
        <w:rPr>
          <w:rFonts w:ascii="宋体" w:hAnsi="宋体" w:cs="宋体"/>
          <w:b/>
        </w:rPr>
        <w:t>）固然不佳，却比露丑略胜一筹。</w:t>
      </w:r>
    </w:p>
    <w:p w:rsidR="00C5494A" w:rsidRPr="00C5494A" w:rsidP="00162F99">
      <w:pPr>
        <w:spacing w:line="360" w:lineRule="auto"/>
        <w:jc w:val="left"/>
        <w:textAlignment w:val="center"/>
        <w:rPr>
          <w:rFonts w:ascii="宋体" w:hAnsi="宋体" w:cs="宋体"/>
          <w:b/>
        </w:rPr>
      </w:pPr>
      <w:r w:rsidRPr="00C5494A">
        <w:rPr>
          <w:b/>
        </w:rPr>
        <w:t>C．</w:t>
      </w:r>
      <w:r w:rsidRPr="00C5494A">
        <w:rPr>
          <w:rFonts w:ascii="宋体" w:hAnsi="宋体" w:cs="宋体"/>
          <w:b/>
        </w:rPr>
        <w:t>1978年始，亿万人民踏上了改革征程，汹涌澎湃的改革大潮席卷大江南北，四十年的砥砺前行，神州大地硕果累</w:t>
      </w:r>
      <w:r w:rsidRPr="00C5494A">
        <w:rPr>
          <w:rFonts w:ascii="宋体" w:hAnsi="宋体" w:cs="宋体"/>
          <w:b/>
          <w:em w:val="dot"/>
        </w:rPr>
        <w:t>累</w:t>
      </w:r>
      <w:r w:rsidRPr="00C5494A">
        <w:rPr>
          <w:rFonts w:ascii="宋体" w:hAnsi="宋体" w:cs="宋体"/>
          <w:b/>
        </w:rPr>
        <w:t>（</w:t>
      </w:r>
      <w:r w:rsidRPr="00C5494A">
        <w:rPr>
          <w:rFonts w:eastAsia="Times New Roman"/>
          <w:b/>
        </w:rPr>
        <w:t>léi</w:t>
      </w:r>
      <w:r w:rsidRPr="00C5494A">
        <w:rPr>
          <w:rFonts w:ascii="宋体" w:hAnsi="宋体" w:cs="宋体"/>
          <w:b/>
        </w:rPr>
        <w:t>），四十年的光辉历程已然</w:t>
      </w:r>
      <w:r w:rsidRPr="00C5494A">
        <w:rPr>
          <w:rFonts w:ascii="宋体" w:hAnsi="宋体" w:cs="宋体"/>
          <w:b/>
          <w:em w:val="dot"/>
        </w:rPr>
        <w:t>载</w:t>
      </w:r>
      <w:r w:rsidRPr="00C5494A">
        <w:rPr>
          <w:rFonts w:ascii="宋体" w:hAnsi="宋体" w:cs="宋体"/>
          <w:b/>
        </w:rPr>
        <w:t>（</w:t>
      </w:r>
      <w:r w:rsidRPr="00C5494A">
        <w:rPr>
          <w:rFonts w:eastAsia="Times New Roman"/>
          <w:b/>
        </w:rPr>
        <w:t>zǎi</w:t>
      </w:r>
      <w:r w:rsidRPr="00C5494A">
        <w:rPr>
          <w:rFonts w:ascii="宋体" w:hAnsi="宋体" w:cs="宋体"/>
          <w:b/>
        </w:rPr>
        <w:t>）入史册。</w:t>
      </w:r>
    </w:p>
    <w:p w:rsidR="00C5494A" w:rsidRPr="00C5494A" w:rsidP="00162F99">
      <w:pPr>
        <w:spacing w:line="360" w:lineRule="auto"/>
        <w:jc w:val="left"/>
        <w:textAlignment w:val="center"/>
        <w:rPr>
          <w:rFonts w:ascii="宋体" w:hAnsi="宋体" w:cs="宋体"/>
          <w:b/>
        </w:rPr>
      </w:pPr>
      <w:r w:rsidRPr="00C5494A">
        <w:rPr>
          <w:b/>
        </w:rPr>
        <w:t>D．</w:t>
      </w:r>
      <w:r w:rsidRPr="00C5494A">
        <w:rPr>
          <w:rFonts w:ascii="宋体" w:hAnsi="宋体" w:cs="宋体"/>
          <w:b/>
        </w:rPr>
        <w:t>毋庸讳言，现代人的疏离感，部分源自被一些无良者</w:t>
      </w:r>
      <w:r w:rsidRPr="00C5494A">
        <w:rPr>
          <w:rFonts w:ascii="宋体" w:hAnsi="宋体" w:cs="宋体"/>
          <w:b/>
          <w:em w:val="dot"/>
        </w:rPr>
        <w:t>蒙</w:t>
      </w:r>
      <w:r w:rsidRPr="00C5494A">
        <w:rPr>
          <w:rFonts w:ascii="宋体" w:hAnsi="宋体" w:cs="宋体"/>
          <w:b/>
        </w:rPr>
        <w:t>（</w:t>
      </w:r>
      <w:r w:rsidRPr="00C5494A">
        <w:rPr>
          <w:rFonts w:eastAsia="Times New Roman"/>
          <w:b/>
        </w:rPr>
        <w:t>méng</w:t>
      </w:r>
      <w:r w:rsidRPr="00C5494A">
        <w:rPr>
          <w:rFonts w:ascii="宋体" w:hAnsi="宋体" w:cs="宋体"/>
          <w:b/>
        </w:rPr>
        <w:t>）骗、讹诈的经历与听闻，以致人们面对陌生人时，首先选择警惕与畏</w:t>
      </w:r>
      <w:r w:rsidRPr="00C5494A">
        <w:rPr>
          <w:rFonts w:ascii="宋体" w:hAnsi="宋体" w:cs="宋体"/>
          <w:b/>
          <w:em w:val="dot"/>
        </w:rPr>
        <w:t>葸</w:t>
      </w:r>
      <w:r w:rsidRPr="00C5494A">
        <w:rPr>
          <w:rFonts w:ascii="宋体" w:hAnsi="宋体" w:cs="宋体"/>
          <w:b/>
        </w:rPr>
        <w:t>（</w:t>
      </w:r>
      <w:r w:rsidRPr="00C5494A">
        <w:rPr>
          <w:rFonts w:eastAsia="Times New Roman"/>
          <w:b/>
        </w:rPr>
        <w:t>xǐ</w:t>
      </w:r>
      <w:r w:rsidRPr="00C5494A">
        <w:rPr>
          <w:rFonts w:ascii="宋体" w:hAnsi="宋体" w:cs="宋体"/>
          <w:b/>
        </w:rPr>
        <w:t>），而不是选择信任。</w:t>
      </w:r>
    </w:p>
    <w:p w:rsidR="00C5494A" w:rsidRPr="00C5494A" w:rsidP="00C5494A">
      <w:pPr>
        <w:jc w:val="left"/>
        <w:rPr>
          <w:rFonts w:ascii="宋体" w:hAnsi="宋体"/>
          <w:b/>
        </w:rPr>
      </w:pPr>
    </w:p>
    <w:p w:rsidR="00C5494A" w:rsidRPr="00C5494A" w:rsidP="00162F99">
      <w:pPr>
        <w:spacing w:line="360" w:lineRule="auto"/>
        <w:jc w:val="left"/>
        <w:textAlignment w:val="center"/>
        <w:rPr>
          <w:rFonts w:ascii="宋体" w:hAnsi="宋体" w:cs="宋体"/>
          <w:b/>
        </w:rPr>
      </w:pPr>
      <w:r w:rsidRPr="00C5494A">
        <w:rPr>
          <w:rFonts w:ascii="宋体" w:hAnsi="宋体"/>
          <w:b/>
        </w:rPr>
        <w:t>5．</w:t>
      </w:r>
      <w:r w:rsidRPr="00C5494A">
        <w:rPr>
          <w:rFonts w:ascii="宋体" w:hAnsi="宋体" w:cs="宋体"/>
          <w:b/>
        </w:rPr>
        <w:t>阅读下面这首唐诗，然后回答各题。</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严公</w:t>
      </w:r>
      <w:r w:rsidRPr="00C5494A">
        <w:rPr>
          <w:rFonts w:ascii="楷体" w:eastAsia="楷体" w:hAnsi="楷体" w:cs="楷体"/>
          <w:b/>
          <w:vertAlign w:val="superscript"/>
        </w:rPr>
        <w:t>①</w:t>
      </w:r>
      <w:r w:rsidRPr="00C5494A">
        <w:rPr>
          <w:rFonts w:ascii="楷体" w:eastAsia="楷体" w:hAnsi="楷体" w:cs="楷体"/>
          <w:b/>
        </w:rPr>
        <w:t>仲夏枉驾草堂，兼携酒馔</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杜甫</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竹里行厨</w:t>
      </w:r>
      <w:r w:rsidRPr="00C5494A">
        <w:rPr>
          <w:rFonts w:ascii="楷体" w:eastAsia="楷体" w:hAnsi="楷体" w:cs="楷体"/>
          <w:b/>
          <w:vertAlign w:val="superscript"/>
        </w:rPr>
        <w:t>②</w:t>
      </w:r>
      <w:r w:rsidRPr="00C5494A">
        <w:rPr>
          <w:rFonts w:ascii="楷体" w:eastAsia="楷体" w:hAnsi="楷体" w:cs="楷体"/>
          <w:b/>
        </w:rPr>
        <w:t>洗玉盘，花边立马簇金鞍。</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非关使者征求</w:t>
      </w:r>
      <w:r w:rsidRPr="00C5494A">
        <w:rPr>
          <w:rFonts w:ascii="楷体" w:eastAsia="楷体" w:hAnsi="楷体" w:cs="楷体"/>
          <w:b/>
          <w:vertAlign w:val="superscript"/>
        </w:rPr>
        <w:t>③</w:t>
      </w:r>
      <w:r w:rsidRPr="00C5494A">
        <w:rPr>
          <w:rFonts w:ascii="楷体" w:eastAsia="楷体" w:hAnsi="楷体" w:cs="楷体"/>
          <w:b/>
        </w:rPr>
        <w:t>急，自识将军礼数宽。</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百年地辟柴门迥，五月江深草阁寒。</w:t>
      </w:r>
    </w:p>
    <w:p w:rsidR="00C5494A" w:rsidRPr="00C5494A" w:rsidP="00162F99">
      <w:pPr>
        <w:spacing w:line="360" w:lineRule="auto"/>
        <w:jc w:val="left"/>
        <w:textAlignment w:val="center"/>
        <w:rPr>
          <w:rFonts w:ascii="楷体" w:eastAsia="楷体" w:hAnsi="楷体" w:cs="楷体"/>
          <w:b/>
        </w:rPr>
      </w:pPr>
      <w:r w:rsidRPr="00C5494A">
        <w:rPr>
          <w:rFonts w:ascii="楷体" w:eastAsia="楷体" w:hAnsi="楷体" w:cs="楷体"/>
          <w:b/>
        </w:rPr>
        <w:t>看弄渔舟移白日，老农</w:t>
      </w:r>
      <w:r w:rsidRPr="00C5494A">
        <w:rPr>
          <w:rFonts w:ascii="楷体" w:eastAsia="楷体" w:hAnsi="楷体" w:cs="楷体"/>
          <w:b/>
          <w:vertAlign w:val="superscript"/>
        </w:rPr>
        <w:t>④</w:t>
      </w:r>
      <w:r w:rsidRPr="00C5494A">
        <w:rPr>
          <w:rFonts w:ascii="楷体" w:eastAsia="楷体" w:hAnsi="楷体" w:cs="楷体"/>
          <w:b/>
        </w:rPr>
        <w:t>何有罄交欢。</w:t>
      </w:r>
    </w:p>
    <w:p w:rsidR="00C5494A" w:rsidRPr="00C5494A" w:rsidP="00162F99">
      <w:pPr>
        <w:spacing w:line="360" w:lineRule="auto"/>
        <w:jc w:val="left"/>
        <w:textAlignment w:val="center"/>
        <w:rPr>
          <w:rFonts w:ascii="宋体" w:hAnsi="宋体" w:cs="宋体"/>
          <w:b/>
        </w:rPr>
      </w:pPr>
      <w:r w:rsidRPr="00C5494A">
        <w:rPr>
          <w:rFonts w:ascii="宋体" w:hAnsi="宋体" w:cs="宋体"/>
          <w:b/>
        </w:rPr>
        <w:t>注：①指剑南节度使严武，杜甫老友。②传送酒食。③征召访求，严武数度劝杜甫到自己幕府中任职。④杜甫自称。</w:t>
      </w:r>
    </w:p>
    <w:p w:rsidR="00C5494A" w:rsidRPr="00C5494A" w:rsidP="00162F99">
      <w:pPr>
        <w:spacing w:line="360" w:lineRule="auto"/>
        <w:jc w:val="left"/>
        <w:textAlignment w:val="center"/>
        <w:rPr>
          <w:rFonts w:ascii="宋体" w:hAnsi="宋体" w:cs="宋体"/>
          <w:b/>
        </w:rPr>
      </w:pPr>
      <w:r w:rsidRPr="00C5494A">
        <w:rPr>
          <w:b/>
        </w:rPr>
        <w:t>1．</w:t>
      </w:r>
      <w:r w:rsidRPr="00C5494A">
        <w:rPr>
          <w:rFonts w:ascii="宋体" w:hAnsi="宋体" w:cs="宋体"/>
          <w:b/>
        </w:rPr>
        <w:t>全诗围绕“枉驾”（即“屈尊拜访”）之意展开，试作简析。</w:t>
      </w:r>
    </w:p>
    <w:p w:rsidR="00C5494A" w:rsidRPr="00C5494A" w:rsidP="00162F99">
      <w:pPr>
        <w:spacing w:line="360" w:lineRule="auto"/>
        <w:jc w:val="left"/>
        <w:textAlignment w:val="center"/>
        <w:rPr>
          <w:rFonts w:ascii="宋体" w:hAnsi="宋体" w:cs="宋体"/>
          <w:b/>
        </w:rPr>
      </w:pPr>
      <w:r w:rsidRPr="00C5494A">
        <w:rPr>
          <w:b/>
        </w:rPr>
        <w:t>2．</w:t>
      </w:r>
      <w:r w:rsidRPr="00C5494A">
        <w:rPr>
          <w:rFonts w:ascii="宋体" w:hAnsi="宋体" w:cs="宋体"/>
          <w:b/>
        </w:rPr>
        <w:t>简要概括作者在诗歌中表达出的情感。</w:t>
      </w:r>
    </w:p>
    <w:p w:rsidR="00C5494A" w:rsidRPr="00C5494A" w:rsidP="00C5494A">
      <w:pPr>
        <w:jc w:val="left"/>
        <w:rPr>
          <w:rFonts w:ascii="宋体" w:hAnsi="宋体"/>
          <w:b/>
        </w:rPr>
      </w:pPr>
    </w:p>
    <w:p w:rsidR="00C5494A" w:rsidRPr="00C5494A" w:rsidP="00162F99">
      <w:pPr>
        <w:spacing w:line="360" w:lineRule="auto"/>
        <w:jc w:val="left"/>
        <w:textAlignment w:val="center"/>
        <w:rPr>
          <w:rFonts w:ascii="宋体" w:hAnsi="宋体" w:cs="宋体"/>
          <w:b/>
        </w:rPr>
      </w:pPr>
      <w:r w:rsidRPr="00C5494A">
        <w:rPr>
          <w:rFonts w:ascii="宋体" w:hAnsi="宋体"/>
          <w:b/>
        </w:rPr>
        <w:t>6．</w:t>
      </w:r>
      <w:r w:rsidRPr="00C5494A">
        <w:rPr>
          <w:rFonts w:ascii="宋体" w:hAnsi="宋体" w:cs="宋体"/>
          <w:b/>
        </w:rPr>
        <w:t xml:space="preserve"> (1)</w:t>
      </w:r>
      <w:r w:rsidRPr="00C5494A">
        <w:rPr>
          <w:b/>
        </w:rPr>
        <w:t>_________________</w:t>
      </w:r>
      <w:r w:rsidRPr="00C5494A">
        <w:rPr>
          <w:rFonts w:ascii="宋体" w:hAnsi="宋体" w:cs="宋体"/>
          <w:b/>
        </w:rPr>
        <w:t>，必先利其器。(《论语·魏灵公》)</w:t>
      </w:r>
    </w:p>
    <w:p w:rsidR="00C5494A" w:rsidRPr="00C5494A" w:rsidP="00162F99">
      <w:pPr>
        <w:spacing w:line="360" w:lineRule="auto"/>
        <w:jc w:val="left"/>
        <w:textAlignment w:val="center"/>
        <w:rPr>
          <w:rFonts w:ascii="宋体" w:hAnsi="宋体" w:cs="宋体"/>
          <w:b/>
        </w:rPr>
      </w:pPr>
      <w:r w:rsidRPr="00C5494A">
        <w:rPr>
          <w:rFonts w:ascii="宋体" w:hAnsi="宋体" w:cs="宋体"/>
          <w:b/>
        </w:rPr>
        <w:t>(2)君子博学而日参省乎己，</w:t>
      </w:r>
      <w:r w:rsidRPr="00C5494A">
        <w:rPr>
          <w:b/>
        </w:rPr>
        <w:t>_________________</w:t>
      </w:r>
      <w:r w:rsidRPr="00C5494A">
        <w:rPr>
          <w:rFonts w:ascii="宋体" w:hAnsi="宋体" w:cs="宋体"/>
          <w:b/>
        </w:rPr>
        <w:t>。(《荀子·劝学》)</w:t>
      </w:r>
    </w:p>
    <w:p w:rsidR="00C5494A" w:rsidRPr="00C5494A" w:rsidP="00162F99">
      <w:pPr>
        <w:spacing w:line="360" w:lineRule="auto"/>
        <w:jc w:val="left"/>
        <w:textAlignment w:val="center"/>
        <w:rPr>
          <w:rFonts w:ascii="宋体" w:hAnsi="宋体" w:cs="宋体"/>
          <w:b/>
        </w:rPr>
      </w:pPr>
      <w:r w:rsidRPr="00C5494A">
        <w:rPr>
          <w:rFonts w:ascii="宋体" w:hAnsi="宋体" w:cs="宋体"/>
          <w:b/>
        </w:rPr>
        <w:t>(3)</w:t>
      </w:r>
      <w:r w:rsidRPr="00C5494A">
        <w:rPr>
          <w:b/>
        </w:rPr>
        <w:t>_________________</w:t>
      </w:r>
      <w:r w:rsidRPr="00C5494A">
        <w:rPr>
          <w:rFonts w:ascii="宋体" w:hAnsi="宋体" w:cs="宋体"/>
          <w:b/>
        </w:rPr>
        <w:t>，飞鸟相与还。(陶渊明《饮酒》)</w:t>
      </w:r>
    </w:p>
    <w:p w:rsidR="00C5494A" w:rsidRPr="00C5494A" w:rsidP="00162F99">
      <w:pPr>
        <w:spacing w:line="360" w:lineRule="auto"/>
        <w:jc w:val="left"/>
        <w:textAlignment w:val="center"/>
        <w:rPr>
          <w:rFonts w:ascii="宋体" w:hAnsi="宋体" w:cs="宋体"/>
          <w:b/>
        </w:rPr>
      </w:pPr>
      <w:r w:rsidRPr="00C5494A">
        <w:rPr>
          <w:rFonts w:ascii="宋体" w:hAnsi="宋体" w:cs="宋体"/>
          <w:b/>
        </w:rPr>
        <w:t>(4)是故弟子不必不如师，</w:t>
      </w:r>
      <w:r w:rsidRPr="00C5494A">
        <w:rPr>
          <w:b/>
        </w:rPr>
        <w:t>_________________</w:t>
      </w:r>
      <w:r w:rsidRPr="00C5494A">
        <w:rPr>
          <w:rFonts w:ascii="宋体" w:hAnsi="宋体" w:cs="宋体"/>
          <w:b/>
        </w:rPr>
        <w:t>。  (韩愈《师说》)</w:t>
      </w:r>
    </w:p>
    <w:p w:rsidR="00C5494A" w:rsidRPr="00C5494A" w:rsidP="00162F99">
      <w:pPr>
        <w:spacing w:line="360" w:lineRule="auto"/>
        <w:jc w:val="left"/>
        <w:textAlignment w:val="center"/>
        <w:rPr>
          <w:rFonts w:ascii="宋体" w:hAnsi="宋体" w:cs="宋体"/>
          <w:b/>
        </w:rPr>
      </w:pPr>
      <w:r w:rsidRPr="00C5494A">
        <w:rPr>
          <w:rFonts w:ascii="宋体" w:hAnsi="宋体" w:cs="宋体"/>
          <w:b/>
        </w:rPr>
        <w:t>(5)熊咆龙吟殷岩泉，</w:t>
      </w:r>
      <w:r w:rsidRPr="00C5494A">
        <w:rPr>
          <w:b/>
        </w:rPr>
        <w:t>_________________</w:t>
      </w:r>
      <w:r w:rsidRPr="00C5494A">
        <w:rPr>
          <w:rFonts w:ascii="宋体" w:hAnsi="宋体" w:cs="宋体"/>
          <w:b/>
        </w:rPr>
        <w:t>。  (李白《梦游天姥吟留别》</w:t>
      </w:r>
    </w:p>
    <w:p w:rsidR="00C5494A" w:rsidRPr="00C5494A" w:rsidP="00162F99">
      <w:pPr>
        <w:spacing w:line="360" w:lineRule="auto"/>
        <w:jc w:val="left"/>
        <w:textAlignment w:val="center"/>
        <w:rPr>
          <w:rFonts w:ascii="宋体" w:hAnsi="宋体" w:cs="宋体"/>
          <w:b/>
        </w:rPr>
      </w:pPr>
      <w:r w:rsidRPr="00C5494A">
        <w:rPr>
          <w:rFonts w:ascii="宋体" w:hAnsi="宋体" w:cs="宋体"/>
          <w:b/>
        </w:rPr>
        <w:t>(6)我欲乘风归去，又恐琼楼玉宇，</w:t>
      </w:r>
      <w:r w:rsidRPr="00C5494A">
        <w:rPr>
          <w:b/>
        </w:rPr>
        <w:t>_________________</w:t>
      </w:r>
      <w:r w:rsidRPr="00C5494A">
        <w:rPr>
          <w:rFonts w:ascii="宋体" w:hAnsi="宋体" w:cs="宋体"/>
          <w:b/>
        </w:rPr>
        <w:t>。  (苏轼《水调歌头》)</w:t>
      </w:r>
    </w:p>
    <w:p w:rsidR="00C5494A" w:rsidRPr="00C5494A" w:rsidP="00162F99">
      <w:pPr>
        <w:spacing w:line="360" w:lineRule="auto"/>
        <w:jc w:val="left"/>
        <w:textAlignment w:val="center"/>
        <w:rPr>
          <w:rFonts w:ascii="宋体" w:hAnsi="宋体" w:cs="宋体"/>
          <w:b/>
        </w:rPr>
      </w:pPr>
      <w:r w:rsidRPr="00C5494A">
        <w:rPr>
          <w:rFonts w:ascii="宋体" w:hAnsi="宋体" w:cs="宋体"/>
          <w:b/>
        </w:rPr>
        <w:t>(7)</w:t>
      </w:r>
      <w:r w:rsidRPr="00C5494A">
        <w:rPr>
          <w:b/>
        </w:rPr>
        <w:t>_________________</w:t>
      </w:r>
      <w:r w:rsidRPr="00C5494A">
        <w:rPr>
          <w:rFonts w:ascii="宋体" w:hAnsi="宋体" w:cs="宋体"/>
          <w:b/>
        </w:rPr>
        <w:t>，水面清圆，一一风荷举。(周邦彦《苏幕遮》)</w:t>
      </w:r>
      <w:r w:rsidRPr="00C5494A">
        <w:rPr>
          <w:rFonts w:ascii="宋体" w:hAnsi="宋体" w:cs="宋体"/>
          <w:b/>
        </w:rPr>
        <w:br/>
      </w:r>
      <w:r w:rsidRPr="00C5494A">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https://d.book118.com/248116076012006032</w:t>
        </w:r>
      </w:hyperlink>
    </w:p>
    <w:p w:rsidR="00C5494A" w:rsidRPr="00C5494A" w:rsidP="00162F99">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2F99"/>
    <w:rsid w:val="0016710A"/>
    <w:rsid w:val="00187194"/>
    <w:rsid w:val="00193019"/>
    <w:rsid w:val="002B7D81"/>
    <w:rsid w:val="003D3C46"/>
    <w:rsid w:val="00464523"/>
    <w:rsid w:val="00622F25"/>
    <w:rsid w:val="006B2EBA"/>
    <w:rsid w:val="006E10A7"/>
    <w:rsid w:val="00850032"/>
    <w:rsid w:val="008D2EAE"/>
    <w:rsid w:val="008F1F6E"/>
    <w:rsid w:val="00900ACB"/>
    <w:rsid w:val="00911EF2"/>
    <w:rsid w:val="00A12C77"/>
    <w:rsid w:val="00C5494A"/>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8116076012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4357</Words>
  <Characters>24838</Characters>
  <Application>Microsoft Office Word</Application>
  <DocSecurity>0</DocSecurity>
  <Lines>206</Lines>
  <Paragraphs>58</Paragraphs>
  <ScaleCrop>false</ScaleCrop>
  <Company>zxxk.com</Company>
  <LinksUpToDate>false</LinksUpToDate>
  <CharactersWithSpaces>29137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2022-07-07T23:59:00Z</dcterms:created>
  <dcterms:modified xsi:type="dcterms:W3CDTF">2023-05-16T22:40:00Z</dcterms:modified>
</cp:coreProperties>
</file>