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D6C" w:rsidP="00FD1D6C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2024年-浙江省安全员考试题库及答案（推荐）</w:t>
      </w:r>
    </w:p>
    <w:p w:rsidR="00FD1D6C" w:rsidP="00FD1D6C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FD1D6C" w:rsidP="00FD1D6C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FD1D6C" w:rsidP="00FD1D6C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FD1D6C" w:rsidP="00FD1D6C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事故及事故险情信息报告主要包括：（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、信息上报、信息传递。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信息发布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信息公开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信息接收与通报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信息传达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施工单位应当向施工作业人员提供符合（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）的劳动防护用品，并督促施工作业人员按照规定使用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企业标准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国家标准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地方标准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部门标准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县级以上人民政府住房城乡建设主管部门在实施监督检查时，应当有（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）名以上监督检查人员参加，不得妨碍企业正常的生产经营活动，不得索取或者收受企业的财物，不得谋取其他利益。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B.2 C.3 D.4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）燃烧的火灾不能用水扑救。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木制品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塑料品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玻璃钢制品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电气装置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）每天要多班组工人进行施工要求、作业环境的安全交底。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施工员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全体职工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班组长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监理工程师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双排脚手架横向水平杆靠墙一端至墙装饰面的距离不宜（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大于</w:t>
      </w:r>
      <w:r>
        <w:rPr>
          <w:rFonts w:ascii="Times New Roman" w:hAnsi="Times New Roman" w:cs="Times New Roman"/>
          <w:color w:val="000000"/>
          <w:sz w:val="27"/>
          <w:szCs w:val="27"/>
        </w:rPr>
        <w:t>100mm B.</w:t>
      </w:r>
      <w:r>
        <w:rPr>
          <w:rFonts w:ascii="Times New Roman" w:hAnsi="Times New Roman" w:cs="Times New Roman"/>
          <w:color w:val="000000"/>
          <w:sz w:val="27"/>
          <w:szCs w:val="27"/>
        </w:rPr>
        <w:t>大于</w:t>
      </w:r>
      <w:r>
        <w:rPr>
          <w:rFonts w:ascii="Times New Roman" w:hAnsi="Times New Roman" w:cs="Times New Roman"/>
          <w:color w:val="000000"/>
          <w:sz w:val="27"/>
          <w:szCs w:val="27"/>
        </w:rPr>
        <w:t>600mm C.</w:t>
      </w:r>
      <w:r>
        <w:rPr>
          <w:rFonts w:ascii="Times New Roman" w:hAnsi="Times New Roman" w:cs="Times New Roman"/>
          <w:color w:val="000000"/>
          <w:sz w:val="27"/>
          <w:szCs w:val="27"/>
        </w:rPr>
        <w:t>大于</w:t>
      </w:r>
      <w:r>
        <w:rPr>
          <w:rFonts w:ascii="Times New Roman" w:hAnsi="Times New Roman" w:cs="Times New Roman"/>
          <w:color w:val="000000"/>
          <w:sz w:val="27"/>
          <w:szCs w:val="27"/>
        </w:rPr>
        <w:t>500mm D.</w:t>
      </w:r>
      <w:r>
        <w:rPr>
          <w:rFonts w:ascii="Times New Roman" w:hAnsi="Times New Roman" w:cs="Times New Roman"/>
          <w:color w:val="000000"/>
          <w:sz w:val="27"/>
          <w:szCs w:val="27"/>
        </w:rPr>
        <w:t>大于</w:t>
      </w:r>
      <w:r>
        <w:rPr>
          <w:rFonts w:ascii="Times New Roman" w:hAnsi="Times New Roman" w:cs="Times New Roman"/>
          <w:color w:val="000000"/>
          <w:sz w:val="27"/>
          <w:szCs w:val="27"/>
        </w:rPr>
        <w:t>400mm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FD1D6C" w:rsidP="00FD1D6C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关于施工总承包与分包单位安全责任的划分，下列表述不正确的是（</w:t>
      </w:r>
      <w:r>
        <w:rPr>
          <w:rFonts w:ascii="Times New Roman" w:hAnsi="Times New Roman" w:cs="Times New Roman"/>
          <w:color w:val="000000"/>
          <w:sz w:val="27"/>
          <w:szCs w:val="27"/>
        </w:rPr>
        <w:t>B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由总承包单位对施工现场的安全生产负总责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总承包单位和分包单位对各自承包范围内的安全生产自行承担责任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总承包单位和分包单位对分包工程的安全生产承担连带责任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分包单位部服从总承包单位管理导致生产安全事故的，由分包单位承担主要责任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挖掘机作业时（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）不得在铲斗回转半径范围内停留。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任何人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非工作人员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工程技术人员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围观群众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施工升降机安装完毕后，经调试、自检和验收合格后，才能投入使用，且验收合格后（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）内办理使用登记备案。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A.20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B.30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C.45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D.60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建筑施工企业各管理层、职能部门、岗位的安全生产责任应形成（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D </w:t>
      </w:r>
      <w:r>
        <w:rPr>
          <w:rFonts w:ascii="Times New Roman" w:hAnsi="Times New Roman" w:cs="Times New Roman"/>
          <w:color w:val="000000"/>
          <w:sz w:val="27"/>
          <w:szCs w:val="27"/>
        </w:rPr>
        <w:t>），并经责任部门或责任人确认。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管理制度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措施方案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应急预案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责任书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建设工程安全生产的特点以下哪个选项描述最为准确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单一性、分散性、露天施工、参与方多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投资大、施工周期长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高处施工危险性大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施工技术复杂和作业人员素质普遍低下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https://d.book118.com/248120051127006043</w:t>
        </w:r>
      </w:hyperlink>
    </w:p>
    <w:p w:rsidR="00FD1D6C" w:rsidP="00FD1D6C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21FF0"/>
    <w:rsid w:val="00421FF0"/>
    <w:rsid w:val="00BE351B"/>
    <w:rsid w:val="00FD1D6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1D6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48120051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5707</Words>
  <Characters>32536</Characters>
  <Application>Microsoft Office Word</Application>
  <DocSecurity>0</DocSecurity>
  <Lines>271</Lines>
  <Paragraphs>76</Paragraphs>
  <ScaleCrop>false</ScaleCrop>
  <Company/>
  <LinksUpToDate>false</LinksUpToDate>
  <CharactersWithSpaces>38167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2024-03-07T21:34:00Z</dcterms:created>
  <dcterms:modified xsi:type="dcterms:W3CDTF">2024-03-07T21:34:00Z</dcterms:modified>
</cp:coreProperties>
</file>