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4" w:history="1">
        <w:r>
          <w:rPr>
            <w:rFonts w:ascii="仿宋" w:eastAsia="仿宋" w:hAnsi="仿宋" w:cs="仿宋" w:hint="eastAsia"/>
            <w:lang w:eastAsia="zh-CN"/>
          </w:rPr>
          <w:t>序言</w:t>
        </w:r>
        <w:r>
          <w:tab/>
        </w:r>
        <w:r>
          <w:fldChar w:fldCharType="begin"/>
        </w:r>
        <w:r>
          <w:instrText xml:space="preserve"> PAGEREF _Toc14784 \h </w:instrText>
        </w:r>
        <w:r>
          <w:fldChar w:fldCharType="separate"/>
        </w:r>
        <w:r>
          <w:t>3</w:t>
        </w:r>
        <w:r>
          <w:fldChar w:fldCharType="end"/>
        </w:r>
      </w:hyperlink>
    </w:p>
    <w:p>
      <w:pPr>
        <w:pStyle w:val="TOC1"/>
        <w:tabs>
          <w:tab w:val="right" w:leader="dot" w:pos="8306"/>
        </w:tabs>
      </w:pPr>
      <w:hyperlink w:anchor="_Toc4539" w:history="1">
        <w:r>
          <w:rPr>
            <w:rFonts w:ascii="仿宋" w:eastAsia="仿宋" w:hAnsi="仿宋" w:cs="仿宋" w:hint="eastAsia"/>
            <w:lang w:eastAsia="zh-CN"/>
          </w:rPr>
          <w:t>一、产品规划分析</w:t>
        </w:r>
        <w:r>
          <w:tab/>
        </w:r>
        <w:r>
          <w:fldChar w:fldCharType="begin"/>
        </w:r>
        <w:r>
          <w:instrText xml:space="preserve"> PAGEREF _Toc4539 \h </w:instrText>
        </w:r>
        <w:r>
          <w:fldChar w:fldCharType="separate"/>
        </w:r>
        <w:r>
          <w:t>3</w:t>
        </w:r>
        <w:r>
          <w:fldChar w:fldCharType="end"/>
        </w:r>
      </w:hyperlink>
    </w:p>
    <w:p>
      <w:pPr>
        <w:pStyle w:val="TOC2"/>
        <w:tabs>
          <w:tab w:val="right" w:leader="dot" w:pos="8306"/>
        </w:tabs>
      </w:pPr>
      <w:hyperlink w:anchor="_Toc13287" w:history="1">
        <w:r>
          <w:rPr>
            <w:rFonts w:ascii="仿宋" w:eastAsia="仿宋" w:hAnsi="仿宋" w:cs="仿宋" w:hint="eastAsia"/>
            <w:lang w:eastAsia="zh-CN"/>
          </w:rPr>
          <w:t>(一)、产品规划</w:t>
        </w:r>
        <w:r>
          <w:tab/>
        </w:r>
        <w:r>
          <w:fldChar w:fldCharType="begin"/>
        </w:r>
        <w:r>
          <w:instrText xml:space="preserve"> PAGEREF _Toc13287 \h </w:instrText>
        </w:r>
        <w:r>
          <w:fldChar w:fldCharType="separate"/>
        </w:r>
        <w:r>
          <w:t>3</w:t>
        </w:r>
        <w:r>
          <w:fldChar w:fldCharType="end"/>
        </w:r>
      </w:hyperlink>
    </w:p>
    <w:p>
      <w:pPr>
        <w:pStyle w:val="TOC2"/>
        <w:tabs>
          <w:tab w:val="right" w:leader="dot" w:pos="8306"/>
        </w:tabs>
      </w:pPr>
      <w:hyperlink w:anchor="_Toc7483" w:history="1">
        <w:r>
          <w:rPr>
            <w:rFonts w:ascii="仿宋" w:eastAsia="仿宋" w:hAnsi="仿宋" w:cs="仿宋" w:hint="eastAsia"/>
            <w:lang w:eastAsia="zh-CN"/>
          </w:rPr>
          <w:t>(二)、建设规模</w:t>
        </w:r>
        <w:r>
          <w:tab/>
        </w:r>
        <w:r>
          <w:fldChar w:fldCharType="begin"/>
        </w:r>
        <w:r>
          <w:instrText xml:space="preserve"> PAGEREF _Toc7483 \h </w:instrText>
        </w:r>
        <w:r>
          <w:fldChar w:fldCharType="separate"/>
        </w:r>
        <w:r>
          <w:t>4</w:t>
        </w:r>
        <w:r>
          <w:fldChar w:fldCharType="end"/>
        </w:r>
      </w:hyperlink>
    </w:p>
    <w:p>
      <w:pPr>
        <w:pStyle w:val="TOC1"/>
        <w:tabs>
          <w:tab w:val="right" w:leader="dot" w:pos="8306"/>
        </w:tabs>
      </w:pPr>
      <w:hyperlink w:anchor="_Toc18218" w:history="1">
        <w:r>
          <w:rPr>
            <w:rFonts w:ascii="仿宋" w:eastAsia="仿宋" w:hAnsi="仿宋" w:cs="仿宋" w:hint="eastAsia"/>
            <w:lang w:eastAsia="zh-CN"/>
          </w:rPr>
          <w:t>二、工艺说明</w:t>
        </w:r>
        <w:r>
          <w:tab/>
        </w:r>
        <w:r>
          <w:fldChar w:fldCharType="begin"/>
        </w:r>
        <w:r>
          <w:instrText xml:space="preserve"> PAGEREF _Toc18218 \h </w:instrText>
        </w:r>
        <w:r>
          <w:fldChar w:fldCharType="separate"/>
        </w:r>
        <w:r>
          <w:t>5</w:t>
        </w:r>
        <w:r>
          <w:fldChar w:fldCharType="end"/>
        </w:r>
      </w:hyperlink>
    </w:p>
    <w:p>
      <w:pPr>
        <w:pStyle w:val="TOC2"/>
        <w:tabs>
          <w:tab w:val="right" w:leader="dot" w:pos="8306"/>
        </w:tabs>
      </w:pPr>
      <w:hyperlink w:anchor="_Toc22344" w:history="1">
        <w:r>
          <w:rPr>
            <w:rFonts w:ascii="仿宋" w:eastAsia="仿宋" w:hAnsi="仿宋" w:cs="仿宋" w:hint="eastAsia"/>
            <w:lang w:eastAsia="zh-CN"/>
          </w:rPr>
          <w:t>(一)、技术管理特点</w:t>
        </w:r>
        <w:r>
          <w:tab/>
        </w:r>
        <w:r>
          <w:fldChar w:fldCharType="begin"/>
        </w:r>
        <w:r>
          <w:instrText xml:space="preserve"> PAGEREF _Toc22344 \h </w:instrText>
        </w:r>
        <w:r>
          <w:fldChar w:fldCharType="separate"/>
        </w:r>
        <w:r>
          <w:t>5</w:t>
        </w:r>
        <w:r>
          <w:fldChar w:fldCharType="end"/>
        </w:r>
      </w:hyperlink>
    </w:p>
    <w:p>
      <w:pPr>
        <w:pStyle w:val="TOC2"/>
        <w:tabs>
          <w:tab w:val="right" w:leader="dot" w:pos="8306"/>
        </w:tabs>
      </w:pPr>
      <w:hyperlink w:anchor="_Toc32284" w:history="1">
        <w:r>
          <w:rPr>
            <w:rFonts w:ascii="仿宋" w:eastAsia="仿宋" w:hAnsi="仿宋" w:cs="仿宋" w:hint="eastAsia"/>
            <w:lang w:eastAsia="zh-CN"/>
          </w:rPr>
          <w:t>(二)、洗浴服务项目工艺技术设计方案</w:t>
        </w:r>
        <w:r>
          <w:tab/>
        </w:r>
        <w:r>
          <w:fldChar w:fldCharType="begin"/>
        </w:r>
        <w:r>
          <w:instrText xml:space="preserve"> PAGEREF _Toc32284 \h </w:instrText>
        </w:r>
        <w:r>
          <w:fldChar w:fldCharType="separate"/>
        </w:r>
        <w:r>
          <w:t>6</w:t>
        </w:r>
        <w:r>
          <w:fldChar w:fldCharType="end"/>
        </w:r>
      </w:hyperlink>
    </w:p>
    <w:p>
      <w:pPr>
        <w:pStyle w:val="TOC2"/>
        <w:tabs>
          <w:tab w:val="right" w:leader="dot" w:pos="8306"/>
        </w:tabs>
      </w:pPr>
      <w:hyperlink w:anchor="_Toc16712" w:history="1">
        <w:r>
          <w:rPr>
            <w:rFonts w:ascii="仿宋" w:eastAsia="仿宋" w:hAnsi="仿宋" w:cs="仿宋" w:hint="eastAsia"/>
            <w:lang w:eastAsia="zh-CN"/>
          </w:rPr>
          <w:t>(三)、设备选型方案</w:t>
        </w:r>
        <w:r>
          <w:tab/>
        </w:r>
        <w:r>
          <w:fldChar w:fldCharType="begin"/>
        </w:r>
        <w:r>
          <w:instrText xml:space="preserve"> PAGEREF _Toc16712 \h </w:instrText>
        </w:r>
        <w:r>
          <w:fldChar w:fldCharType="separate"/>
        </w:r>
        <w:r>
          <w:t>7</w:t>
        </w:r>
        <w:r>
          <w:fldChar w:fldCharType="end"/>
        </w:r>
      </w:hyperlink>
    </w:p>
    <w:p>
      <w:pPr>
        <w:pStyle w:val="TOC1"/>
        <w:tabs>
          <w:tab w:val="right" w:leader="dot" w:pos="8306"/>
        </w:tabs>
      </w:pPr>
      <w:hyperlink w:anchor="_Toc22845" w:history="1">
        <w:r>
          <w:rPr>
            <w:rFonts w:ascii="仿宋" w:eastAsia="仿宋" w:hAnsi="仿宋" w:cs="仿宋" w:hint="eastAsia"/>
            <w:lang w:eastAsia="zh-CN"/>
          </w:rPr>
          <w:t>三、洗浴服务项目文档管理</w:t>
        </w:r>
        <w:r>
          <w:tab/>
        </w:r>
        <w:r>
          <w:fldChar w:fldCharType="begin"/>
        </w:r>
        <w:r>
          <w:instrText xml:space="preserve"> PAGEREF _Toc22845 \h </w:instrText>
        </w:r>
        <w:r>
          <w:fldChar w:fldCharType="separate"/>
        </w:r>
        <w:r>
          <w:t>9</w:t>
        </w:r>
        <w:r>
          <w:fldChar w:fldCharType="end"/>
        </w:r>
      </w:hyperlink>
    </w:p>
    <w:p>
      <w:pPr>
        <w:pStyle w:val="TOC2"/>
        <w:tabs>
          <w:tab w:val="right" w:leader="dot" w:pos="8306"/>
        </w:tabs>
      </w:pPr>
      <w:hyperlink w:anchor="_Toc5025" w:history="1">
        <w:r>
          <w:rPr>
            <w:rFonts w:ascii="仿宋" w:eastAsia="仿宋" w:hAnsi="仿宋" w:cs="仿宋" w:hint="eastAsia"/>
            <w:lang w:eastAsia="zh-CN"/>
          </w:rPr>
          <w:t>(一)、文档编制与审查</w:t>
        </w:r>
        <w:r>
          <w:tab/>
        </w:r>
        <w:r>
          <w:fldChar w:fldCharType="begin"/>
        </w:r>
        <w:r>
          <w:instrText xml:space="preserve"> PAGEREF _Toc5025 \h </w:instrText>
        </w:r>
        <w:r>
          <w:fldChar w:fldCharType="separate"/>
        </w:r>
        <w:r>
          <w:t>9</w:t>
        </w:r>
        <w:r>
          <w:fldChar w:fldCharType="end"/>
        </w:r>
      </w:hyperlink>
    </w:p>
    <w:p>
      <w:pPr>
        <w:pStyle w:val="TOC2"/>
        <w:tabs>
          <w:tab w:val="right" w:leader="dot" w:pos="8306"/>
        </w:tabs>
      </w:pPr>
      <w:hyperlink w:anchor="_Toc10655" w:history="1">
        <w:r>
          <w:rPr>
            <w:rFonts w:ascii="仿宋" w:eastAsia="仿宋" w:hAnsi="仿宋" w:cs="仿宋" w:hint="eastAsia"/>
            <w:lang w:eastAsia="zh-CN"/>
          </w:rPr>
          <w:t>(二)、文档发布与分发</w:t>
        </w:r>
        <w:r>
          <w:tab/>
        </w:r>
        <w:r>
          <w:fldChar w:fldCharType="begin"/>
        </w:r>
        <w:r>
          <w:instrText xml:space="preserve"> PAGEREF _Toc10655 \h </w:instrText>
        </w:r>
        <w:r>
          <w:fldChar w:fldCharType="separate"/>
        </w:r>
        <w:r>
          <w:t>10</w:t>
        </w:r>
        <w:r>
          <w:fldChar w:fldCharType="end"/>
        </w:r>
      </w:hyperlink>
    </w:p>
    <w:p>
      <w:pPr>
        <w:pStyle w:val="TOC2"/>
        <w:tabs>
          <w:tab w:val="right" w:leader="dot" w:pos="8306"/>
        </w:tabs>
      </w:pPr>
      <w:hyperlink w:anchor="_Toc29785" w:history="1">
        <w:r>
          <w:rPr>
            <w:rFonts w:ascii="仿宋" w:eastAsia="仿宋" w:hAnsi="仿宋" w:cs="仿宋" w:hint="eastAsia"/>
            <w:lang w:eastAsia="zh-CN"/>
          </w:rPr>
          <w:t>(三)、文档存档与归档</w:t>
        </w:r>
        <w:r>
          <w:tab/>
        </w:r>
        <w:r>
          <w:fldChar w:fldCharType="begin"/>
        </w:r>
        <w:r>
          <w:instrText xml:space="preserve"> PAGEREF _Toc29785 \h </w:instrText>
        </w:r>
        <w:r>
          <w:fldChar w:fldCharType="separate"/>
        </w:r>
        <w:r>
          <w:t>11</w:t>
        </w:r>
        <w:r>
          <w:fldChar w:fldCharType="end"/>
        </w:r>
      </w:hyperlink>
    </w:p>
    <w:p>
      <w:pPr>
        <w:pStyle w:val="TOC1"/>
        <w:tabs>
          <w:tab w:val="right" w:leader="dot" w:pos="8306"/>
        </w:tabs>
      </w:pPr>
      <w:hyperlink w:anchor="_Toc6526" w:history="1">
        <w:r>
          <w:rPr>
            <w:rFonts w:ascii="仿宋" w:eastAsia="仿宋" w:hAnsi="仿宋" w:cs="仿宋" w:hint="eastAsia"/>
            <w:lang w:eastAsia="zh-CN"/>
          </w:rPr>
          <w:t>四、洗浴服务项目概论</w:t>
        </w:r>
        <w:r>
          <w:tab/>
        </w:r>
        <w:r>
          <w:fldChar w:fldCharType="begin"/>
        </w:r>
        <w:r>
          <w:instrText xml:space="preserve"> PAGEREF _Toc6526 \h </w:instrText>
        </w:r>
        <w:r>
          <w:fldChar w:fldCharType="separate"/>
        </w:r>
        <w:r>
          <w:t>12</w:t>
        </w:r>
        <w:r>
          <w:fldChar w:fldCharType="end"/>
        </w:r>
      </w:hyperlink>
    </w:p>
    <w:p>
      <w:pPr>
        <w:pStyle w:val="TOC2"/>
        <w:tabs>
          <w:tab w:val="right" w:leader="dot" w:pos="8306"/>
        </w:tabs>
      </w:pPr>
      <w:hyperlink w:anchor="_Toc22467" w:history="1">
        <w:r>
          <w:rPr>
            <w:rFonts w:ascii="仿宋" w:eastAsia="仿宋" w:hAnsi="仿宋" w:cs="仿宋" w:hint="eastAsia"/>
            <w:lang w:eastAsia="zh-CN"/>
          </w:rPr>
          <w:t>(一)、洗浴服务项目概况</w:t>
        </w:r>
        <w:r>
          <w:tab/>
        </w:r>
        <w:r>
          <w:fldChar w:fldCharType="begin"/>
        </w:r>
        <w:r>
          <w:instrText xml:space="preserve"> PAGEREF _Toc22467 \h </w:instrText>
        </w:r>
        <w:r>
          <w:fldChar w:fldCharType="separate"/>
        </w:r>
        <w:r>
          <w:t>12</w:t>
        </w:r>
        <w:r>
          <w:fldChar w:fldCharType="end"/>
        </w:r>
      </w:hyperlink>
    </w:p>
    <w:p>
      <w:pPr>
        <w:pStyle w:val="TOC2"/>
        <w:tabs>
          <w:tab w:val="right" w:leader="dot" w:pos="8306"/>
        </w:tabs>
      </w:pPr>
      <w:hyperlink w:anchor="_Toc6855" w:history="1">
        <w:r>
          <w:rPr>
            <w:rFonts w:ascii="仿宋" w:eastAsia="仿宋" w:hAnsi="仿宋" w:cs="仿宋" w:hint="eastAsia"/>
            <w:lang w:eastAsia="zh-CN"/>
          </w:rPr>
          <w:t>(二)、洗浴服务项目目标</w:t>
        </w:r>
        <w:r>
          <w:tab/>
        </w:r>
        <w:r>
          <w:fldChar w:fldCharType="begin"/>
        </w:r>
        <w:r>
          <w:instrText xml:space="preserve"> PAGEREF _Toc6855 \h </w:instrText>
        </w:r>
        <w:r>
          <w:fldChar w:fldCharType="separate"/>
        </w:r>
        <w:r>
          <w:t>14</w:t>
        </w:r>
        <w:r>
          <w:fldChar w:fldCharType="end"/>
        </w:r>
      </w:hyperlink>
    </w:p>
    <w:p>
      <w:pPr>
        <w:pStyle w:val="TOC2"/>
        <w:tabs>
          <w:tab w:val="right" w:leader="dot" w:pos="8306"/>
        </w:tabs>
      </w:pPr>
      <w:hyperlink w:anchor="_Toc887" w:history="1">
        <w:r>
          <w:rPr>
            <w:rFonts w:ascii="仿宋" w:eastAsia="仿宋" w:hAnsi="仿宋" w:cs="仿宋" w:hint="eastAsia"/>
            <w:lang w:eastAsia="zh-CN"/>
          </w:rPr>
          <w:t>(三)、洗浴服务项目提出的理由</w:t>
        </w:r>
        <w:r>
          <w:tab/>
        </w:r>
        <w:r>
          <w:fldChar w:fldCharType="begin"/>
        </w:r>
        <w:r>
          <w:instrText xml:space="preserve"> PAGEREF _Toc887 \h </w:instrText>
        </w:r>
        <w:r>
          <w:fldChar w:fldCharType="separate"/>
        </w:r>
        <w:r>
          <w:t>15</w:t>
        </w:r>
        <w:r>
          <w:fldChar w:fldCharType="end"/>
        </w:r>
      </w:hyperlink>
    </w:p>
    <w:p>
      <w:pPr>
        <w:pStyle w:val="TOC2"/>
        <w:tabs>
          <w:tab w:val="right" w:leader="dot" w:pos="8306"/>
        </w:tabs>
      </w:pPr>
      <w:hyperlink w:anchor="_Toc29344" w:history="1">
        <w:r>
          <w:rPr>
            <w:rFonts w:ascii="仿宋" w:eastAsia="仿宋" w:hAnsi="仿宋" w:cs="仿宋" w:hint="eastAsia"/>
            <w:lang w:eastAsia="zh-CN"/>
          </w:rPr>
          <w:t>(四)、洗浴服务项目意义</w:t>
        </w:r>
        <w:r>
          <w:tab/>
        </w:r>
        <w:r>
          <w:fldChar w:fldCharType="begin"/>
        </w:r>
        <w:r>
          <w:instrText xml:space="preserve"> PAGEREF _Toc29344 \h </w:instrText>
        </w:r>
        <w:r>
          <w:fldChar w:fldCharType="separate"/>
        </w:r>
        <w:r>
          <w:t>17</w:t>
        </w:r>
        <w:r>
          <w:fldChar w:fldCharType="end"/>
        </w:r>
      </w:hyperlink>
    </w:p>
    <w:p>
      <w:pPr>
        <w:pStyle w:val="TOC2"/>
        <w:tabs>
          <w:tab w:val="right" w:leader="dot" w:pos="8306"/>
        </w:tabs>
      </w:pPr>
      <w:hyperlink w:anchor="_Toc11818" w:history="1">
        <w:r>
          <w:rPr>
            <w:rFonts w:ascii="仿宋" w:eastAsia="仿宋" w:hAnsi="仿宋" w:cs="仿宋" w:hint="eastAsia"/>
            <w:lang w:eastAsia="zh-CN"/>
          </w:rPr>
          <w:t>(五)、洗浴服务项目背景</w:t>
        </w:r>
        <w:r>
          <w:tab/>
        </w:r>
        <w:r>
          <w:fldChar w:fldCharType="begin"/>
        </w:r>
        <w:r>
          <w:instrText xml:space="preserve"> PAGEREF _Toc11818 \h </w:instrText>
        </w:r>
        <w:r>
          <w:fldChar w:fldCharType="separate"/>
        </w:r>
        <w:r>
          <w:t>18</w:t>
        </w:r>
        <w:r>
          <w:fldChar w:fldCharType="end"/>
        </w:r>
      </w:hyperlink>
    </w:p>
    <w:p>
      <w:pPr>
        <w:pStyle w:val="TOC1"/>
        <w:tabs>
          <w:tab w:val="right" w:leader="dot" w:pos="8306"/>
        </w:tabs>
      </w:pPr>
      <w:hyperlink w:anchor="_Toc4720" w:history="1">
        <w:r>
          <w:rPr>
            <w:rFonts w:ascii="仿宋" w:eastAsia="仿宋" w:hAnsi="仿宋" w:cs="仿宋" w:hint="eastAsia"/>
            <w:lang w:eastAsia="zh-CN"/>
          </w:rPr>
          <w:t>五、洗浴服务项目可持续发展</w:t>
        </w:r>
        <w:r>
          <w:tab/>
        </w:r>
        <w:r>
          <w:fldChar w:fldCharType="begin"/>
        </w:r>
        <w:r>
          <w:instrText xml:space="preserve"> PAGEREF _Toc4720 \h </w:instrText>
        </w:r>
        <w:r>
          <w:fldChar w:fldCharType="separate"/>
        </w:r>
        <w:r>
          <w:t>18</w:t>
        </w:r>
        <w:r>
          <w:fldChar w:fldCharType="end"/>
        </w:r>
      </w:hyperlink>
    </w:p>
    <w:p>
      <w:pPr>
        <w:pStyle w:val="TOC2"/>
        <w:tabs>
          <w:tab w:val="right" w:leader="dot" w:pos="8306"/>
        </w:tabs>
      </w:pPr>
      <w:hyperlink w:anchor="_Toc19230" w:history="1">
        <w:r>
          <w:rPr>
            <w:rFonts w:ascii="仿宋" w:eastAsia="仿宋" w:hAnsi="仿宋" w:cs="仿宋" w:hint="eastAsia"/>
            <w:lang w:eastAsia="zh-CN"/>
          </w:rPr>
          <w:t>(一)、可持续战略与实践</w:t>
        </w:r>
        <w:r>
          <w:tab/>
        </w:r>
        <w:r>
          <w:fldChar w:fldCharType="begin"/>
        </w:r>
        <w:r>
          <w:instrText xml:space="preserve"> PAGEREF _Toc19230 \h </w:instrText>
        </w:r>
        <w:r>
          <w:fldChar w:fldCharType="separate"/>
        </w:r>
        <w:r>
          <w:t>18</w:t>
        </w:r>
        <w:r>
          <w:fldChar w:fldCharType="end"/>
        </w:r>
      </w:hyperlink>
    </w:p>
    <w:p>
      <w:pPr>
        <w:pStyle w:val="TOC2"/>
        <w:tabs>
          <w:tab w:val="right" w:leader="dot" w:pos="8306"/>
        </w:tabs>
      </w:pPr>
      <w:hyperlink w:anchor="_Toc12802" w:history="1">
        <w:r>
          <w:rPr>
            <w:rFonts w:ascii="仿宋" w:eastAsia="仿宋" w:hAnsi="仿宋" w:cs="仿宋" w:hint="eastAsia"/>
            <w:lang w:eastAsia="zh-CN"/>
          </w:rPr>
          <w:t>(二)、环保与社会责任</w:t>
        </w:r>
        <w:r>
          <w:tab/>
        </w:r>
        <w:r>
          <w:fldChar w:fldCharType="begin"/>
        </w:r>
        <w:r>
          <w:instrText xml:space="preserve"> PAGEREF _Toc12802 \h </w:instrText>
        </w:r>
        <w:r>
          <w:fldChar w:fldCharType="separate"/>
        </w:r>
        <w:r>
          <w:t>19</w:t>
        </w:r>
        <w:r>
          <w:fldChar w:fldCharType="end"/>
        </w:r>
      </w:hyperlink>
    </w:p>
    <w:p>
      <w:pPr>
        <w:pStyle w:val="TOC1"/>
        <w:tabs>
          <w:tab w:val="right" w:leader="dot" w:pos="8306"/>
        </w:tabs>
      </w:pPr>
      <w:hyperlink w:anchor="_Toc17988" w:history="1">
        <w:r>
          <w:rPr>
            <w:rFonts w:ascii="仿宋" w:eastAsia="仿宋" w:hAnsi="仿宋" w:cs="仿宋" w:hint="eastAsia"/>
            <w:lang w:eastAsia="zh-CN"/>
          </w:rPr>
          <w:t>六、洗浴服务项目选址可行性分析</w:t>
        </w:r>
        <w:r>
          <w:tab/>
        </w:r>
        <w:r>
          <w:fldChar w:fldCharType="begin"/>
        </w:r>
        <w:r>
          <w:instrText xml:space="preserve"> PAGEREF _Toc17988 \h </w:instrText>
        </w:r>
        <w:r>
          <w:fldChar w:fldCharType="separate"/>
        </w:r>
        <w:r>
          <w:t>20</w:t>
        </w:r>
        <w:r>
          <w:fldChar w:fldCharType="end"/>
        </w:r>
      </w:hyperlink>
    </w:p>
    <w:p>
      <w:pPr>
        <w:pStyle w:val="TOC2"/>
        <w:tabs>
          <w:tab w:val="right" w:leader="dot" w:pos="8306"/>
        </w:tabs>
      </w:pPr>
      <w:hyperlink w:anchor="_Toc31650" w:history="1">
        <w:r>
          <w:rPr>
            <w:rFonts w:ascii="仿宋" w:eastAsia="仿宋" w:hAnsi="仿宋" w:cs="仿宋" w:hint="eastAsia"/>
            <w:lang w:eastAsia="zh-CN"/>
          </w:rPr>
          <w:t>(一)、洗浴服务项目选址</w:t>
        </w:r>
        <w:r>
          <w:tab/>
        </w:r>
        <w:r>
          <w:fldChar w:fldCharType="begin"/>
        </w:r>
        <w:r>
          <w:instrText xml:space="preserve"> PAGEREF _Toc31650 \h </w:instrText>
        </w:r>
        <w:r>
          <w:fldChar w:fldCharType="separate"/>
        </w:r>
        <w:r>
          <w:t>20</w:t>
        </w:r>
        <w:r>
          <w:fldChar w:fldCharType="end"/>
        </w:r>
      </w:hyperlink>
    </w:p>
    <w:p>
      <w:pPr>
        <w:pStyle w:val="TOC2"/>
        <w:tabs>
          <w:tab w:val="right" w:leader="dot" w:pos="8306"/>
        </w:tabs>
      </w:pPr>
      <w:hyperlink w:anchor="_Toc24139" w:history="1">
        <w:r>
          <w:rPr>
            <w:rFonts w:ascii="仿宋" w:eastAsia="仿宋" w:hAnsi="仿宋" w:cs="仿宋" w:hint="eastAsia"/>
            <w:lang w:eastAsia="zh-CN"/>
          </w:rPr>
          <w:t>(二)、用地控制指标</w:t>
        </w:r>
        <w:r>
          <w:tab/>
        </w:r>
        <w:r>
          <w:fldChar w:fldCharType="begin"/>
        </w:r>
        <w:r>
          <w:instrText xml:space="preserve"> PAGEREF _Toc24139 \h </w:instrText>
        </w:r>
        <w:r>
          <w:fldChar w:fldCharType="separate"/>
        </w:r>
        <w:r>
          <w:t>20</w:t>
        </w:r>
        <w:r>
          <w:fldChar w:fldCharType="end"/>
        </w:r>
      </w:hyperlink>
    </w:p>
    <w:p>
      <w:pPr>
        <w:pStyle w:val="TOC2"/>
        <w:tabs>
          <w:tab w:val="right" w:leader="dot" w:pos="8306"/>
        </w:tabs>
      </w:pPr>
      <w:hyperlink w:anchor="_Toc25208" w:history="1">
        <w:r>
          <w:rPr>
            <w:rFonts w:ascii="仿宋" w:eastAsia="仿宋" w:hAnsi="仿宋" w:cs="仿宋" w:hint="eastAsia"/>
            <w:lang w:eastAsia="zh-CN"/>
          </w:rPr>
          <w:t>(三)、节约用地措施</w:t>
        </w:r>
        <w:r>
          <w:tab/>
        </w:r>
        <w:r>
          <w:fldChar w:fldCharType="begin"/>
        </w:r>
        <w:r>
          <w:instrText xml:space="preserve"> PAGEREF _Toc25208 \h </w:instrText>
        </w:r>
        <w:r>
          <w:fldChar w:fldCharType="separate"/>
        </w:r>
        <w:r>
          <w:t>22</w:t>
        </w:r>
        <w:r>
          <w:fldChar w:fldCharType="end"/>
        </w:r>
      </w:hyperlink>
    </w:p>
    <w:p>
      <w:pPr>
        <w:pStyle w:val="TOC2"/>
        <w:tabs>
          <w:tab w:val="right" w:leader="dot" w:pos="8306"/>
        </w:tabs>
      </w:pPr>
      <w:hyperlink w:anchor="_Toc29734" w:history="1">
        <w:r>
          <w:rPr>
            <w:rFonts w:ascii="仿宋" w:eastAsia="仿宋" w:hAnsi="仿宋" w:cs="仿宋" w:hint="eastAsia"/>
            <w:lang w:eastAsia="zh-CN"/>
          </w:rPr>
          <w:t>(四)、总图布置方案</w:t>
        </w:r>
        <w:r>
          <w:tab/>
        </w:r>
        <w:r>
          <w:fldChar w:fldCharType="begin"/>
        </w:r>
        <w:r>
          <w:instrText xml:space="preserve"> PAGEREF _Toc29734 \h </w:instrText>
        </w:r>
        <w:r>
          <w:fldChar w:fldCharType="separate"/>
        </w:r>
        <w:r>
          <w:t>23</w:t>
        </w:r>
        <w:r>
          <w:fldChar w:fldCharType="end"/>
        </w:r>
      </w:hyperlink>
    </w:p>
    <w:p>
      <w:pPr>
        <w:pStyle w:val="TOC2"/>
        <w:tabs>
          <w:tab w:val="right" w:leader="dot" w:pos="8306"/>
        </w:tabs>
      </w:pPr>
      <w:hyperlink w:anchor="_Toc15469" w:history="1">
        <w:r>
          <w:rPr>
            <w:rFonts w:ascii="仿宋" w:eastAsia="仿宋" w:hAnsi="仿宋" w:cs="仿宋" w:hint="eastAsia"/>
            <w:lang w:eastAsia="zh-CN"/>
          </w:rPr>
          <w:t>(五)、选址综合评价</w:t>
        </w:r>
        <w:r>
          <w:tab/>
        </w:r>
        <w:r>
          <w:fldChar w:fldCharType="begin"/>
        </w:r>
        <w:r>
          <w:instrText xml:space="preserve"> PAGEREF _Toc15469 \h </w:instrText>
        </w:r>
        <w:r>
          <w:fldChar w:fldCharType="separate"/>
        </w:r>
        <w:r>
          <w:t>24</w:t>
        </w:r>
        <w:r>
          <w:fldChar w:fldCharType="end"/>
        </w:r>
      </w:hyperlink>
    </w:p>
    <w:p>
      <w:pPr>
        <w:pStyle w:val="TOC1"/>
        <w:tabs>
          <w:tab w:val="right" w:leader="dot" w:pos="8306"/>
        </w:tabs>
      </w:pPr>
      <w:hyperlink w:anchor="_Toc9174" w:history="1">
        <w:r>
          <w:rPr>
            <w:rFonts w:ascii="仿宋" w:eastAsia="仿宋" w:hAnsi="仿宋" w:cs="仿宋" w:hint="eastAsia"/>
            <w:lang w:eastAsia="zh-CN"/>
          </w:rPr>
          <w:t>七、洗浴服务项目创新与研发</w:t>
        </w:r>
        <w:r>
          <w:tab/>
        </w:r>
        <w:r>
          <w:fldChar w:fldCharType="begin"/>
        </w:r>
        <w:r>
          <w:instrText xml:space="preserve"> PAGEREF _Toc9174 \h </w:instrText>
        </w:r>
        <w:r>
          <w:fldChar w:fldCharType="separate"/>
        </w:r>
        <w:r>
          <w:t>25</w:t>
        </w:r>
        <w:r>
          <w:fldChar w:fldCharType="end"/>
        </w:r>
      </w:hyperlink>
    </w:p>
    <w:p>
      <w:pPr>
        <w:pStyle w:val="TOC2"/>
        <w:tabs>
          <w:tab w:val="right" w:leader="dot" w:pos="8306"/>
        </w:tabs>
      </w:pPr>
      <w:hyperlink w:anchor="_Toc17486" w:history="1">
        <w:r>
          <w:rPr>
            <w:rFonts w:ascii="仿宋" w:eastAsia="仿宋" w:hAnsi="仿宋" w:cs="仿宋" w:hint="eastAsia"/>
            <w:lang w:eastAsia="zh-CN"/>
          </w:rPr>
          <w:t>(一)、创新策略与方向</w:t>
        </w:r>
        <w:r>
          <w:tab/>
        </w:r>
        <w:r>
          <w:fldChar w:fldCharType="begin"/>
        </w:r>
        <w:r>
          <w:instrText xml:space="preserve"> PAGEREF _Toc17486 \h </w:instrText>
        </w:r>
        <w:r>
          <w:fldChar w:fldCharType="separate"/>
        </w:r>
        <w:r>
          <w:t>25</w:t>
        </w:r>
        <w:r>
          <w:fldChar w:fldCharType="end"/>
        </w:r>
      </w:hyperlink>
    </w:p>
    <w:p>
      <w:pPr>
        <w:pStyle w:val="TOC2"/>
        <w:tabs>
          <w:tab w:val="right" w:leader="dot" w:pos="8306"/>
        </w:tabs>
      </w:pPr>
      <w:hyperlink w:anchor="_Toc22654" w:history="1">
        <w:r>
          <w:rPr>
            <w:rFonts w:ascii="仿宋" w:eastAsia="仿宋" w:hAnsi="仿宋" w:cs="仿宋" w:hint="eastAsia"/>
            <w:lang w:eastAsia="zh-CN"/>
          </w:rPr>
          <w:t>(二)、研发规划与投入</w:t>
        </w:r>
        <w:r>
          <w:tab/>
        </w:r>
        <w:r>
          <w:fldChar w:fldCharType="begin"/>
        </w:r>
        <w:r>
          <w:instrText xml:space="preserve"> PAGEREF _Toc22654 \h </w:instrText>
        </w:r>
        <w:r>
          <w:fldChar w:fldCharType="separate"/>
        </w:r>
        <w:r>
          <w:t>27</w:t>
        </w:r>
        <w:r>
          <w:fldChar w:fldCharType="end"/>
        </w:r>
      </w:hyperlink>
    </w:p>
    <w:p>
      <w:pPr>
        <w:pStyle w:val="TOC1"/>
        <w:tabs>
          <w:tab w:val="right" w:leader="dot" w:pos="8306"/>
        </w:tabs>
      </w:pPr>
      <w:hyperlink w:anchor="_Toc3607" w:history="1">
        <w:r>
          <w:rPr>
            <w:rFonts w:ascii="仿宋" w:eastAsia="仿宋" w:hAnsi="仿宋" w:cs="仿宋" w:hint="eastAsia"/>
            <w:lang w:eastAsia="zh-CN"/>
          </w:rPr>
          <w:t>八、洗浴服务项目风险管理</w:t>
        </w:r>
        <w:r>
          <w:tab/>
        </w:r>
        <w:r>
          <w:fldChar w:fldCharType="begin"/>
        </w:r>
        <w:r>
          <w:instrText xml:space="preserve"> PAGEREF _Toc3607 \h </w:instrText>
        </w:r>
        <w:r>
          <w:fldChar w:fldCharType="separate"/>
        </w:r>
        <w:r>
          <w:t>28</w:t>
        </w:r>
        <w:r>
          <w:fldChar w:fldCharType="end"/>
        </w:r>
      </w:hyperlink>
    </w:p>
    <w:p>
      <w:pPr>
        <w:pStyle w:val="TOC2"/>
        <w:tabs>
          <w:tab w:val="right" w:leader="dot" w:pos="8306"/>
        </w:tabs>
      </w:pPr>
      <w:hyperlink w:anchor="_Toc24066" w:history="1">
        <w:r>
          <w:rPr>
            <w:rFonts w:ascii="仿宋" w:eastAsia="仿宋" w:hAnsi="仿宋" w:cs="仿宋" w:hint="eastAsia"/>
            <w:lang w:eastAsia="zh-CN"/>
          </w:rPr>
          <w:t>(一)、风险识别与评估</w:t>
        </w:r>
        <w:r>
          <w:tab/>
        </w:r>
        <w:r>
          <w:fldChar w:fldCharType="begin"/>
        </w:r>
        <w:r>
          <w:instrText xml:space="preserve"> PAGEREF _Toc24066 \h </w:instrText>
        </w:r>
        <w:r>
          <w:fldChar w:fldCharType="separate"/>
        </w:r>
        <w:r>
          <w:t>28</w:t>
        </w:r>
        <w:r>
          <w:fldChar w:fldCharType="end"/>
        </w:r>
      </w:hyperlink>
    </w:p>
    <w:p>
      <w:pPr>
        <w:pStyle w:val="TOC2"/>
        <w:tabs>
          <w:tab w:val="right" w:leader="dot" w:pos="8306"/>
        </w:tabs>
      </w:pPr>
      <w:hyperlink w:anchor="_Toc1674" w:history="1">
        <w:r>
          <w:rPr>
            <w:rFonts w:ascii="仿宋" w:eastAsia="仿宋" w:hAnsi="仿宋" w:cs="仿宋" w:hint="eastAsia"/>
            <w:lang w:eastAsia="zh-CN"/>
          </w:rPr>
          <w:t>(二)、风险应对策略</w:t>
        </w:r>
        <w:r>
          <w:tab/>
        </w:r>
        <w:r>
          <w:fldChar w:fldCharType="begin"/>
        </w:r>
        <w:r>
          <w:instrText xml:space="preserve"> PAGEREF _Toc1674 \h </w:instrText>
        </w:r>
        <w:r>
          <w:fldChar w:fldCharType="separate"/>
        </w:r>
        <w:r>
          <w:t>29</w:t>
        </w:r>
        <w:r>
          <w:fldChar w:fldCharType="end"/>
        </w:r>
      </w:hyperlink>
    </w:p>
    <w:p>
      <w:pPr>
        <w:pStyle w:val="TOC2"/>
        <w:tabs>
          <w:tab w:val="right" w:leader="dot" w:pos="8306"/>
        </w:tabs>
      </w:pPr>
      <w:hyperlink w:anchor="_Toc17608" w:history="1">
        <w:r>
          <w:rPr>
            <w:rFonts w:ascii="仿宋" w:eastAsia="仿宋" w:hAnsi="仿宋" w:cs="仿宋" w:hint="eastAsia"/>
            <w:lang w:eastAsia="zh-CN"/>
          </w:rPr>
          <w:t>(三)、风险监控与控制</w:t>
        </w:r>
        <w:r>
          <w:tab/>
        </w:r>
        <w:r>
          <w:fldChar w:fldCharType="begin"/>
        </w:r>
        <w:r>
          <w:instrText xml:space="preserve"> PAGEREF _Toc17608 \h </w:instrText>
        </w:r>
        <w:r>
          <w:fldChar w:fldCharType="separate"/>
        </w:r>
        <w:r>
          <w:t>31</w:t>
        </w:r>
        <w:r>
          <w:fldChar w:fldCharType="end"/>
        </w:r>
      </w:hyperlink>
    </w:p>
    <w:p>
      <w:pPr>
        <w:pStyle w:val="TOC1"/>
        <w:tabs>
          <w:tab w:val="right" w:leader="dot" w:pos="8306"/>
        </w:tabs>
      </w:pPr>
      <w:hyperlink w:anchor="_Toc8314" w:history="1">
        <w:r>
          <w:rPr>
            <w:rFonts w:ascii="仿宋" w:eastAsia="仿宋" w:hAnsi="仿宋" w:cs="仿宋" w:hint="eastAsia"/>
            <w:lang w:eastAsia="zh-CN"/>
          </w:rPr>
          <w:t>九、洗浴服务项目财务管理</w:t>
        </w:r>
        <w:r>
          <w:tab/>
        </w:r>
        <w:r>
          <w:fldChar w:fldCharType="begin"/>
        </w:r>
        <w:r>
          <w:instrText xml:space="preserve"> PAGEREF _Toc8314 \h </w:instrText>
        </w:r>
        <w:r>
          <w:fldChar w:fldCharType="separate"/>
        </w:r>
        <w:r>
          <w:t>32</w:t>
        </w:r>
        <w:r>
          <w:fldChar w:fldCharType="end"/>
        </w:r>
      </w:hyperlink>
    </w:p>
    <w:p>
      <w:pPr>
        <w:pStyle w:val="TOC2"/>
        <w:tabs>
          <w:tab w:val="right" w:leader="dot" w:pos="8306"/>
        </w:tabs>
      </w:pPr>
      <w:hyperlink w:anchor="_Toc20563" w:history="1">
        <w:r>
          <w:rPr>
            <w:rFonts w:ascii="仿宋" w:eastAsia="仿宋" w:hAnsi="仿宋" w:cs="仿宋" w:hint="eastAsia"/>
            <w:lang w:eastAsia="zh-CN"/>
          </w:rPr>
          <w:t>(一)、资金需求大</w:t>
        </w:r>
        <w:r>
          <w:tab/>
        </w:r>
        <w:r>
          <w:fldChar w:fldCharType="begin"/>
        </w:r>
        <w:r>
          <w:instrText xml:space="preserve"> PAGEREF _Toc20563 \h </w:instrText>
        </w:r>
        <w:r>
          <w:fldChar w:fldCharType="separate"/>
        </w:r>
        <w:r>
          <w:t>32</w:t>
        </w:r>
        <w:r>
          <w:fldChar w:fldCharType="end"/>
        </w:r>
      </w:hyperlink>
    </w:p>
    <w:p>
      <w:pPr>
        <w:pStyle w:val="TOC2"/>
        <w:tabs>
          <w:tab w:val="right" w:leader="dot" w:pos="8306"/>
        </w:tabs>
      </w:pPr>
      <w:hyperlink w:anchor="_Toc9586" w:history="1">
        <w:r>
          <w:rPr>
            <w:rFonts w:ascii="仿宋" w:eastAsia="仿宋" w:hAnsi="仿宋" w:cs="仿宋" w:hint="eastAsia"/>
            <w:lang w:eastAsia="zh-CN"/>
          </w:rPr>
          <w:t>(二)、研发周期长</w:t>
        </w:r>
        <w:r>
          <w:tab/>
        </w:r>
        <w:r>
          <w:fldChar w:fldCharType="begin"/>
        </w:r>
        <w:r>
          <w:instrText xml:space="preserve"> PAGEREF _Toc9586 \h </w:instrText>
        </w:r>
        <w:r>
          <w:fldChar w:fldCharType="separate"/>
        </w:r>
        <w:r>
          <w:t>33</w:t>
        </w:r>
        <w:r>
          <w:fldChar w:fldCharType="end"/>
        </w:r>
      </w:hyperlink>
    </w:p>
    <w:p>
      <w:pPr>
        <w:pStyle w:val="TOC2"/>
        <w:tabs>
          <w:tab w:val="right" w:leader="dot" w:pos="8306"/>
        </w:tabs>
      </w:pPr>
      <w:hyperlink w:anchor="_Toc12229" w:history="1">
        <w:r>
          <w:rPr>
            <w:rFonts w:ascii="仿宋" w:eastAsia="仿宋" w:hAnsi="仿宋" w:cs="仿宋" w:hint="eastAsia"/>
            <w:lang w:eastAsia="zh-CN"/>
          </w:rPr>
          <w:t>(三)、市场风险大</w:t>
        </w:r>
        <w:r>
          <w:tab/>
        </w:r>
        <w:r>
          <w:fldChar w:fldCharType="begin"/>
        </w:r>
        <w:r>
          <w:instrText xml:space="preserve"> PAGEREF _Toc12229 \h </w:instrText>
        </w:r>
        <w:r>
          <w:fldChar w:fldCharType="separate"/>
        </w:r>
        <w:r>
          <w:t>34</w:t>
        </w:r>
        <w:r>
          <w:fldChar w:fldCharType="end"/>
        </w:r>
      </w:hyperlink>
    </w:p>
    <w:p>
      <w:pPr>
        <w:pStyle w:val="TOC2"/>
        <w:tabs>
          <w:tab w:val="right" w:leader="dot" w:pos="8306"/>
        </w:tabs>
      </w:pPr>
      <w:hyperlink w:anchor="_Toc3239" w:history="1">
        <w:r>
          <w:rPr>
            <w:rFonts w:ascii="仿宋" w:eastAsia="仿宋" w:hAnsi="仿宋" w:cs="仿宋" w:hint="eastAsia"/>
            <w:lang w:eastAsia="zh-CN"/>
          </w:rPr>
          <w:t>(四)、利润率高</w:t>
        </w:r>
        <w:r>
          <w:tab/>
        </w:r>
        <w:r>
          <w:fldChar w:fldCharType="begin"/>
        </w:r>
        <w:r>
          <w:instrText xml:space="preserve"> PAGEREF _Toc3239 \h </w:instrText>
        </w:r>
        <w:r>
          <w:fldChar w:fldCharType="separate"/>
        </w:r>
        <w:r>
          <w:t>37</w:t>
        </w:r>
        <w:r>
          <w:fldChar w:fldCharType="end"/>
        </w:r>
      </w:hyperlink>
    </w:p>
    <w:p>
      <w:pPr>
        <w:pStyle w:val="TOC1"/>
        <w:tabs>
          <w:tab w:val="right" w:leader="dot" w:pos="8306"/>
        </w:tabs>
      </w:pPr>
      <w:hyperlink w:anchor="_Toc30623" w:history="1">
        <w:r>
          <w:rPr>
            <w:rFonts w:ascii="仿宋" w:eastAsia="仿宋" w:hAnsi="仿宋" w:cs="仿宋" w:hint="eastAsia"/>
            <w:lang w:eastAsia="zh-CN"/>
          </w:rPr>
          <w:t>十、洗浴服务项目环境影响分析</w:t>
        </w:r>
        <w:r>
          <w:tab/>
        </w:r>
        <w:r>
          <w:fldChar w:fldCharType="begin"/>
        </w:r>
        <w:r>
          <w:instrText xml:space="preserve"> PAGEREF _Toc30623 \h </w:instrText>
        </w:r>
        <w:r>
          <w:fldChar w:fldCharType="separate"/>
        </w:r>
        <w:r>
          <w:t>39</w:t>
        </w:r>
        <w:r>
          <w:fldChar w:fldCharType="end"/>
        </w:r>
      </w:hyperlink>
    </w:p>
    <w:p>
      <w:pPr>
        <w:pStyle w:val="TOC2"/>
        <w:tabs>
          <w:tab w:val="right" w:leader="dot" w:pos="8306"/>
        </w:tabs>
      </w:pPr>
      <w:hyperlink w:anchor="_Toc4686" w:history="1">
        <w:r>
          <w:rPr>
            <w:rFonts w:ascii="仿宋" w:eastAsia="仿宋" w:hAnsi="仿宋" w:cs="仿宋" w:hint="eastAsia"/>
            <w:lang w:eastAsia="zh-CN"/>
          </w:rPr>
          <w:t>(一)、建设区域环境质量现状</w:t>
        </w:r>
        <w:r>
          <w:tab/>
        </w:r>
        <w:r>
          <w:fldChar w:fldCharType="begin"/>
        </w:r>
        <w:r>
          <w:instrText xml:space="preserve"> PAGEREF _Toc4686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9" w:history="1">
        <w:r>
          <w:rPr>
            <w:rFonts w:ascii="仿宋" w:eastAsia="仿宋" w:hAnsi="仿宋" w:cs="仿宋" w:hint="eastAsia"/>
            <w:lang w:eastAsia="zh-CN"/>
          </w:rPr>
          <w:t>(二)、建设期环境保护</w:t>
        </w:r>
        <w:r>
          <w:tab/>
        </w:r>
        <w:r>
          <w:fldChar w:fldCharType="begin"/>
        </w:r>
        <w:r>
          <w:instrText xml:space="preserve"> PAGEREF _Toc20009 \h </w:instrText>
        </w:r>
        <w:r>
          <w:fldChar w:fldCharType="separate"/>
        </w:r>
        <w:r>
          <w:t>41</w:t>
        </w:r>
        <w:r>
          <w:fldChar w:fldCharType="end"/>
        </w:r>
      </w:hyperlink>
    </w:p>
    <w:p>
      <w:pPr>
        <w:pStyle w:val="TOC2"/>
        <w:tabs>
          <w:tab w:val="right" w:leader="dot" w:pos="8306"/>
        </w:tabs>
      </w:pPr>
      <w:hyperlink w:anchor="_Toc23247" w:history="1">
        <w:r>
          <w:rPr>
            <w:rFonts w:ascii="仿宋" w:eastAsia="仿宋" w:hAnsi="仿宋" w:cs="仿宋" w:hint="eastAsia"/>
            <w:lang w:eastAsia="zh-CN"/>
          </w:rPr>
          <w:t>(三)、运营期环境保护</w:t>
        </w:r>
        <w:r>
          <w:tab/>
        </w:r>
        <w:r>
          <w:fldChar w:fldCharType="begin"/>
        </w:r>
        <w:r>
          <w:instrText xml:space="preserve"> PAGEREF _Toc23247 \h </w:instrText>
        </w:r>
        <w:r>
          <w:fldChar w:fldCharType="separate"/>
        </w:r>
        <w:r>
          <w:t>42</w:t>
        </w:r>
        <w:r>
          <w:fldChar w:fldCharType="end"/>
        </w:r>
      </w:hyperlink>
    </w:p>
    <w:p>
      <w:pPr>
        <w:pStyle w:val="TOC2"/>
        <w:tabs>
          <w:tab w:val="right" w:leader="dot" w:pos="8306"/>
        </w:tabs>
      </w:pPr>
      <w:hyperlink w:anchor="_Toc2152" w:history="1">
        <w:r>
          <w:rPr>
            <w:rFonts w:ascii="仿宋" w:eastAsia="仿宋" w:hAnsi="仿宋" w:cs="仿宋" w:hint="eastAsia"/>
            <w:lang w:eastAsia="zh-CN"/>
          </w:rPr>
          <w:t>(四)、洗浴服务项目建设对区域经济的影响</w:t>
        </w:r>
        <w:r>
          <w:tab/>
        </w:r>
        <w:r>
          <w:fldChar w:fldCharType="begin"/>
        </w:r>
        <w:r>
          <w:instrText xml:space="preserve"> PAGEREF _Toc2152 \h </w:instrText>
        </w:r>
        <w:r>
          <w:fldChar w:fldCharType="separate"/>
        </w:r>
        <w:r>
          <w:t>43</w:t>
        </w:r>
        <w:r>
          <w:fldChar w:fldCharType="end"/>
        </w:r>
      </w:hyperlink>
    </w:p>
    <w:p>
      <w:pPr>
        <w:pStyle w:val="TOC2"/>
        <w:tabs>
          <w:tab w:val="right" w:leader="dot" w:pos="8306"/>
        </w:tabs>
      </w:pPr>
      <w:hyperlink w:anchor="_Toc2159" w:history="1">
        <w:r>
          <w:rPr>
            <w:rFonts w:ascii="仿宋" w:eastAsia="仿宋" w:hAnsi="仿宋" w:cs="仿宋" w:hint="eastAsia"/>
            <w:lang w:eastAsia="zh-CN"/>
          </w:rPr>
          <w:t>(五)、废弃物处理</w:t>
        </w:r>
        <w:r>
          <w:tab/>
        </w:r>
        <w:r>
          <w:fldChar w:fldCharType="begin"/>
        </w:r>
        <w:r>
          <w:instrText xml:space="preserve"> PAGEREF _Toc2159 \h </w:instrText>
        </w:r>
        <w:r>
          <w:fldChar w:fldCharType="separate"/>
        </w:r>
        <w:r>
          <w:t>45</w:t>
        </w:r>
        <w:r>
          <w:fldChar w:fldCharType="end"/>
        </w:r>
      </w:hyperlink>
    </w:p>
    <w:p>
      <w:pPr>
        <w:pStyle w:val="TOC2"/>
        <w:tabs>
          <w:tab w:val="right" w:leader="dot" w:pos="8306"/>
        </w:tabs>
      </w:pPr>
      <w:hyperlink w:anchor="_Toc9108" w:history="1">
        <w:r>
          <w:rPr>
            <w:rFonts w:ascii="仿宋" w:eastAsia="仿宋" w:hAnsi="仿宋" w:cs="仿宋" w:hint="eastAsia"/>
            <w:lang w:eastAsia="zh-CN"/>
          </w:rPr>
          <w:t>(六)、特殊环境影响分析</w:t>
        </w:r>
        <w:r>
          <w:tab/>
        </w:r>
        <w:r>
          <w:fldChar w:fldCharType="begin"/>
        </w:r>
        <w:r>
          <w:instrText xml:space="preserve"> PAGEREF _Toc9108 \h </w:instrText>
        </w:r>
        <w:r>
          <w:fldChar w:fldCharType="separate"/>
        </w:r>
        <w:r>
          <w:t>46</w:t>
        </w:r>
        <w:r>
          <w:fldChar w:fldCharType="end"/>
        </w:r>
      </w:hyperlink>
    </w:p>
    <w:p>
      <w:pPr>
        <w:pStyle w:val="TOC2"/>
        <w:tabs>
          <w:tab w:val="right" w:leader="dot" w:pos="8306"/>
        </w:tabs>
      </w:pPr>
      <w:hyperlink w:anchor="_Toc8036" w:history="1">
        <w:r>
          <w:rPr>
            <w:rFonts w:ascii="仿宋" w:eastAsia="仿宋" w:hAnsi="仿宋" w:cs="仿宋" w:hint="eastAsia"/>
            <w:lang w:eastAsia="zh-CN"/>
          </w:rPr>
          <w:t>(七)、清洁生产</w:t>
        </w:r>
        <w:r>
          <w:tab/>
        </w:r>
        <w:r>
          <w:fldChar w:fldCharType="begin"/>
        </w:r>
        <w:r>
          <w:instrText xml:space="preserve"> PAGEREF _Toc8036 \h </w:instrText>
        </w:r>
        <w:r>
          <w:fldChar w:fldCharType="separate"/>
        </w:r>
        <w:r>
          <w:t>47</w:t>
        </w:r>
        <w:r>
          <w:fldChar w:fldCharType="end"/>
        </w:r>
      </w:hyperlink>
    </w:p>
    <w:p>
      <w:pPr>
        <w:pStyle w:val="TOC2"/>
        <w:tabs>
          <w:tab w:val="right" w:leader="dot" w:pos="8306"/>
        </w:tabs>
      </w:pPr>
      <w:hyperlink w:anchor="_Toc10089" w:history="1">
        <w:r>
          <w:rPr>
            <w:rFonts w:ascii="仿宋" w:eastAsia="仿宋" w:hAnsi="仿宋" w:cs="仿宋" w:hint="eastAsia"/>
            <w:lang w:eastAsia="zh-CN"/>
          </w:rPr>
          <w:t>(八)、环境保护综合评价</w:t>
        </w:r>
        <w:r>
          <w:tab/>
        </w:r>
        <w:r>
          <w:fldChar w:fldCharType="begin"/>
        </w:r>
        <w:r>
          <w:instrText xml:space="preserve"> PAGEREF _Toc10089 \h </w:instrText>
        </w:r>
        <w:r>
          <w:fldChar w:fldCharType="separate"/>
        </w:r>
        <w:r>
          <w:t>49</w:t>
        </w:r>
        <w:r>
          <w:fldChar w:fldCharType="end"/>
        </w:r>
      </w:hyperlink>
    </w:p>
    <w:p>
      <w:pPr>
        <w:pStyle w:val="TOC1"/>
        <w:tabs>
          <w:tab w:val="right" w:leader="dot" w:pos="8306"/>
        </w:tabs>
      </w:pPr>
      <w:hyperlink w:anchor="_Toc13168" w:history="1">
        <w:r>
          <w:rPr>
            <w:rFonts w:ascii="仿宋" w:eastAsia="仿宋" w:hAnsi="仿宋" w:cs="仿宋" w:hint="eastAsia"/>
            <w:lang w:eastAsia="zh-CN"/>
          </w:rPr>
          <w:t>十一、洗浴服务项目人力资源管理</w:t>
        </w:r>
        <w:r>
          <w:tab/>
        </w:r>
        <w:r>
          <w:fldChar w:fldCharType="begin"/>
        </w:r>
        <w:r>
          <w:instrText xml:space="preserve"> PAGEREF _Toc13168 \h </w:instrText>
        </w:r>
        <w:r>
          <w:fldChar w:fldCharType="separate"/>
        </w:r>
        <w:r>
          <w:t>50</w:t>
        </w:r>
        <w:r>
          <w:fldChar w:fldCharType="end"/>
        </w:r>
      </w:hyperlink>
    </w:p>
    <w:p>
      <w:pPr>
        <w:pStyle w:val="TOC2"/>
        <w:tabs>
          <w:tab w:val="right" w:leader="dot" w:pos="8306"/>
        </w:tabs>
      </w:pPr>
      <w:hyperlink w:anchor="_Toc8132" w:history="1">
        <w:r>
          <w:rPr>
            <w:rFonts w:ascii="仿宋" w:eastAsia="仿宋" w:hAnsi="仿宋" w:cs="仿宋" w:hint="eastAsia"/>
            <w:lang w:eastAsia="zh-CN"/>
          </w:rPr>
          <w:t>(一)、建立健全的预算管理制度</w:t>
        </w:r>
        <w:r>
          <w:tab/>
        </w:r>
        <w:r>
          <w:fldChar w:fldCharType="begin"/>
        </w:r>
        <w:r>
          <w:instrText xml:space="preserve"> PAGEREF _Toc8132 \h </w:instrText>
        </w:r>
        <w:r>
          <w:fldChar w:fldCharType="separate"/>
        </w:r>
        <w:r>
          <w:t>50</w:t>
        </w:r>
        <w:r>
          <w:fldChar w:fldCharType="end"/>
        </w:r>
      </w:hyperlink>
    </w:p>
    <w:p>
      <w:pPr>
        <w:pStyle w:val="TOC2"/>
        <w:tabs>
          <w:tab w:val="right" w:leader="dot" w:pos="8306"/>
        </w:tabs>
      </w:pPr>
      <w:hyperlink w:anchor="_Toc29563" w:history="1">
        <w:r>
          <w:rPr>
            <w:rFonts w:ascii="仿宋" w:eastAsia="仿宋" w:hAnsi="仿宋" w:cs="仿宋" w:hint="eastAsia"/>
            <w:lang w:eastAsia="zh-CN"/>
          </w:rPr>
          <w:t>(二)、加强资金流动监控</w:t>
        </w:r>
        <w:r>
          <w:tab/>
        </w:r>
        <w:r>
          <w:fldChar w:fldCharType="begin"/>
        </w:r>
        <w:r>
          <w:instrText xml:space="preserve"> PAGEREF _Toc29563 \h </w:instrText>
        </w:r>
        <w:r>
          <w:fldChar w:fldCharType="separate"/>
        </w:r>
        <w:r>
          <w:t>51</w:t>
        </w:r>
        <w:r>
          <w:fldChar w:fldCharType="end"/>
        </w:r>
      </w:hyperlink>
    </w:p>
    <w:p>
      <w:pPr>
        <w:pStyle w:val="TOC2"/>
        <w:tabs>
          <w:tab w:val="right" w:leader="dot" w:pos="8306"/>
        </w:tabs>
      </w:pPr>
      <w:hyperlink w:anchor="_Toc4207" w:history="1">
        <w:r>
          <w:rPr>
            <w:rFonts w:ascii="仿宋" w:eastAsia="仿宋" w:hAnsi="仿宋" w:cs="仿宋" w:hint="eastAsia"/>
            <w:lang w:eastAsia="zh-CN"/>
          </w:rPr>
          <w:t>(三)、制定完善的风险控制机制</w:t>
        </w:r>
        <w:r>
          <w:tab/>
        </w:r>
        <w:r>
          <w:fldChar w:fldCharType="begin"/>
        </w:r>
        <w:r>
          <w:instrText xml:space="preserve"> PAGEREF _Toc4207 \h </w:instrText>
        </w:r>
        <w:r>
          <w:fldChar w:fldCharType="separate"/>
        </w:r>
        <w:r>
          <w:t>53</w:t>
        </w:r>
        <w:r>
          <w:fldChar w:fldCharType="end"/>
        </w:r>
      </w:hyperlink>
    </w:p>
    <w:p>
      <w:pPr>
        <w:pStyle w:val="TOC2"/>
        <w:tabs>
          <w:tab w:val="right" w:leader="dot" w:pos="8306"/>
        </w:tabs>
      </w:pPr>
      <w:hyperlink w:anchor="_Toc2748" w:history="1">
        <w:r>
          <w:rPr>
            <w:rFonts w:ascii="仿宋" w:eastAsia="仿宋" w:hAnsi="仿宋" w:cs="仿宋" w:hint="eastAsia"/>
            <w:lang w:eastAsia="zh-CN"/>
          </w:rPr>
          <w:t>(四)、优化成本管理</w:t>
        </w:r>
        <w:r>
          <w:tab/>
        </w:r>
        <w:r>
          <w:fldChar w:fldCharType="begin"/>
        </w:r>
        <w:r>
          <w:instrText xml:space="preserve"> PAGEREF _Toc2748 \h </w:instrText>
        </w:r>
        <w:r>
          <w:fldChar w:fldCharType="separate"/>
        </w:r>
        <w:r>
          <w:t>54</w:t>
        </w:r>
        <w:r>
          <w:fldChar w:fldCharType="end"/>
        </w:r>
      </w:hyperlink>
    </w:p>
    <w:p>
      <w:pPr>
        <w:pStyle w:val="TOC1"/>
        <w:tabs>
          <w:tab w:val="right" w:leader="dot" w:pos="8306"/>
        </w:tabs>
      </w:pPr>
      <w:hyperlink w:anchor="_Toc7177" w:history="1">
        <w:r>
          <w:rPr>
            <w:rFonts w:ascii="仿宋" w:eastAsia="仿宋" w:hAnsi="仿宋" w:cs="仿宋" w:hint="eastAsia"/>
            <w:lang w:eastAsia="zh-CN"/>
          </w:rPr>
          <w:t>十二、洗浴服务项目投资规划</w:t>
        </w:r>
        <w:r>
          <w:tab/>
        </w:r>
        <w:r>
          <w:fldChar w:fldCharType="begin"/>
        </w:r>
        <w:r>
          <w:instrText xml:space="preserve"> PAGEREF _Toc7177 \h </w:instrText>
        </w:r>
        <w:r>
          <w:fldChar w:fldCharType="separate"/>
        </w:r>
        <w:r>
          <w:t>55</w:t>
        </w:r>
        <w:r>
          <w:fldChar w:fldCharType="end"/>
        </w:r>
      </w:hyperlink>
    </w:p>
    <w:p>
      <w:pPr>
        <w:pStyle w:val="TOC2"/>
        <w:tabs>
          <w:tab w:val="right" w:leader="dot" w:pos="8306"/>
        </w:tabs>
      </w:pPr>
      <w:hyperlink w:anchor="_Toc19573" w:history="1">
        <w:r>
          <w:rPr>
            <w:rFonts w:ascii="仿宋" w:eastAsia="仿宋" w:hAnsi="仿宋" w:cs="仿宋" w:hint="eastAsia"/>
            <w:lang w:eastAsia="zh-CN"/>
          </w:rPr>
          <w:t>(一)、洗浴服务项目总投资估算</w:t>
        </w:r>
        <w:r>
          <w:tab/>
        </w:r>
        <w:r>
          <w:fldChar w:fldCharType="begin"/>
        </w:r>
        <w:r>
          <w:instrText xml:space="preserve"> PAGEREF _Toc19573 \h </w:instrText>
        </w:r>
        <w:r>
          <w:fldChar w:fldCharType="separate"/>
        </w:r>
        <w:r>
          <w:t>55</w:t>
        </w:r>
        <w:r>
          <w:fldChar w:fldCharType="end"/>
        </w:r>
      </w:hyperlink>
    </w:p>
    <w:p>
      <w:pPr>
        <w:pStyle w:val="TOC2"/>
        <w:tabs>
          <w:tab w:val="right" w:leader="dot" w:pos="8306"/>
        </w:tabs>
      </w:pPr>
      <w:hyperlink w:anchor="_Toc8042" w:history="1">
        <w:r>
          <w:rPr>
            <w:rFonts w:ascii="仿宋" w:eastAsia="仿宋" w:hAnsi="仿宋" w:cs="仿宋" w:hint="eastAsia"/>
            <w:lang w:eastAsia="zh-CN"/>
          </w:rPr>
          <w:t>(二)、资金筹措</w:t>
        </w:r>
        <w:r>
          <w:tab/>
        </w:r>
        <w:r>
          <w:fldChar w:fldCharType="begin"/>
        </w:r>
        <w:r>
          <w:instrText xml:space="preserve"> PAGEREF _Toc8042 \h </w:instrText>
        </w:r>
        <w:r>
          <w:fldChar w:fldCharType="separate"/>
        </w:r>
        <w:r>
          <w:t>56</w:t>
        </w:r>
        <w:r>
          <w:fldChar w:fldCharType="end"/>
        </w:r>
      </w:hyperlink>
    </w:p>
    <w:p>
      <w:pPr>
        <w:pStyle w:val="TOC1"/>
        <w:tabs>
          <w:tab w:val="right" w:leader="dot" w:pos="8306"/>
        </w:tabs>
      </w:pPr>
      <w:hyperlink w:anchor="_Toc1616" w:history="1">
        <w:r>
          <w:rPr>
            <w:rFonts w:ascii="仿宋" w:eastAsia="仿宋" w:hAnsi="仿宋" w:cs="仿宋" w:hint="eastAsia"/>
            <w:lang w:eastAsia="zh-CN"/>
          </w:rPr>
          <w:t>十三、洗浴服务项目变更管理</w:t>
        </w:r>
        <w:r>
          <w:tab/>
        </w:r>
        <w:r>
          <w:fldChar w:fldCharType="begin"/>
        </w:r>
        <w:r>
          <w:instrText xml:space="preserve"> PAGEREF _Toc1616 \h </w:instrText>
        </w:r>
        <w:r>
          <w:fldChar w:fldCharType="separate"/>
        </w:r>
        <w:r>
          <w:t>57</w:t>
        </w:r>
        <w:r>
          <w:fldChar w:fldCharType="end"/>
        </w:r>
      </w:hyperlink>
    </w:p>
    <w:p>
      <w:pPr>
        <w:pStyle w:val="TOC2"/>
        <w:tabs>
          <w:tab w:val="right" w:leader="dot" w:pos="8306"/>
        </w:tabs>
      </w:pPr>
      <w:hyperlink w:anchor="_Toc19705" w:history="1">
        <w:r>
          <w:rPr>
            <w:rFonts w:ascii="仿宋" w:eastAsia="仿宋" w:hAnsi="仿宋" w:cs="仿宋" w:hint="eastAsia"/>
            <w:lang w:eastAsia="zh-CN"/>
          </w:rPr>
          <w:t>(一)、变更申请与评估</w:t>
        </w:r>
        <w:r>
          <w:tab/>
        </w:r>
        <w:r>
          <w:fldChar w:fldCharType="begin"/>
        </w:r>
        <w:r>
          <w:instrText xml:space="preserve"> PAGEREF _Toc19705 \h </w:instrText>
        </w:r>
        <w:r>
          <w:fldChar w:fldCharType="separate"/>
        </w:r>
        <w:r>
          <w:t>57</w:t>
        </w:r>
        <w:r>
          <w:fldChar w:fldCharType="end"/>
        </w:r>
      </w:hyperlink>
    </w:p>
    <w:p>
      <w:pPr>
        <w:pStyle w:val="TOC2"/>
        <w:tabs>
          <w:tab w:val="right" w:leader="dot" w:pos="8306"/>
        </w:tabs>
      </w:pPr>
      <w:hyperlink w:anchor="_Toc30430" w:history="1">
        <w:r>
          <w:rPr>
            <w:rFonts w:ascii="仿宋" w:eastAsia="仿宋" w:hAnsi="仿宋" w:cs="仿宋" w:hint="eastAsia"/>
            <w:lang w:eastAsia="zh-CN"/>
          </w:rPr>
          <w:t>(二)、变更实施与控制</w:t>
        </w:r>
        <w:r>
          <w:tab/>
        </w:r>
        <w:r>
          <w:fldChar w:fldCharType="begin"/>
        </w:r>
        <w:r>
          <w:instrText xml:space="preserve"> PAGEREF _Toc30430 \h </w:instrText>
        </w:r>
        <w:r>
          <w:fldChar w:fldCharType="separate"/>
        </w:r>
        <w:r>
          <w:t>58</w:t>
        </w:r>
        <w:r>
          <w:fldChar w:fldCharType="end"/>
        </w:r>
      </w:hyperlink>
    </w:p>
    <w:p>
      <w:pPr>
        <w:pStyle w:val="TOC1"/>
        <w:tabs>
          <w:tab w:val="right" w:leader="dot" w:pos="8306"/>
        </w:tabs>
      </w:pPr>
      <w:hyperlink w:anchor="_Toc28612" w:history="1">
        <w:r>
          <w:rPr>
            <w:rFonts w:ascii="仿宋" w:eastAsia="仿宋" w:hAnsi="仿宋" w:cs="仿宋" w:hint="eastAsia"/>
            <w:lang w:eastAsia="zh-CN"/>
          </w:rPr>
          <w:t>十四、洗浴服务项目实施保障措施</w:t>
        </w:r>
        <w:r>
          <w:tab/>
        </w:r>
        <w:r>
          <w:fldChar w:fldCharType="begin"/>
        </w:r>
        <w:r>
          <w:instrText xml:space="preserve"> PAGEREF _Toc28612 \h </w:instrText>
        </w:r>
        <w:r>
          <w:fldChar w:fldCharType="separate"/>
        </w:r>
        <w:r>
          <w:t>58</w:t>
        </w:r>
        <w:r>
          <w:fldChar w:fldCharType="end"/>
        </w:r>
      </w:hyperlink>
    </w:p>
    <w:p>
      <w:pPr>
        <w:pStyle w:val="TOC2"/>
        <w:tabs>
          <w:tab w:val="right" w:leader="dot" w:pos="8306"/>
        </w:tabs>
      </w:pPr>
      <w:hyperlink w:anchor="_Toc4291" w:history="1">
        <w:r>
          <w:rPr>
            <w:rFonts w:ascii="仿宋" w:eastAsia="仿宋" w:hAnsi="仿宋" w:cs="仿宋" w:hint="eastAsia"/>
            <w:lang w:eastAsia="zh-CN"/>
          </w:rPr>
          <w:t>(一)、洗浴服务项目实施保障机制</w:t>
        </w:r>
        <w:r>
          <w:tab/>
        </w:r>
        <w:r>
          <w:fldChar w:fldCharType="begin"/>
        </w:r>
        <w:r>
          <w:instrText xml:space="preserve"> PAGEREF _Toc4291 \h </w:instrText>
        </w:r>
        <w:r>
          <w:fldChar w:fldCharType="separate"/>
        </w:r>
        <w:r>
          <w:t>58</w:t>
        </w:r>
        <w:r>
          <w:fldChar w:fldCharType="end"/>
        </w:r>
      </w:hyperlink>
    </w:p>
    <w:p>
      <w:pPr>
        <w:pStyle w:val="TOC2"/>
        <w:tabs>
          <w:tab w:val="right" w:leader="dot" w:pos="8306"/>
        </w:tabs>
      </w:pPr>
      <w:hyperlink w:anchor="_Toc31844" w:history="1">
        <w:r>
          <w:rPr>
            <w:rFonts w:ascii="仿宋" w:eastAsia="仿宋" w:hAnsi="仿宋" w:cs="仿宋" w:hint="eastAsia"/>
            <w:lang w:eastAsia="zh-CN"/>
          </w:rPr>
          <w:t>(二)、洗浴服务项目法律合规要求</w:t>
        </w:r>
        <w:r>
          <w:tab/>
        </w:r>
        <w:r>
          <w:fldChar w:fldCharType="begin"/>
        </w:r>
        <w:r>
          <w:instrText xml:space="preserve"> PAGEREF _Toc31844 \h </w:instrText>
        </w:r>
        <w:r>
          <w:fldChar w:fldCharType="separate"/>
        </w:r>
        <w:r>
          <w:t>62</w:t>
        </w:r>
        <w:r>
          <w:fldChar w:fldCharType="end"/>
        </w:r>
      </w:hyperlink>
    </w:p>
    <w:p>
      <w:pPr>
        <w:pStyle w:val="TOC2"/>
        <w:tabs>
          <w:tab w:val="right" w:leader="dot" w:pos="8306"/>
        </w:tabs>
      </w:pPr>
      <w:hyperlink w:anchor="_Toc14485" w:history="1">
        <w:r>
          <w:rPr>
            <w:rFonts w:ascii="仿宋" w:eastAsia="仿宋" w:hAnsi="仿宋" w:cs="仿宋" w:hint="eastAsia"/>
            <w:lang w:eastAsia="zh-CN"/>
          </w:rPr>
          <w:t>(三)、洗浴服务项目合同管理与法律事务</w:t>
        </w:r>
        <w:r>
          <w:tab/>
        </w:r>
        <w:r>
          <w:fldChar w:fldCharType="begin"/>
        </w:r>
        <w:r>
          <w:instrText xml:space="preserve"> PAGEREF _Toc14485 \h </w:instrText>
        </w:r>
        <w:r>
          <w:fldChar w:fldCharType="separate"/>
        </w:r>
        <w:r>
          <w:t>66</w:t>
        </w:r>
        <w:r>
          <w:fldChar w:fldCharType="end"/>
        </w:r>
      </w:hyperlink>
    </w:p>
    <w:p>
      <w:pPr>
        <w:pStyle w:val="TOC2"/>
        <w:tabs>
          <w:tab w:val="right" w:leader="dot" w:pos="8306"/>
        </w:tabs>
      </w:pPr>
      <w:hyperlink w:anchor="_Toc1521" w:history="1">
        <w:r>
          <w:rPr>
            <w:rFonts w:ascii="仿宋" w:eastAsia="仿宋" w:hAnsi="仿宋" w:cs="仿宋" w:hint="eastAsia"/>
            <w:lang w:eastAsia="zh-CN"/>
          </w:rPr>
          <w:t>(四)、洗浴服务项目知识产权保护策略</w:t>
        </w:r>
        <w:r>
          <w:tab/>
        </w:r>
        <w:r>
          <w:fldChar w:fldCharType="begin"/>
        </w:r>
        <w:r>
          <w:instrText xml:space="preserve"> PAGEREF _Toc1521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2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洗浴服务项目的主要产品是XXXX，预计年产值为XXX万元。这一产品在市场中占据着重要的地位，其广泛的应用范围使得该洗浴服务项目的市场前景非常广阔。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浴服务项目的xxx产品作为重要的原材料之一，将在多个领域发挥关键作用。其在建筑、交通、能源等方面的广泛应用将为整个产业链提供强大的支持，形成产业协同效应。洗浴服务项目的年产值XXX万XXX万XXX万万元不仅反映了其在市场上的巨大潜力，更预示着它对国民经济的积极贡献。这种关联度高、涉及面广的产业关系，使得该洗浴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48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总征地面积为XXXX平方米，相当于约XX.XX亩，其中净用地面积为XXXX平方米，红线范围内相当于约XX.XX亩。这一用地规模充分考虑了洗浴服务项目的建设需求，保障了洗浴服务项目在合适的空间内得以充分发展。洗浴服务项目规划的总建筑面积为XXXX平方米，其中主体工程建设占XXXX平方米，计容建筑面积达XXXX平方米。预计建筑工程的投资将达到XXXX万元，为洗浴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购置的设备共计XXXX台（套），设备购置费用为XXXX万元。这一设备购置计划充分考虑到洗浴服务项目的生产需求和技术要求，确保了洗浴服务项目在生产运营中具备先进的技术装备和高效的生产能力。设备的合理配置将为洗浴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总投资为XXXX万元，预计年实现营业收入为XXXX万元。这一产能规模的设定旨在确保洗浴服务项目能够在投资与回报之间取得平衡，实现长期可持续的发展。洗浴服务项目的总投资充分考虑到各个方面的需求，包括用地建设、设备购置等多个环节，以确保洗浴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21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3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技术管理特点体现在其创新导向。通过引入最先进的技术趋势和解决方案，洗浴服务项目致力于提升科技含量、提高质量和效率水平。这意味着我们将采用最新的工具和方法，确保洗浴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浴服务项目技术管理的显著特征。通过整合不同领域的技术资源，我们实现了跨学科的协同工作。这有助于优化技术架构，提高整体效能。此外，整合性策略还促进了不同技术团队之间的紧密沟通和高效合作，确保洗浴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浴服务项目所采用的技术。通过不断优化技术方案，洗浴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浴服务项目团队将在洗浴服务项目初期识别可能的技术风险，并采取相应的预防和应对措施。通过建立健全的风险评估机制，洗浴服务项目能够在实施过程中及时发现并解决潜在的技术问题，保障洗浴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浴服务项目中，技术将成为洗浴服务项目成功的有力支持。这一深度剖析揭示了技术管理在洗浴服务项目实施中的关键作用，为洗浴服务项目的技术基础奠定了坚实的基础。</w:t>
      </w:r>
    </w:p>
    <w:p>
      <w:pPr>
        <w:pStyle w:val="Heading2"/>
        <w:ind w:firstLine="560" w:firstLineChars="200"/>
        <w:rPr>
          <w:rFonts w:ascii="仿宋" w:eastAsia="仿宋" w:hAnsi="仿宋" w:cs="仿宋" w:hint="eastAsia"/>
          <w:sz w:val="28"/>
          <w:lang w:eastAsia="zh-CN"/>
        </w:rPr>
      </w:pPr>
      <w:bookmarkStart w:id="7" w:name="_Toc32284"/>
      <w:r>
        <w:rPr>
          <w:rFonts w:ascii="仿宋" w:eastAsia="仿宋" w:hAnsi="仿宋" w:cs="仿宋" w:hint="eastAsia"/>
          <w:sz w:val="28"/>
          <w:lang w:eastAsia="zh-CN"/>
        </w:rPr>
        <w:t>(二)、洗浴服务项目工艺技术设计方案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浴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浴服务项目将严格按照相关行业规范要求进行组织。通过有效控制产品质量，洗浴服务项目将致力于为顾客提供优质的洗浴服务项目产品和良好的服务。这体现了洗浴服务项目对于生产活动合规性和质量标准的高度重视，为洗浴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浴服务项目注重生态效益和清洁生产原则。洗浴服务项目建设将紧密结合地方特色经济发展，与社会经济发展规划和区域环境保护规划方案相协调一致。通过与当地区域自然生态系统的结合，洗浴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浴服务项目产品具有多样化的客户需求和个性化的特点。因此，洗浴服务项目产品规格品种多样，且单批生产数量较小。为满足这一特点，洗浴服务项目承办单位将建设先进的柔性制造生产线。通过广泛应用柔性制造技术，洗浴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浴服务项目采用的技术具有较高的技术含量和自动化水平，处于国内先进水平。这一技术选用不仅体现了对生产效率、质量和环境友好性的高标准要求，同时为洗浴服务项目的可持续发展奠定了坚实的基础。</w:t>
      </w:r>
    </w:p>
    <w:p>
      <w:pPr>
        <w:pStyle w:val="Heading2"/>
        <w:ind w:firstLine="560" w:firstLineChars="200"/>
        <w:rPr>
          <w:rFonts w:ascii="仿宋" w:eastAsia="仿宋" w:hAnsi="仿宋" w:cs="仿宋" w:hint="eastAsia"/>
          <w:sz w:val="28"/>
          <w:lang w:eastAsia="zh-CN"/>
        </w:rPr>
      </w:pPr>
      <w:bookmarkStart w:id="8" w:name="_Toc1671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为确保洗浴服务项目的高效生产和技术实施，我们制定了一套精心设计的设备选型方案，以满足洗浴服务项目生产、质量和环保的要求。该方案的主要特点如下：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浴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针对洗浴服务项目产品的多样性和小批量生产的特点，我们将建设柔性制造生产线。通过在设备选型中考虑柔性制造技术，可以灵活应对不同产品规格和生产需求，实现生产线的高度灵活性和适应性。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845"/>
      <w:r>
        <w:rPr>
          <w:rFonts w:ascii="仿宋" w:eastAsia="仿宋" w:hAnsi="仿宋" w:cs="仿宋" w:hint="eastAsia"/>
          <w:sz w:val="28"/>
          <w:lang w:eastAsia="zh-CN"/>
        </w:rPr>
        <w:t>三、洗浴服务项目文档管理</w:t>
      </w:r>
      <w:bookmarkEnd w:id="9"/>
    </w:p>
    <w:p>
      <w:pPr>
        <w:pStyle w:val="Heading2"/>
        <w:rPr>
          <w:rFonts w:ascii="仿宋" w:eastAsia="仿宋" w:hAnsi="仿宋" w:cs="仿宋" w:hint="eastAsia"/>
          <w:lang w:eastAsia="zh-CN"/>
        </w:rPr>
      </w:pPr>
      <w:bookmarkStart w:id="10" w:name="_Toc50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洗浴服务项目高度重视文档的质量和准确性，以支持洗浴服务项目的各项活动和决策。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文档的编制始于洗浴服务项目计划的初期，我们制定了详细的文档编制计划，明确了每个文档的内容、格式和编写责任人。在洗浴服务项目启动阶段，我们首先编制了洗浴服务项目章程，明确定义了洗浴服务项目的目标、范围、风险等关键要素。随后，洗浴服务项目团队根据计划陆续编制了需求文档、设计文档、测试文档等各类文档，确保洗浴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洗浴服务项目管理中的重要环节，旨在确保洗浴服务项目文档符合质量标准和洗浴服务项目需求。在洗浴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除了内部审查，我们还进行了外部审查，邀请洗浴服务项目相关利益方和专业领域的专家对文档进行独立审查。这有助于获取更全面、客观的反馈，确保洗浴服务项目文档不仅符合内部标准，也满足外部需求。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洗浴服务项目在文档编制与审查方面建立了严格的管理机制，通过规范的流程和多维度的审查，确保洗浴服务项目文档的质量、准确性和可靠性，为洗浴服务项目的顺利推进提供了有力支持。</w:t>
      </w:r>
    </w:p>
    <w:p>
      <w:pPr>
        <w:pStyle w:val="Heading2"/>
        <w:ind w:firstLine="560" w:firstLineChars="200"/>
        <w:rPr>
          <w:rFonts w:ascii="仿宋" w:eastAsia="仿宋" w:hAnsi="仿宋" w:cs="仿宋" w:hint="eastAsia"/>
          <w:sz w:val="28"/>
          <w:lang w:eastAsia="zh-CN"/>
        </w:rPr>
      </w:pPr>
      <w:bookmarkStart w:id="11" w:name="_Toc106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在洗浴服务项目中，我们致力于优化文档发布与分发过程，以确保信息的高效传递和团队间协作的顺畅进行。以下是我们采取的关键优化策略：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我们通过多渠道发布文档，包括电子邮件、洗浴服务项目管理平台、内部网站等，以满足不同团队成员的偏好和需求。多渠道发布确保了信息的全面覆盖。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我们采用了精细的权限控制，确保只有授权人员可以访问敏感信息。这种安全措施保护了洗浴服务项目文档的机密性，防止了未经授权的信息泄露。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978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文档存档与归档是洗浴服务项目生命周期中一个至关重要的环节，直接关系到洗浴服务项目信息的长期保存和历史记录的完整性。在洗浴服务项目中，我们实施了一系列有效的文档存档与归档管理策略：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526"/>
      <w:r>
        <w:rPr>
          <w:rFonts w:ascii="仿宋" w:eastAsia="仿宋" w:hAnsi="仿宋" w:cs="仿宋" w:hint="eastAsia"/>
          <w:sz w:val="28"/>
          <w:lang w:eastAsia="zh-CN"/>
        </w:rPr>
        <w:t>四、洗浴服务项目概论</w:t>
      </w:r>
      <w:bookmarkEnd w:id="13"/>
    </w:p>
    <w:p>
      <w:pPr>
        <w:pStyle w:val="Heading2"/>
        <w:rPr>
          <w:rFonts w:ascii="仿宋" w:eastAsia="仿宋" w:hAnsi="仿宋" w:cs="仿宋" w:hint="eastAsia"/>
          <w:lang w:eastAsia="zh-CN"/>
        </w:rPr>
      </w:pPr>
      <w:bookmarkStart w:id="14" w:name="_Toc22467"/>
      <w:r>
        <w:rPr>
          <w:rFonts w:ascii="仿宋" w:eastAsia="仿宋" w:hAnsi="仿宋" w:cs="仿宋" w:hint="eastAsia"/>
          <w:lang w:eastAsia="zh-CN"/>
        </w:rPr>
        <w:t>(一)、洗浴服务项目概况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起源追溯至对市场的深入洞察。市场的不断演变与变革为洗浴服务项目提供了难得的机遇。当前市场存在的需求缺口和变革的大环境共同构成了洗浴服务项目的背景。这个洗浴服务项目旨在充分利用市场机遇，填补行业中尚未满足的需求，为客户提供全新的解决方案。市场的变革和需求的增长使得这个洗浴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洗浴服务项目名称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正式命名为洗浴服务。这个名称不仅仅是一个标识，更代表了洗浴服务项目的核心理念和愿景。它蕴含着洗浴服务项目所要解决问题的关键字，具有强烈的表达和辨识度，为洗浴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洗浴服务项目目标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核心目标是提供一种全新、高效的解决方案，满足客户日益增长的需求。洗浴服务项目追求的不仅仅是满足市场需求，更是在市场中获得卓越的竞争优势。通过不断提升产品或服务的质量和创新水平，洗浴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洗浴服务项目范围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全面涵盖了产品研发、制造、市场推广和售后服务，确保从产品设计到最终用户体验的全方位关注。这一全面的洗浴服务项目范围是为了确保洗浴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洗浴服务项目时间表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洗浴服务项目计划在未来18个月内完成，包括研发、测试、市场试点和正式推出等不同阶段。这个时间表的合理设计是为了确保洗浴服务项目各个阶段的顺利推进，以便按时交付高质量的成果。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洗浴服务项目预算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洗浴服务项目总预算估算为XX百万美元，主要分配在研发、市场推广、人员培训和运营等方面。这一充足的预算为洗浴服务项目提供了充足的资源，确保洗浴服务项目在各个方面都能取得优异的表现。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洗浴服务项目风险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洗浴服务项目可能面临的风险包括市场接受度低、技术难题、竞争激烈等。洗浴服务项目团队已经制定了相应的风险应对计划，通过前瞻性的风险管理，确保洗浴服务项目在面对不确定性时能够迅速做出应对。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洗浴服务项目团队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洗浴服务项目汇聚了一支经验丰富、多领域专业素养的核心团队，确保洗浴服务项目在各个方面都能拥有高水平的执行力。团队的协同作战是洗浴服务项目成功的关键因素之一。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洗浴服务项目背景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洗浴服务项目的背景根植于市场对更高效、创新产品的渴望，同时也受到科技发展对行业格局的深刻改变的影响。这为洗浴服务项目提供了广阔的发展空间和市场需求。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洗浴服务项目现状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截至目前，洗浴服务项目已完成市场调研和技术验证，取得了初步的成功。这为洗浴服务项目在未来的发展奠定了坚实的基础，为更远大的目标打下了坚实的基石。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855"/>
      <w:r>
        <w:rPr>
          <w:rFonts w:ascii="仿宋" w:eastAsia="仿宋" w:hAnsi="仿宋" w:cs="仿宋" w:hint="eastAsia"/>
          <w:sz w:val="28"/>
          <w:lang w:eastAsia="zh-CN"/>
        </w:rPr>
        <w:t>(二)、洗浴服务项目目标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keyword》洗浴服务项目首要业务目标是在市场中占据有利地位，实现产品/服务的成功推广和销售。通过不断提升产品质量、创新性，洗浴服务项目追求成为行业中的领导者，赢得更多客户的青睐。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在科技迅速发展的时代，洗浴服务项目着眼于技术创新。通过持续的研发和技术升级，洗浴服务项目旨在推出更具创新性的产品或服务，以满足市场对新鲜、先进解决方案的需求。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为了建立可持续的客户关系，洗浴服务项目设定了客户满意度目标。通过提供卓越的产品质量和优质的客户服务，洗浴服务项目追求赢得客户的信任和忠诚度，确保他们的满意度达到行业领先水平。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洗浴服务项目注重社会责任和可持续发展。通过实施环保、社会责任洗浴服务项目，洗浴服务项目致力于在经济发展的同时保护环境，促进社会公平，实现可持续经营。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洗浴服务项目的团队是实现目标的核心驱动力。因此，洗浴服务项目设定了团队发展目标，包括提升团队成员的专业技能、培养领导力，以及搭建协同高效的团队工作氛围。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887"/>
      <w:r>
        <w:rPr>
          <w:rFonts w:ascii="仿宋" w:eastAsia="仿宋" w:hAnsi="仿宋" w:cs="仿宋" w:hint="eastAsia"/>
          <w:sz w:val="28"/>
          <w:lang w:eastAsia="zh-CN"/>
        </w:rPr>
        <w:t>(三)、洗浴服务项目提出的理由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洗浴服务项目提出的理由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源于对市场机遇的深刻洞察。当前市场中存在的需求缺口和行业发展趋势表明，有巨大的商业机会等待被开发。通过准确捕捉市场机遇，洗浴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洗浴服务项目的理念基于对技术创新的信仰。通过持续的研发和技术投入，洗浴服务项目有望推出更具创新性的产品或服务。在科技飞速发展的当下，洗浴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是为了增强企业的行业竞争力。通过提升产品或服务的质量和独特性，洗浴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响应了消费者需求的变化。随着社会和科技的不断发展，消费者对产品和服务的需求也在发生变化。通过深入了解并及时回应消费者的新需求，洗浴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洗浴服务项目的提出是企业战略发展规划的一部分。在面对日益激烈的市场竞争和不断变化的商业环境中，洗浴服务项目作为企业战略的一环，旨在为企业开辟新的增长领域，巩固企业在行业中的地位。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不仅仅是基于商业考量，还注重社会责任。通过推出环保、社会责任等方面的洗浴服务项目，洗浴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https://d.book118.com/248136057005006036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55BF3"/>
    <w:rsid w:val="7DF55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3605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2024-02-07T18:35:00Z</dcterms:created>
  <dcterms:modified xsi:type="dcterms:W3CDTF">2024-02-07T18:35:48Z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A5E050F5B9BD4E79BF36704ABA51BDB8_11</vt:lpwstr>
  </property>
  <property fmtid="{D5CDD505-2E9C-101B-9397-08002B2CF9AE}" pid="3" name="KSOProductBuildVer">
    <vt:lpwstr>2052-12.1.0.16250</vt:lpwstr>
  </property>
</Properties>
</file>