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无机分离膜材料项目规划设计蓝图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83" w:history="1">
        <w:r>
          <w:rPr>
            <w:rFonts w:ascii="仿宋" w:eastAsia="仿宋" w:hAnsi="仿宋" w:cs="仿宋" w:hint="eastAsia"/>
            <w:lang w:eastAsia="zh-CN"/>
          </w:rPr>
          <w:t>前言</w:t>
        </w:r>
        <w:r>
          <w:tab/>
        </w:r>
        <w:r>
          <w:fldChar w:fldCharType="begin"/>
        </w:r>
        <w:r>
          <w:instrText xml:space="preserve"> PAGEREF _Toc13583 \h </w:instrText>
        </w:r>
        <w:r>
          <w:fldChar w:fldCharType="separate"/>
        </w:r>
        <w:r>
          <w:t>3</w:t>
        </w:r>
        <w:r>
          <w:fldChar w:fldCharType="end"/>
        </w:r>
      </w:hyperlink>
    </w:p>
    <w:p>
      <w:pPr>
        <w:pStyle w:val="TOC1"/>
        <w:tabs>
          <w:tab w:val="right" w:leader="dot" w:pos="8306"/>
        </w:tabs>
      </w:pPr>
      <w:hyperlink w:anchor="_Toc13652" w:history="1">
        <w:r>
          <w:rPr>
            <w:rFonts w:ascii="仿宋" w:eastAsia="仿宋" w:hAnsi="仿宋" w:cs="仿宋" w:hint="eastAsia"/>
            <w:lang w:eastAsia="zh-CN"/>
          </w:rPr>
          <w:t>一、无机分离膜材料项目绩效评估</w:t>
        </w:r>
        <w:r>
          <w:tab/>
        </w:r>
        <w:r>
          <w:fldChar w:fldCharType="begin"/>
        </w:r>
        <w:r>
          <w:instrText xml:space="preserve"> PAGEREF _Toc13652 \h </w:instrText>
        </w:r>
        <w:r>
          <w:fldChar w:fldCharType="separate"/>
        </w:r>
        <w:r>
          <w:t>3</w:t>
        </w:r>
        <w:r>
          <w:fldChar w:fldCharType="end"/>
        </w:r>
      </w:hyperlink>
    </w:p>
    <w:p>
      <w:pPr>
        <w:pStyle w:val="TOC2"/>
        <w:tabs>
          <w:tab w:val="right" w:leader="dot" w:pos="8306"/>
        </w:tabs>
      </w:pPr>
      <w:hyperlink w:anchor="_Toc28420" w:history="1">
        <w:r>
          <w:rPr>
            <w:rFonts w:ascii="仿宋" w:eastAsia="仿宋" w:hAnsi="仿宋" w:cs="仿宋" w:hint="eastAsia"/>
            <w:lang w:eastAsia="zh-CN"/>
          </w:rPr>
          <w:t>(一)、绩效评估指标</w:t>
        </w:r>
        <w:r>
          <w:tab/>
        </w:r>
        <w:r>
          <w:fldChar w:fldCharType="begin"/>
        </w:r>
        <w:r>
          <w:instrText xml:space="preserve"> PAGEREF _Toc28420 \h </w:instrText>
        </w:r>
        <w:r>
          <w:fldChar w:fldCharType="separate"/>
        </w:r>
        <w:r>
          <w:t>3</w:t>
        </w:r>
        <w:r>
          <w:fldChar w:fldCharType="end"/>
        </w:r>
      </w:hyperlink>
    </w:p>
    <w:p>
      <w:pPr>
        <w:pStyle w:val="TOC2"/>
        <w:tabs>
          <w:tab w:val="right" w:leader="dot" w:pos="8306"/>
        </w:tabs>
      </w:pPr>
      <w:hyperlink w:anchor="_Toc18087" w:history="1">
        <w:r>
          <w:rPr>
            <w:rFonts w:ascii="仿宋" w:eastAsia="仿宋" w:hAnsi="仿宋" w:cs="仿宋" w:hint="eastAsia"/>
            <w:lang w:eastAsia="zh-CN"/>
          </w:rPr>
          <w:t>(二)、绩效评估方法</w:t>
        </w:r>
        <w:r>
          <w:tab/>
        </w:r>
        <w:r>
          <w:fldChar w:fldCharType="begin"/>
        </w:r>
        <w:r>
          <w:instrText xml:space="preserve"> PAGEREF _Toc18087 \h </w:instrText>
        </w:r>
        <w:r>
          <w:fldChar w:fldCharType="separate"/>
        </w:r>
        <w:r>
          <w:t>4</w:t>
        </w:r>
        <w:r>
          <w:fldChar w:fldCharType="end"/>
        </w:r>
      </w:hyperlink>
    </w:p>
    <w:p>
      <w:pPr>
        <w:pStyle w:val="TOC2"/>
        <w:tabs>
          <w:tab w:val="right" w:leader="dot" w:pos="8306"/>
        </w:tabs>
      </w:pPr>
      <w:hyperlink w:anchor="_Toc21785" w:history="1">
        <w:r>
          <w:rPr>
            <w:rFonts w:ascii="仿宋" w:eastAsia="仿宋" w:hAnsi="仿宋" w:cs="仿宋" w:hint="eastAsia"/>
            <w:lang w:eastAsia="zh-CN"/>
          </w:rPr>
          <w:t>(三)、绩效评估周期</w:t>
        </w:r>
        <w:r>
          <w:tab/>
        </w:r>
        <w:r>
          <w:fldChar w:fldCharType="begin"/>
        </w:r>
        <w:r>
          <w:instrText xml:space="preserve"> PAGEREF _Toc21785 \h </w:instrText>
        </w:r>
        <w:r>
          <w:fldChar w:fldCharType="separate"/>
        </w:r>
        <w:r>
          <w:t>5</w:t>
        </w:r>
        <w:r>
          <w:fldChar w:fldCharType="end"/>
        </w:r>
      </w:hyperlink>
    </w:p>
    <w:p>
      <w:pPr>
        <w:pStyle w:val="TOC1"/>
        <w:tabs>
          <w:tab w:val="right" w:leader="dot" w:pos="8306"/>
        </w:tabs>
      </w:pPr>
      <w:hyperlink w:anchor="_Toc16228" w:history="1">
        <w:r>
          <w:rPr>
            <w:rFonts w:ascii="仿宋" w:eastAsia="仿宋" w:hAnsi="仿宋" w:cs="仿宋" w:hint="eastAsia"/>
            <w:lang w:eastAsia="zh-CN"/>
          </w:rPr>
          <w:t>二、无机分离膜材料项目选址可行性分析</w:t>
        </w:r>
        <w:r>
          <w:tab/>
        </w:r>
        <w:r>
          <w:fldChar w:fldCharType="begin"/>
        </w:r>
        <w:r>
          <w:instrText xml:space="preserve"> PAGEREF _Toc16228 \h </w:instrText>
        </w:r>
        <w:r>
          <w:fldChar w:fldCharType="separate"/>
        </w:r>
        <w:r>
          <w:t>6</w:t>
        </w:r>
        <w:r>
          <w:fldChar w:fldCharType="end"/>
        </w:r>
      </w:hyperlink>
    </w:p>
    <w:p>
      <w:pPr>
        <w:pStyle w:val="TOC2"/>
        <w:tabs>
          <w:tab w:val="right" w:leader="dot" w:pos="8306"/>
        </w:tabs>
      </w:pPr>
      <w:hyperlink w:anchor="_Toc32395" w:history="1">
        <w:r>
          <w:rPr>
            <w:rFonts w:ascii="仿宋" w:eastAsia="仿宋" w:hAnsi="仿宋" w:cs="仿宋" w:hint="eastAsia"/>
            <w:lang w:eastAsia="zh-CN"/>
          </w:rPr>
          <w:t>(一)、无机分离膜材料项目选址</w:t>
        </w:r>
        <w:r>
          <w:tab/>
        </w:r>
        <w:r>
          <w:fldChar w:fldCharType="begin"/>
        </w:r>
        <w:r>
          <w:instrText xml:space="preserve"> PAGEREF _Toc32395 \h </w:instrText>
        </w:r>
        <w:r>
          <w:fldChar w:fldCharType="separate"/>
        </w:r>
        <w:r>
          <w:t>6</w:t>
        </w:r>
        <w:r>
          <w:fldChar w:fldCharType="end"/>
        </w:r>
      </w:hyperlink>
    </w:p>
    <w:p>
      <w:pPr>
        <w:pStyle w:val="TOC2"/>
        <w:tabs>
          <w:tab w:val="right" w:leader="dot" w:pos="8306"/>
        </w:tabs>
      </w:pPr>
      <w:hyperlink w:anchor="_Toc18994" w:history="1">
        <w:r>
          <w:rPr>
            <w:rFonts w:ascii="仿宋" w:eastAsia="仿宋" w:hAnsi="仿宋" w:cs="仿宋" w:hint="eastAsia"/>
            <w:lang w:eastAsia="zh-CN"/>
          </w:rPr>
          <w:t>(二)、用地控制指标</w:t>
        </w:r>
        <w:r>
          <w:tab/>
        </w:r>
        <w:r>
          <w:fldChar w:fldCharType="begin"/>
        </w:r>
        <w:r>
          <w:instrText xml:space="preserve"> PAGEREF _Toc18994 \h </w:instrText>
        </w:r>
        <w:r>
          <w:fldChar w:fldCharType="separate"/>
        </w:r>
        <w:r>
          <w:t>6</w:t>
        </w:r>
        <w:r>
          <w:fldChar w:fldCharType="end"/>
        </w:r>
      </w:hyperlink>
    </w:p>
    <w:p>
      <w:pPr>
        <w:pStyle w:val="TOC2"/>
        <w:tabs>
          <w:tab w:val="right" w:leader="dot" w:pos="8306"/>
        </w:tabs>
      </w:pPr>
      <w:hyperlink w:anchor="_Toc603" w:history="1">
        <w:r>
          <w:rPr>
            <w:rFonts w:ascii="仿宋" w:eastAsia="仿宋" w:hAnsi="仿宋" w:cs="仿宋" w:hint="eastAsia"/>
            <w:lang w:eastAsia="zh-CN"/>
          </w:rPr>
          <w:t>(三)、节约用地措施</w:t>
        </w:r>
        <w:r>
          <w:tab/>
        </w:r>
        <w:r>
          <w:fldChar w:fldCharType="begin"/>
        </w:r>
        <w:r>
          <w:instrText xml:space="preserve"> PAGEREF _Toc603 \h </w:instrText>
        </w:r>
        <w:r>
          <w:fldChar w:fldCharType="separate"/>
        </w:r>
        <w:r>
          <w:t>8</w:t>
        </w:r>
        <w:r>
          <w:fldChar w:fldCharType="end"/>
        </w:r>
      </w:hyperlink>
    </w:p>
    <w:p>
      <w:pPr>
        <w:pStyle w:val="TOC2"/>
        <w:tabs>
          <w:tab w:val="right" w:leader="dot" w:pos="8306"/>
        </w:tabs>
      </w:pPr>
      <w:hyperlink w:anchor="_Toc9522" w:history="1">
        <w:r>
          <w:rPr>
            <w:rFonts w:ascii="仿宋" w:eastAsia="仿宋" w:hAnsi="仿宋" w:cs="仿宋" w:hint="eastAsia"/>
            <w:lang w:eastAsia="zh-CN"/>
          </w:rPr>
          <w:t>(四)、总图布置方案</w:t>
        </w:r>
        <w:r>
          <w:tab/>
        </w:r>
        <w:r>
          <w:fldChar w:fldCharType="begin"/>
        </w:r>
        <w:r>
          <w:instrText xml:space="preserve"> PAGEREF _Toc9522 \h </w:instrText>
        </w:r>
        <w:r>
          <w:fldChar w:fldCharType="separate"/>
        </w:r>
        <w:r>
          <w:t>9</w:t>
        </w:r>
        <w:r>
          <w:fldChar w:fldCharType="end"/>
        </w:r>
      </w:hyperlink>
    </w:p>
    <w:p>
      <w:pPr>
        <w:pStyle w:val="TOC2"/>
        <w:tabs>
          <w:tab w:val="right" w:leader="dot" w:pos="8306"/>
        </w:tabs>
      </w:pPr>
      <w:hyperlink w:anchor="_Toc17575" w:history="1">
        <w:r>
          <w:rPr>
            <w:rFonts w:ascii="仿宋" w:eastAsia="仿宋" w:hAnsi="仿宋" w:cs="仿宋" w:hint="eastAsia"/>
            <w:lang w:eastAsia="zh-CN"/>
          </w:rPr>
          <w:t>(五)、选址综合评价</w:t>
        </w:r>
        <w:r>
          <w:tab/>
        </w:r>
        <w:r>
          <w:fldChar w:fldCharType="begin"/>
        </w:r>
        <w:r>
          <w:instrText xml:space="preserve"> PAGEREF _Toc17575 \h </w:instrText>
        </w:r>
        <w:r>
          <w:fldChar w:fldCharType="separate"/>
        </w:r>
        <w:r>
          <w:t>11</w:t>
        </w:r>
        <w:r>
          <w:fldChar w:fldCharType="end"/>
        </w:r>
      </w:hyperlink>
    </w:p>
    <w:p>
      <w:pPr>
        <w:pStyle w:val="TOC1"/>
        <w:tabs>
          <w:tab w:val="right" w:leader="dot" w:pos="8306"/>
        </w:tabs>
      </w:pPr>
      <w:hyperlink w:anchor="_Toc20616" w:history="1">
        <w:r>
          <w:rPr>
            <w:rFonts w:ascii="仿宋" w:eastAsia="仿宋" w:hAnsi="仿宋" w:cs="仿宋" w:hint="eastAsia"/>
            <w:lang w:eastAsia="zh-CN"/>
          </w:rPr>
          <w:t>三、无机分离膜材料项目可持续发展</w:t>
        </w:r>
        <w:r>
          <w:tab/>
        </w:r>
        <w:r>
          <w:fldChar w:fldCharType="begin"/>
        </w:r>
        <w:r>
          <w:instrText xml:space="preserve"> PAGEREF _Toc20616 \h </w:instrText>
        </w:r>
        <w:r>
          <w:fldChar w:fldCharType="separate"/>
        </w:r>
        <w:r>
          <w:t>12</w:t>
        </w:r>
        <w:r>
          <w:fldChar w:fldCharType="end"/>
        </w:r>
      </w:hyperlink>
    </w:p>
    <w:p>
      <w:pPr>
        <w:pStyle w:val="TOC2"/>
        <w:tabs>
          <w:tab w:val="right" w:leader="dot" w:pos="8306"/>
        </w:tabs>
      </w:pPr>
      <w:hyperlink w:anchor="_Toc10135" w:history="1">
        <w:r>
          <w:rPr>
            <w:rFonts w:ascii="仿宋" w:eastAsia="仿宋" w:hAnsi="仿宋" w:cs="仿宋" w:hint="eastAsia"/>
            <w:lang w:eastAsia="zh-CN"/>
          </w:rPr>
          <w:t>(一)、可持续战略与实践</w:t>
        </w:r>
        <w:r>
          <w:tab/>
        </w:r>
        <w:r>
          <w:fldChar w:fldCharType="begin"/>
        </w:r>
        <w:r>
          <w:instrText xml:space="preserve"> PAGEREF _Toc10135 \h </w:instrText>
        </w:r>
        <w:r>
          <w:fldChar w:fldCharType="separate"/>
        </w:r>
        <w:r>
          <w:t>12</w:t>
        </w:r>
        <w:r>
          <w:fldChar w:fldCharType="end"/>
        </w:r>
      </w:hyperlink>
    </w:p>
    <w:p>
      <w:pPr>
        <w:pStyle w:val="TOC2"/>
        <w:tabs>
          <w:tab w:val="right" w:leader="dot" w:pos="8306"/>
        </w:tabs>
      </w:pPr>
      <w:hyperlink w:anchor="_Toc17927" w:history="1">
        <w:r>
          <w:rPr>
            <w:rFonts w:ascii="仿宋" w:eastAsia="仿宋" w:hAnsi="仿宋" w:cs="仿宋" w:hint="eastAsia"/>
            <w:lang w:eastAsia="zh-CN"/>
          </w:rPr>
          <w:t>(二)、环保与社会责任</w:t>
        </w:r>
        <w:r>
          <w:tab/>
        </w:r>
        <w:r>
          <w:fldChar w:fldCharType="begin"/>
        </w:r>
        <w:r>
          <w:instrText xml:space="preserve"> PAGEREF _Toc17927 \h </w:instrText>
        </w:r>
        <w:r>
          <w:fldChar w:fldCharType="separate"/>
        </w:r>
        <w:r>
          <w:t>12</w:t>
        </w:r>
        <w:r>
          <w:fldChar w:fldCharType="end"/>
        </w:r>
      </w:hyperlink>
    </w:p>
    <w:p>
      <w:pPr>
        <w:pStyle w:val="TOC1"/>
        <w:tabs>
          <w:tab w:val="right" w:leader="dot" w:pos="8306"/>
        </w:tabs>
      </w:pPr>
      <w:hyperlink w:anchor="_Toc1234" w:history="1">
        <w:r>
          <w:rPr>
            <w:rFonts w:ascii="仿宋" w:eastAsia="仿宋" w:hAnsi="仿宋" w:cs="仿宋" w:hint="eastAsia"/>
            <w:lang w:eastAsia="zh-CN"/>
          </w:rPr>
          <w:t>四、工艺说明</w:t>
        </w:r>
        <w:r>
          <w:tab/>
        </w:r>
        <w:r>
          <w:fldChar w:fldCharType="begin"/>
        </w:r>
        <w:r>
          <w:instrText xml:space="preserve"> PAGEREF _Toc1234 \h </w:instrText>
        </w:r>
        <w:r>
          <w:fldChar w:fldCharType="separate"/>
        </w:r>
        <w:r>
          <w:t>13</w:t>
        </w:r>
        <w:r>
          <w:fldChar w:fldCharType="end"/>
        </w:r>
      </w:hyperlink>
    </w:p>
    <w:p>
      <w:pPr>
        <w:pStyle w:val="TOC2"/>
        <w:tabs>
          <w:tab w:val="right" w:leader="dot" w:pos="8306"/>
        </w:tabs>
      </w:pPr>
      <w:hyperlink w:anchor="_Toc11089" w:history="1">
        <w:r>
          <w:rPr>
            <w:rFonts w:ascii="仿宋" w:eastAsia="仿宋" w:hAnsi="仿宋" w:cs="仿宋" w:hint="eastAsia"/>
            <w:lang w:eastAsia="zh-CN"/>
          </w:rPr>
          <w:t>(一)、技术管理特点</w:t>
        </w:r>
        <w:r>
          <w:tab/>
        </w:r>
        <w:r>
          <w:fldChar w:fldCharType="begin"/>
        </w:r>
        <w:r>
          <w:instrText xml:space="preserve"> PAGEREF _Toc11089 \h </w:instrText>
        </w:r>
        <w:r>
          <w:fldChar w:fldCharType="separate"/>
        </w:r>
        <w:r>
          <w:t>13</w:t>
        </w:r>
        <w:r>
          <w:fldChar w:fldCharType="end"/>
        </w:r>
      </w:hyperlink>
    </w:p>
    <w:p>
      <w:pPr>
        <w:pStyle w:val="TOC2"/>
        <w:tabs>
          <w:tab w:val="right" w:leader="dot" w:pos="8306"/>
        </w:tabs>
      </w:pPr>
      <w:hyperlink w:anchor="_Toc15267" w:history="1">
        <w:r>
          <w:rPr>
            <w:rFonts w:ascii="仿宋" w:eastAsia="仿宋" w:hAnsi="仿宋" w:cs="仿宋" w:hint="eastAsia"/>
            <w:lang w:eastAsia="zh-CN"/>
          </w:rPr>
          <w:t>(二)、无机分离膜材料项目工艺技术设计方案</w:t>
        </w:r>
        <w:r>
          <w:tab/>
        </w:r>
        <w:r>
          <w:fldChar w:fldCharType="begin"/>
        </w:r>
        <w:r>
          <w:instrText xml:space="preserve"> PAGEREF _Toc15267 \h </w:instrText>
        </w:r>
        <w:r>
          <w:fldChar w:fldCharType="separate"/>
        </w:r>
        <w:r>
          <w:t>15</w:t>
        </w:r>
        <w:r>
          <w:fldChar w:fldCharType="end"/>
        </w:r>
      </w:hyperlink>
    </w:p>
    <w:p>
      <w:pPr>
        <w:pStyle w:val="TOC2"/>
        <w:tabs>
          <w:tab w:val="right" w:leader="dot" w:pos="8306"/>
        </w:tabs>
      </w:pPr>
      <w:hyperlink w:anchor="_Toc14832" w:history="1">
        <w:r>
          <w:rPr>
            <w:rFonts w:ascii="仿宋" w:eastAsia="仿宋" w:hAnsi="仿宋" w:cs="仿宋" w:hint="eastAsia"/>
            <w:lang w:eastAsia="zh-CN"/>
          </w:rPr>
          <w:t>(三)、设备选型方案</w:t>
        </w:r>
        <w:r>
          <w:tab/>
        </w:r>
        <w:r>
          <w:fldChar w:fldCharType="begin"/>
        </w:r>
        <w:r>
          <w:instrText xml:space="preserve"> PAGEREF _Toc14832 \h </w:instrText>
        </w:r>
        <w:r>
          <w:fldChar w:fldCharType="separate"/>
        </w:r>
        <w:r>
          <w:t>16</w:t>
        </w:r>
        <w:r>
          <w:fldChar w:fldCharType="end"/>
        </w:r>
      </w:hyperlink>
    </w:p>
    <w:p>
      <w:pPr>
        <w:pStyle w:val="TOC1"/>
        <w:tabs>
          <w:tab w:val="right" w:leader="dot" w:pos="8306"/>
        </w:tabs>
      </w:pPr>
      <w:hyperlink w:anchor="_Toc16687" w:history="1">
        <w:r>
          <w:rPr>
            <w:rFonts w:ascii="仿宋" w:eastAsia="仿宋" w:hAnsi="仿宋" w:cs="仿宋" w:hint="eastAsia"/>
            <w:lang w:eastAsia="zh-CN"/>
          </w:rPr>
          <w:t>五、无机分离膜材料项目危机管理</w:t>
        </w:r>
        <w:r>
          <w:tab/>
        </w:r>
        <w:r>
          <w:fldChar w:fldCharType="begin"/>
        </w:r>
        <w:r>
          <w:instrText xml:space="preserve"> PAGEREF _Toc16687 \h </w:instrText>
        </w:r>
        <w:r>
          <w:fldChar w:fldCharType="separate"/>
        </w:r>
        <w:r>
          <w:t>17</w:t>
        </w:r>
        <w:r>
          <w:fldChar w:fldCharType="end"/>
        </w:r>
      </w:hyperlink>
    </w:p>
    <w:p>
      <w:pPr>
        <w:pStyle w:val="TOC2"/>
        <w:tabs>
          <w:tab w:val="right" w:leader="dot" w:pos="8306"/>
        </w:tabs>
      </w:pPr>
      <w:hyperlink w:anchor="_Toc13613" w:history="1">
        <w:r>
          <w:rPr>
            <w:rFonts w:ascii="仿宋" w:eastAsia="仿宋" w:hAnsi="仿宋" w:cs="仿宋" w:hint="eastAsia"/>
            <w:lang w:eastAsia="zh-CN"/>
          </w:rPr>
          <w:t>(一)、危机预警与识别</w:t>
        </w:r>
        <w:r>
          <w:tab/>
        </w:r>
        <w:r>
          <w:fldChar w:fldCharType="begin"/>
        </w:r>
        <w:r>
          <w:instrText xml:space="preserve"> PAGEREF _Toc13613 \h </w:instrText>
        </w:r>
        <w:r>
          <w:fldChar w:fldCharType="separate"/>
        </w:r>
        <w:r>
          <w:t>17</w:t>
        </w:r>
        <w:r>
          <w:fldChar w:fldCharType="end"/>
        </w:r>
      </w:hyperlink>
    </w:p>
    <w:p>
      <w:pPr>
        <w:pStyle w:val="TOC2"/>
        <w:tabs>
          <w:tab w:val="right" w:leader="dot" w:pos="8306"/>
        </w:tabs>
      </w:pPr>
      <w:hyperlink w:anchor="_Toc19308" w:history="1">
        <w:r>
          <w:rPr>
            <w:rFonts w:ascii="仿宋" w:eastAsia="仿宋" w:hAnsi="仿宋" w:cs="仿宋" w:hint="eastAsia"/>
            <w:lang w:eastAsia="zh-CN"/>
          </w:rPr>
          <w:t>(二)、危机应对与恢复</w:t>
        </w:r>
        <w:r>
          <w:tab/>
        </w:r>
        <w:r>
          <w:fldChar w:fldCharType="begin"/>
        </w:r>
        <w:r>
          <w:instrText xml:space="preserve"> PAGEREF _Toc19308 \h </w:instrText>
        </w:r>
        <w:r>
          <w:fldChar w:fldCharType="separate"/>
        </w:r>
        <w:r>
          <w:t>18</w:t>
        </w:r>
        <w:r>
          <w:fldChar w:fldCharType="end"/>
        </w:r>
      </w:hyperlink>
    </w:p>
    <w:p>
      <w:pPr>
        <w:pStyle w:val="TOC1"/>
        <w:tabs>
          <w:tab w:val="right" w:leader="dot" w:pos="8306"/>
        </w:tabs>
      </w:pPr>
      <w:hyperlink w:anchor="_Toc17334" w:history="1">
        <w:r>
          <w:rPr>
            <w:rFonts w:ascii="仿宋" w:eastAsia="仿宋" w:hAnsi="仿宋" w:cs="仿宋" w:hint="eastAsia"/>
            <w:lang w:eastAsia="zh-CN"/>
          </w:rPr>
          <w:t>六、无机分离膜材料项目文档管理</w:t>
        </w:r>
        <w:r>
          <w:tab/>
        </w:r>
        <w:r>
          <w:fldChar w:fldCharType="begin"/>
        </w:r>
        <w:r>
          <w:instrText xml:space="preserve"> PAGEREF _Toc17334 \h </w:instrText>
        </w:r>
        <w:r>
          <w:fldChar w:fldCharType="separate"/>
        </w:r>
        <w:r>
          <w:t>20</w:t>
        </w:r>
        <w:r>
          <w:fldChar w:fldCharType="end"/>
        </w:r>
      </w:hyperlink>
    </w:p>
    <w:p>
      <w:pPr>
        <w:pStyle w:val="TOC2"/>
        <w:tabs>
          <w:tab w:val="right" w:leader="dot" w:pos="8306"/>
        </w:tabs>
      </w:pPr>
      <w:hyperlink w:anchor="_Toc13494" w:history="1">
        <w:r>
          <w:rPr>
            <w:rFonts w:ascii="仿宋" w:eastAsia="仿宋" w:hAnsi="仿宋" w:cs="仿宋" w:hint="eastAsia"/>
            <w:lang w:eastAsia="zh-CN"/>
          </w:rPr>
          <w:t>(一)、文档编制与审查</w:t>
        </w:r>
        <w:r>
          <w:tab/>
        </w:r>
        <w:r>
          <w:fldChar w:fldCharType="begin"/>
        </w:r>
        <w:r>
          <w:instrText xml:space="preserve"> PAGEREF _Toc13494 \h </w:instrText>
        </w:r>
        <w:r>
          <w:fldChar w:fldCharType="separate"/>
        </w:r>
        <w:r>
          <w:t>20</w:t>
        </w:r>
        <w:r>
          <w:fldChar w:fldCharType="end"/>
        </w:r>
      </w:hyperlink>
    </w:p>
    <w:p>
      <w:pPr>
        <w:pStyle w:val="TOC2"/>
        <w:tabs>
          <w:tab w:val="right" w:leader="dot" w:pos="8306"/>
        </w:tabs>
      </w:pPr>
      <w:hyperlink w:anchor="_Toc29515" w:history="1">
        <w:r>
          <w:rPr>
            <w:rFonts w:ascii="仿宋" w:eastAsia="仿宋" w:hAnsi="仿宋" w:cs="仿宋" w:hint="eastAsia"/>
            <w:lang w:eastAsia="zh-CN"/>
          </w:rPr>
          <w:t>(二)、文档发布与分发</w:t>
        </w:r>
        <w:r>
          <w:tab/>
        </w:r>
        <w:r>
          <w:fldChar w:fldCharType="begin"/>
        </w:r>
        <w:r>
          <w:instrText xml:space="preserve"> PAGEREF _Toc29515 \h </w:instrText>
        </w:r>
        <w:r>
          <w:fldChar w:fldCharType="separate"/>
        </w:r>
        <w:r>
          <w:t>21</w:t>
        </w:r>
        <w:r>
          <w:fldChar w:fldCharType="end"/>
        </w:r>
      </w:hyperlink>
    </w:p>
    <w:p>
      <w:pPr>
        <w:pStyle w:val="TOC2"/>
        <w:tabs>
          <w:tab w:val="right" w:leader="dot" w:pos="8306"/>
        </w:tabs>
      </w:pPr>
      <w:hyperlink w:anchor="_Toc25915" w:history="1">
        <w:r>
          <w:rPr>
            <w:rFonts w:ascii="仿宋" w:eastAsia="仿宋" w:hAnsi="仿宋" w:cs="仿宋" w:hint="eastAsia"/>
            <w:lang w:eastAsia="zh-CN"/>
          </w:rPr>
          <w:t>(三)、文档存档与归档</w:t>
        </w:r>
        <w:r>
          <w:tab/>
        </w:r>
        <w:r>
          <w:fldChar w:fldCharType="begin"/>
        </w:r>
        <w:r>
          <w:instrText xml:space="preserve"> PAGEREF _Toc25915 \h </w:instrText>
        </w:r>
        <w:r>
          <w:fldChar w:fldCharType="separate"/>
        </w:r>
        <w:r>
          <w:t>22</w:t>
        </w:r>
        <w:r>
          <w:fldChar w:fldCharType="end"/>
        </w:r>
      </w:hyperlink>
    </w:p>
    <w:p>
      <w:pPr>
        <w:pStyle w:val="TOC1"/>
        <w:tabs>
          <w:tab w:val="right" w:leader="dot" w:pos="8306"/>
        </w:tabs>
      </w:pPr>
      <w:hyperlink w:anchor="_Toc7952" w:history="1">
        <w:r>
          <w:rPr>
            <w:rFonts w:ascii="仿宋" w:eastAsia="仿宋" w:hAnsi="仿宋" w:cs="仿宋" w:hint="eastAsia"/>
            <w:lang w:eastAsia="zh-CN"/>
          </w:rPr>
          <w:t>七、无机分离膜材料项目技术管理</w:t>
        </w:r>
        <w:r>
          <w:tab/>
        </w:r>
        <w:r>
          <w:fldChar w:fldCharType="begin"/>
        </w:r>
        <w:r>
          <w:instrText xml:space="preserve"> PAGEREF _Toc7952 \h </w:instrText>
        </w:r>
        <w:r>
          <w:fldChar w:fldCharType="separate"/>
        </w:r>
        <w:r>
          <w:t>23</w:t>
        </w:r>
        <w:r>
          <w:fldChar w:fldCharType="end"/>
        </w:r>
      </w:hyperlink>
    </w:p>
    <w:p>
      <w:pPr>
        <w:pStyle w:val="TOC2"/>
        <w:tabs>
          <w:tab w:val="right" w:leader="dot" w:pos="8306"/>
        </w:tabs>
      </w:pPr>
      <w:hyperlink w:anchor="_Toc14482" w:history="1">
        <w:r>
          <w:rPr>
            <w:rFonts w:ascii="仿宋" w:eastAsia="仿宋" w:hAnsi="仿宋" w:cs="仿宋" w:hint="eastAsia"/>
            <w:lang w:eastAsia="zh-CN"/>
          </w:rPr>
          <w:t>(一)、技术方案选用方向</w:t>
        </w:r>
        <w:r>
          <w:tab/>
        </w:r>
        <w:r>
          <w:fldChar w:fldCharType="begin"/>
        </w:r>
        <w:r>
          <w:instrText xml:space="preserve"> PAGEREF _Toc14482 \h </w:instrText>
        </w:r>
        <w:r>
          <w:fldChar w:fldCharType="separate"/>
        </w:r>
        <w:r>
          <w:t>23</w:t>
        </w:r>
        <w:r>
          <w:fldChar w:fldCharType="end"/>
        </w:r>
      </w:hyperlink>
    </w:p>
    <w:p>
      <w:pPr>
        <w:pStyle w:val="TOC2"/>
        <w:tabs>
          <w:tab w:val="right" w:leader="dot" w:pos="8306"/>
        </w:tabs>
      </w:pPr>
      <w:hyperlink w:anchor="_Toc30008" w:history="1">
        <w:r>
          <w:rPr>
            <w:rFonts w:ascii="仿宋" w:eastAsia="仿宋" w:hAnsi="仿宋" w:cs="仿宋" w:hint="eastAsia"/>
            <w:lang w:eastAsia="zh-CN"/>
          </w:rPr>
          <w:t>(二)、工艺技术方案选用原则</w:t>
        </w:r>
        <w:r>
          <w:tab/>
        </w:r>
        <w:r>
          <w:fldChar w:fldCharType="begin"/>
        </w:r>
        <w:r>
          <w:instrText xml:space="preserve"> PAGEREF _Toc30008 \h </w:instrText>
        </w:r>
        <w:r>
          <w:fldChar w:fldCharType="separate"/>
        </w:r>
        <w:r>
          <w:t>25</w:t>
        </w:r>
        <w:r>
          <w:fldChar w:fldCharType="end"/>
        </w:r>
      </w:hyperlink>
    </w:p>
    <w:p>
      <w:pPr>
        <w:pStyle w:val="TOC2"/>
        <w:tabs>
          <w:tab w:val="right" w:leader="dot" w:pos="8306"/>
        </w:tabs>
      </w:pPr>
      <w:hyperlink w:anchor="_Toc18743" w:history="1">
        <w:r>
          <w:rPr>
            <w:rFonts w:ascii="仿宋" w:eastAsia="仿宋" w:hAnsi="仿宋" w:cs="仿宋" w:hint="eastAsia"/>
            <w:lang w:eastAsia="zh-CN"/>
          </w:rPr>
          <w:t>(三)、工艺技术方案要求</w:t>
        </w:r>
        <w:r>
          <w:tab/>
        </w:r>
        <w:r>
          <w:fldChar w:fldCharType="begin"/>
        </w:r>
        <w:r>
          <w:instrText xml:space="preserve"> PAGEREF _Toc18743 \h </w:instrText>
        </w:r>
        <w:r>
          <w:fldChar w:fldCharType="separate"/>
        </w:r>
        <w:r>
          <w:t>27</w:t>
        </w:r>
        <w:r>
          <w:fldChar w:fldCharType="end"/>
        </w:r>
      </w:hyperlink>
    </w:p>
    <w:p>
      <w:pPr>
        <w:pStyle w:val="TOC1"/>
        <w:tabs>
          <w:tab w:val="right" w:leader="dot" w:pos="8306"/>
        </w:tabs>
      </w:pPr>
      <w:hyperlink w:anchor="_Toc32536" w:history="1">
        <w:r>
          <w:rPr>
            <w:rFonts w:ascii="仿宋" w:eastAsia="仿宋" w:hAnsi="仿宋" w:cs="仿宋" w:hint="eastAsia"/>
            <w:lang w:eastAsia="zh-CN"/>
          </w:rPr>
          <w:t>八、无机分离膜材料项目财务管理</w:t>
        </w:r>
        <w:r>
          <w:tab/>
        </w:r>
        <w:r>
          <w:fldChar w:fldCharType="begin"/>
        </w:r>
        <w:r>
          <w:instrText xml:space="preserve"> PAGEREF _Toc32536 \h </w:instrText>
        </w:r>
        <w:r>
          <w:fldChar w:fldCharType="separate"/>
        </w:r>
        <w:r>
          <w:t>30</w:t>
        </w:r>
        <w:r>
          <w:fldChar w:fldCharType="end"/>
        </w:r>
      </w:hyperlink>
    </w:p>
    <w:p>
      <w:pPr>
        <w:pStyle w:val="TOC2"/>
        <w:tabs>
          <w:tab w:val="right" w:leader="dot" w:pos="8306"/>
        </w:tabs>
      </w:pPr>
      <w:hyperlink w:anchor="_Toc6343" w:history="1">
        <w:r>
          <w:rPr>
            <w:rFonts w:ascii="仿宋" w:eastAsia="仿宋" w:hAnsi="仿宋" w:cs="仿宋" w:hint="eastAsia"/>
            <w:lang w:eastAsia="zh-CN"/>
          </w:rPr>
          <w:t>(一)、资金需求大</w:t>
        </w:r>
        <w:r>
          <w:tab/>
        </w:r>
        <w:r>
          <w:fldChar w:fldCharType="begin"/>
        </w:r>
        <w:r>
          <w:instrText xml:space="preserve"> PAGEREF _Toc6343 \h </w:instrText>
        </w:r>
        <w:r>
          <w:fldChar w:fldCharType="separate"/>
        </w:r>
        <w:r>
          <w:t>30</w:t>
        </w:r>
        <w:r>
          <w:fldChar w:fldCharType="end"/>
        </w:r>
      </w:hyperlink>
    </w:p>
    <w:p>
      <w:pPr>
        <w:pStyle w:val="TOC2"/>
        <w:tabs>
          <w:tab w:val="right" w:leader="dot" w:pos="8306"/>
        </w:tabs>
      </w:pPr>
      <w:hyperlink w:anchor="_Toc26356" w:history="1">
        <w:r>
          <w:rPr>
            <w:rFonts w:ascii="仿宋" w:eastAsia="仿宋" w:hAnsi="仿宋" w:cs="仿宋" w:hint="eastAsia"/>
            <w:lang w:eastAsia="zh-CN"/>
          </w:rPr>
          <w:t>(二)、研发周期长</w:t>
        </w:r>
        <w:r>
          <w:tab/>
        </w:r>
        <w:r>
          <w:fldChar w:fldCharType="begin"/>
        </w:r>
        <w:r>
          <w:instrText xml:space="preserve"> PAGEREF _Toc26356 \h </w:instrText>
        </w:r>
        <w:r>
          <w:fldChar w:fldCharType="separate"/>
        </w:r>
        <w:r>
          <w:t>31</w:t>
        </w:r>
        <w:r>
          <w:fldChar w:fldCharType="end"/>
        </w:r>
      </w:hyperlink>
    </w:p>
    <w:p>
      <w:pPr>
        <w:pStyle w:val="TOC2"/>
        <w:tabs>
          <w:tab w:val="right" w:leader="dot" w:pos="8306"/>
        </w:tabs>
      </w:pPr>
      <w:hyperlink w:anchor="_Toc812" w:history="1">
        <w:r>
          <w:rPr>
            <w:rFonts w:ascii="仿宋" w:eastAsia="仿宋" w:hAnsi="仿宋" w:cs="仿宋" w:hint="eastAsia"/>
            <w:lang w:eastAsia="zh-CN"/>
          </w:rPr>
          <w:t>(三)、市场风险大</w:t>
        </w:r>
        <w:r>
          <w:tab/>
        </w:r>
        <w:r>
          <w:fldChar w:fldCharType="begin"/>
        </w:r>
        <w:r>
          <w:instrText xml:space="preserve"> PAGEREF _Toc812 \h </w:instrText>
        </w:r>
        <w:r>
          <w:fldChar w:fldCharType="separate"/>
        </w:r>
        <w:r>
          <w:t>32</w:t>
        </w:r>
        <w:r>
          <w:fldChar w:fldCharType="end"/>
        </w:r>
      </w:hyperlink>
    </w:p>
    <w:p>
      <w:pPr>
        <w:pStyle w:val="TOC2"/>
        <w:tabs>
          <w:tab w:val="right" w:leader="dot" w:pos="8306"/>
        </w:tabs>
      </w:pPr>
      <w:hyperlink w:anchor="_Toc20732" w:history="1">
        <w:r>
          <w:rPr>
            <w:rFonts w:ascii="仿宋" w:eastAsia="仿宋" w:hAnsi="仿宋" w:cs="仿宋" w:hint="eastAsia"/>
            <w:lang w:eastAsia="zh-CN"/>
          </w:rPr>
          <w:t>(四)、利润率高</w:t>
        </w:r>
        <w:r>
          <w:tab/>
        </w:r>
        <w:r>
          <w:fldChar w:fldCharType="begin"/>
        </w:r>
        <w:r>
          <w:instrText xml:space="preserve"> PAGEREF _Toc20732 \h </w:instrText>
        </w:r>
        <w:r>
          <w:fldChar w:fldCharType="separate"/>
        </w:r>
        <w:r>
          <w:t>35</w:t>
        </w:r>
        <w:r>
          <w:fldChar w:fldCharType="end"/>
        </w:r>
      </w:hyperlink>
    </w:p>
    <w:p>
      <w:pPr>
        <w:pStyle w:val="TOC1"/>
        <w:tabs>
          <w:tab w:val="right" w:leader="dot" w:pos="8306"/>
        </w:tabs>
      </w:pPr>
      <w:hyperlink w:anchor="_Toc7192" w:history="1">
        <w:r>
          <w:rPr>
            <w:rFonts w:ascii="仿宋" w:eastAsia="仿宋" w:hAnsi="仿宋" w:cs="仿宋" w:hint="eastAsia"/>
            <w:lang w:eastAsia="zh-CN"/>
          </w:rPr>
          <w:t>九、生产安全保护</w:t>
        </w:r>
        <w:r>
          <w:tab/>
        </w:r>
        <w:r>
          <w:fldChar w:fldCharType="begin"/>
        </w:r>
        <w:r>
          <w:instrText xml:space="preserve"> PAGEREF _Toc7192 \h </w:instrText>
        </w:r>
        <w:r>
          <w:fldChar w:fldCharType="separate"/>
        </w:r>
        <w:r>
          <w:t>37</w:t>
        </w:r>
        <w:r>
          <w:fldChar w:fldCharType="end"/>
        </w:r>
      </w:hyperlink>
    </w:p>
    <w:p>
      <w:pPr>
        <w:pStyle w:val="TOC2"/>
        <w:tabs>
          <w:tab w:val="right" w:leader="dot" w:pos="8306"/>
        </w:tabs>
      </w:pPr>
      <w:hyperlink w:anchor="_Toc2379" w:history="1">
        <w:r>
          <w:rPr>
            <w:rFonts w:ascii="仿宋" w:eastAsia="仿宋" w:hAnsi="仿宋" w:cs="仿宋" w:hint="eastAsia"/>
            <w:lang w:eastAsia="zh-CN"/>
          </w:rPr>
          <w:t>(一)、消防安全</w:t>
        </w:r>
        <w:r>
          <w:tab/>
        </w:r>
        <w:r>
          <w:fldChar w:fldCharType="begin"/>
        </w:r>
        <w:r>
          <w:instrText xml:space="preserve"> PAGEREF _Toc2379 \h </w:instrText>
        </w:r>
        <w:r>
          <w:fldChar w:fldCharType="separate"/>
        </w:r>
        <w:r>
          <w:t>37</w:t>
        </w:r>
        <w:r>
          <w:fldChar w:fldCharType="end"/>
        </w:r>
      </w:hyperlink>
    </w:p>
    <w:p>
      <w:pPr>
        <w:pStyle w:val="TOC2"/>
        <w:tabs>
          <w:tab w:val="right" w:leader="dot" w:pos="8306"/>
        </w:tabs>
      </w:pPr>
      <w:hyperlink w:anchor="_Toc20874" w:history="1">
        <w:r>
          <w:rPr>
            <w:rFonts w:ascii="仿宋" w:eastAsia="仿宋" w:hAnsi="仿宋" w:cs="仿宋" w:hint="eastAsia"/>
            <w:lang w:eastAsia="zh-CN"/>
          </w:rPr>
          <w:t>(二)、防火防爆总图布置措施</w:t>
        </w:r>
        <w:r>
          <w:tab/>
        </w:r>
        <w:r>
          <w:fldChar w:fldCharType="begin"/>
        </w:r>
        <w:r>
          <w:instrText xml:space="preserve"> PAGEREF _Toc20874 \h </w:instrText>
        </w:r>
        <w:r>
          <w:fldChar w:fldCharType="separate"/>
        </w:r>
        <w:r>
          <w:t>39</w:t>
        </w:r>
        <w:r>
          <w:fldChar w:fldCharType="end"/>
        </w:r>
      </w:hyperlink>
    </w:p>
    <w:p>
      <w:pPr>
        <w:pStyle w:val="TOC2"/>
        <w:tabs>
          <w:tab w:val="right" w:leader="dot" w:pos="8306"/>
        </w:tabs>
      </w:pPr>
      <w:hyperlink w:anchor="_Toc5878" w:history="1">
        <w:r>
          <w:rPr>
            <w:rFonts w:ascii="仿宋" w:eastAsia="仿宋" w:hAnsi="仿宋" w:cs="仿宋" w:hint="eastAsia"/>
            <w:lang w:eastAsia="zh-CN"/>
          </w:rPr>
          <w:t>(三)、自然灾害防范措施</w:t>
        </w:r>
        <w:r>
          <w:tab/>
        </w:r>
        <w:r>
          <w:fldChar w:fldCharType="begin"/>
        </w:r>
        <w:r>
          <w:instrText xml:space="preserve"> PAGEREF _Toc5878 \h </w:instrText>
        </w:r>
        <w:r>
          <w:fldChar w:fldCharType="separate"/>
        </w:r>
        <w:r>
          <w:t>39</w:t>
        </w:r>
        <w:r>
          <w:fldChar w:fldCharType="end"/>
        </w:r>
      </w:hyperlink>
    </w:p>
    <w:p>
      <w:pPr>
        <w:pStyle w:val="TOC2"/>
        <w:tabs>
          <w:tab w:val="right" w:leader="dot" w:pos="8306"/>
        </w:tabs>
      </w:pPr>
      <w:hyperlink w:anchor="_Toc17192" w:history="1">
        <w:r>
          <w:rPr>
            <w:rFonts w:ascii="仿宋" w:eastAsia="仿宋" w:hAnsi="仿宋" w:cs="仿宋" w:hint="eastAsia"/>
            <w:lang w:eastAsia="zh-CN"/>
          </w:rPr>
          <w:t>(四)、安全色及安全标志使用要求</w:t>
        </w:r>
        <w:r>
          <w:tab/>
        </w:r>
        <w:r>
          <w:fldChar w:fldCharType="begin"/>
        </w:r>
        <w:r>
          <w:instrText xml:space="preserve"> PAGEREF _Toc17192 \h </w:instrText>
        </w:r>
        <w:r>
          <w:fldChar w:fldCharType="separate"/>
        </w:r>
        <w:r>
          <w:t>40</w:t>
        </w:r>
        <w:r>
          <w:fldChar w:fldCharType="end"/>
        </w:r>
      </w:hyperlink>
    </w:p>
    <w:p>
      <w:pPr>
        <w:pStyle w:val="TOC2"/>
        <w:tabs>
          <w:tab w:val="right" w:leader="dot" w:pos="8306"/>
        </w:tabs>
      </w:pPr>
      <w:hyperlink w:anchor="_Toc1122" w:history="1">
        <w:r>
          <w:rPr>
            <w:rFonts w:ascii="仿宋" w:eastAsia="仿宋" w:hAnsi="仿宋" w:cs="仿宋" w:hint="eastAsia"/>
            <w:lang w:eastAsia="zh-CN"/>
          </w:rPr>
          <w:t>(五)、防尘防毒措施</w:t>
        </w:r>
        <w:r>
          <w:tab/>
        </w:r>
        <w:r>
          <w:fldChar w:fldCharType="begin"/>
        </w:r>
        <w:r>
          <w:instrText xml:space="preserve"> PAGEREF _Toc1122 \h </w:instrText>
        </w:r>
        <w:r>
          <w:fldChar w:fldCharType="separate"/>
        </w:r>
        <w:r>
          <w:t>41</w:t>
        </w:r>
        <w:r>
          <w:fldChar w:fldCharType="end"/>
        </w:r>
      </w:hyperlink>
    </w:p>
    <w:p>
      <w:pPr>
        <w:pStyle w:val="TOC2"/>
        <w:tabs>
          <w:tab w:val="right" w:leader="dot" w:pos="8306"/>
        </w:tabs>
      </w:pPr>
      <w:hyperlink w:anchor="_Toc32177" w:history="1">
        <w:r>
          <w:rPr>
            <w:rFonts w:ascii="仿宋" w:eastAsia="仿宋" w:hAnsi="仿宋" w:cs="仿宋" w:hint="eastAsia"/>
            <w:lang w:eastAsia="zh-CN"/>
          </w:rPr>
          <w:t>(六)、防静电、触电防护及防雷措施</w:t>
        </w:r>
        <w:r>
          <w:tab/>
        </w:r>
        <w:r>
          <w:fldChar w:fldCharType="begin"/>
        </w:r>
        <w:r>
          <w:instrText xml:space="preserve"> PAGEREF _Toc32177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42" w:history="1">
        <w:r>
          <w:rPr>
            <w:rFonts w:ascii="仿宋" w:eastAsia="仿宋" w:hAnsi="仿宋" w:cs="仿宋" w:hint="eastAsia"/>
            <w:lang w:eastAsia="zh-CN"/>
          </w:rPr>
          <w:t>(七)、机械设备安全保障措施</w:t>
        </w:r>
        <w:r>
          <w:tab/>
        </w:r>
        <w:r>
          <w:fldChar w:fldCharType="begin"/>
        </w:r>
        <w:r>
          <w:instrText xml:space="preserve"> PAGEREF _Toc28542 \h </w:instrText>
        </w:r>
        <w:r>
          <w:fldChar w:fldCharType="separate"/>
        </w:r>
        <w:r>
          <w:t>44</w:t>
        </w:r>
        <w:r>
          <w:fldChar w:fldCharType="end"/>
        </w:r>
      </w:hyperlink>
    </w:p>
    <w:p>
      <w:pPr>
        <w:pStyle w:val="TOC1"/>
        <w:tabs>
          <w:tab w:val="right" w:leader="dot" w:pos="8306"/>
        </w:tabs>
      </w:pPr>
      <w:hyperlink w:anchor="_Toc735" w:history="1">
        <w:r>
          <w:rPr>
            <w:rFonts w:ascii="仿宋" w:eastAsia="仿宋" w:hAnsi="仿宋" w:cs="仿宋" w:hint="eastAsia"/>
            <w:lang w:eastAsia="zh-CN"/>
          </w:rPr>
          <w:t>十、无机分离膜材料项目环境影响分析</w:t>
        </w:r>
        <w:r>
          <w:tab/>
        </w:r>
        <w:r>
          <w:fldChar w:fldCharType="begin"/>
        </w:r>
        <w:r>
          <w:instrText xml:space="preserve"> PAGEREF _Toc735 \h </w:instrText>
        </w:r>
        <w:r>
          <w:fldChar w:fldCharType="separate"/>
        </w:r>
        <w:r>
          <w:t>45</w:t>
        </w:r>
        <w:r>
          <w:fldChar w:fldCharType="end"/>
        </w:r>
      </w:hyperlink>
    </w:p>
    <w:p>
      <w:pPr>
        <w:pStyle w:val="TOC2"/>
        <w:tabs>
          <w:tab w:val="right" w:leader="dot" w:pos="8306"/>
        </w:tabs>
      </w:pPr>
      <w:hyperlink w:anchor="_Toc18577" w:history="1">
        <w:r>
          <w:rPr>
            <w:rFonts w:ascii="仿宋" w:eastAsia="仿宋" w:hAnsi="仿宋" w:cs="仿宋" w:hint="eastAsia"/>
            <w:lang w:eastAsia="zh-CN"/>
          </w:rPr>
          <w:t>(一)、建设区域环境质量现状</w:t>
        </w:r>
        <w:r>
          <w:tab/>
        </w:r>
        <w:r>
          <w:fldChar w:fldCharType="begin"/>
        </w:r>
        <w:r>
          <w:instrText xml:space="preserve"> PAGEREF _Toc18577 \h </w:instrText>
        </w:r>
        <w:r>
          <w:fldChar w:fldCharType="separate"/>
        </w:r>
        <w:r>
          <w:t>45</w:t>
        </w:r>
        <w:r>
          <w:fldChar w:fldCharType="end"/>
        </w:r>
      </w:hyperlink>
    </w:p>
    <w:p>
      <w:pPr>
        <w:pStyle w:val="TOC2"/>
        <w:tabs>
          <w:tab w:val="right" w:leader="dot" w:pos="8306"/>
        </w:tabs>
      </w:pPr>
      <w:hyperlink w:anchor="_Toc2411" w:history="1">
        <w:r>
          <w:rPr>
            <w:rFonts w:ascii="仿宋" w:eastAsia="仿宋" w:hAnsi="仿宋" w:cs="仿宋" w:hint="eastAsia"/>
            <w:lang w:eastAsia="zh-CN"/>
          </w:rPr>
          <w:t>(二)、建设期环境保护</w:t>
        </w:r>
        <w:r>
          <w:tab/>
        </w:r>
        <w:r>
          <w:fldChar w:fldCharType="begin"/>
        </w:r>
        <w:r>
          <w:instrText xml:space="preserve"> PAGEREF _Toc2411 \h </w:instrText>
        </w:r>
        <w:r>
          <w:fldChar w:fldCharType="separate"/>
        </w:r>
        <w:r>
          <w:t>47</w:t>
        </w:r>
        <w:r>
          <w:fldChar w:fldCharType="end"/>
        </w:r>
      </w:hyperlink>
    </w:p>
    <w:p>
      <w:pPr>
        <w:pStyle w:val="TOC2"/>
        <w:tabs>
          <w:tab w:val="right" w:leader="dot" w:pos="8306"/>
        </w:tabs>
      </w:pPr>
      <w:hyperlink w:anchor="_Toc7358" w:history="1">
        <w:r>
          <w:rPr>
            <w:rFonts w:ascii="仿宋" w:eastAsia="仿宋" w:hAnsi="仿宋" w:cs="仿宋" w:hint="eastAsia"/>
            <w:lang w:eastAsia="zh-CN"/>
          </w:rPr>
          <w:t>(三)、运营期环境保护</w:t>
        </w:r>
        <w:r>
          <w:tab/>
        </w:r>
        <w:r>
          <w:fldChar w:fldCharType="begin"/>
        </w:r>
        <w:r>
          <w:instrText xml:space="preserve"> PAGEREF _Toc7358 \h </w:instrText>
        </w:r>
        <w:r>
          <w:fldChar w:fldCharType="separate"/>
        </w:r>
        <w:r>
          <w:t>48</w:t>
        </w:r>
        <w:r>
          <w:fldChar w:fldCharType="end"/>
        </w:r>
      </w:hyperlink>
    </w:p>
    <w:p>
      <w:pPr>
        <w:pStyle w:val="TOC2"/>
        <w:tabs>
          <w:tab w:val="right" w:leader="dot" w:pos="8306"/>
        </w:tabs>
      </w:pPr>
      <w:hyperlink w:anchor="_Toc32271" w:history="1">
        <w:r>
          <w:rPr>
            <w:rFonts w:ascii="仿宋" w:eastAsia="仿宋" w:hAnsi="仿宋" w:cs="仿宋" w:hint="eastAsia"/>
            <w:lang w:eastAsia="zh-CN"/>
          </w:rPr>
          <w:t>(四)、无机分离膜材料项目建设对区域经济的影响</w:t>
        </w:r>
        <w:r>
          <w:tab/>
        </w:r>
        <w:r>
          <w:fldChar w:fldCharType="begin"/>
        </w:r>
        <w:r>
          <w:instrText xml:space="preserve"> PAGEREF _Toc32271 \h </w:instrText>
        </w:r>
        <w:r>
          <w:fldChar w:fldCharType="separate"/>
        </w:r>
        <w:r>
          <w:t>50</w:t>
        </w:r>
        <w:r>
          <w:fldChar w:fldCharType="end"/>
        </w:r>
      </w:hyperlink>
    </w:p>
    <w:p>
      <w:pPr>
        <w:pStyle w:val="TOC2"/>
        <w:tabs>
          <w:tab w:val="right" w:leader="dot" w:pos="8306"/>
        </w:tabs>
      </w:pPr>
      <w:hyperlink w:anchor="_Toc29040" w:history="1">
        <w:r>
          <w:rPr>
            <w:rFonts w:ascii="仿宋" w:eastAsia="仿宋" w:hAnsi="仿宋" w:cs="仿宋" w:hint="eastAsia"/>
            <w:lang w:eastAsia="zh-CN"/>
          </w:rPr>
          <w:t>(五)、废弃物处理</w:t>
        </w:r>
        <w:r>
          <w:tab/>
        </w:r>
        <w:r>
          <w:fldChar w:fldCharType="begin"/>
        </w:r>
        <w:r>
          <w:instrText xml:space="preserve"> PAGEREF _Toc29040 \h </w:instrText>
        </w:r>
        <w:r>
          <w:fldChar w:fldCharType="separate"/>
        </w:r>
        <w:r>
          <w:t>51</w:t>
        </w:r>
        <w:r>
          <w:fldChar w:fldCharType="end"/>
        </w:r>
      </w:hyperlink>
    </w:p>
    <w:p>
      <w:pPr>
        <w:pStyle w:val="TOC2"/>
        <w:tabs>
          <w:tab w:val="right" w:leader="dot" w:pos="8306"/>
        </w:tabs>
      </w:pPr>
      <w:hyperlink w:anchor="_Toc21946" w:history="1">
        <w:r>
          <w:rPr>
            <w:rFonts w:ascii="仿宋" w:eastAsia="仿宋" w:hAnsi="仿宋" w:cs="仿宋" w:hint="eastAsia"/>
            <w:lang w:eastAsia="zh-CN"/>
          </w:rPr>
          <w:t>(六)、特殊环境影响分析</w:t>
        </w:r>
        <w:r>
          <w:tab/>
        </w:r>
        <w:r>
          <w:fldChar w:fldCharType="begin"/>
        </w:r>
        <w:r>
          <w:instrText xml:space="preserve"> PAGEREF _Toc21946 \h </w:instrText>
        </w:r>
        <w:r>
          <w:fldChar w:fldCharType="separate"/>
        </w:r>
        <w:r>
          <w:t>53</w:t>
        </w:r>
        <w:r>
          <w:fldChar w:fldCharType="end"/>
        </w:r>
      </w:hyperlink>
    </w:p>
    <w:p>
      <w:pPr>
        <w:pStyle w:val="TOC2"/>
        <w:tabs>
          <w:tab w:val="right" w:leader="dot" w:pos="8306"/>
        </w:tabs>
      </w:pPr>
      <w:hyperlink w:anchor="_Toc8262" w:history="1">
        <w:r>
          <w:rPr>
            <w:rFonts w:ascii="仿宋" w:eastAsia="仿宋" w:hAnsi="仿宋" w:cs="仿宋" w:hint="eastAsia"/>
            <w:lang w:eastAsia="zh-CN"/>
          </w:rPr>
          <w:t>(七)、清洁生产</w:t>
        </w:r>
        <w:r>
          <w:tab/>
        </w:r>
        <w:r>
          <w:fldChar w:fldCharType="begin"/>
        </w:r>
        <w:r>
          <w:instrText xml:space="preserve"> PAGEREF _Toc8262 \h </w:instrText>
        </w:r>
        <w:r>
          <w:fldChar w:fldCharType="separate"/>
        </w:r>
        <w:r>
          <w:t>54</w:t>
        </w:r>
        <w:r>
          <w:fldChar w:fldCharType="end"/>
        </w:r>
      </w:hyperlink>
    </w:p>
    <w:p>
      <w:pPr>
        <w:pStyle w:val="TOC2"/>
        <w:tabs>
          <w:tab w:val="right" w:leader="dot" w:pos="8306"/>
        </w:tabs>
      </w:pPr>
      <w:hyperlink w:anchor="_Toc600" w:history="1">
        <w:r>
          <w:rPr>
            <w:rFonts w:ascii="仿宋" w:eastAsia="仿宋" w:hAnsi="仿宋" w:cs="仿宋" w:hint="eastAsia"/>
            <w:lang w:eastAsia="zh-CN"/>
          </w:rPr>
          <w:t>(八)、环境保护综合评价</w:t>
        </w:r>
        <w:r>
          <w:tab/>
        </w:r>
        <w:r>
          <w:fldChar w:fldCharType="begin"/>
        </w:r>
        <w:r>
          <w:instrText xml:space="preserve"> PAGEREF _Toc600 \h </w:instrText>
        </w:r>
        <w:r>
          <w:fldChar w:fldCharType="separate"/>
        </w:r>
        <w:r>
          <w:t>55</w:t>
        </w:r>
        <w:r>
          <w:fldChar w:fldCharType="end"/>
        </w:r>
      </w:hyperlink>
    </w:p>
    <w:p>
      <w:pPr>
        <w:pStyle w:val="TOC1"/>
        <w:tabs>
          <w:tab w:val="right" w:leader="dot" w:pos="8306"/>
        </w:tabs>
      </w:pPr>
      <w:hyperlink w:anchor="_Toc24373" w:history="1">
        <w:r>
          <w:rPr>
            <w:rFonts w:ascii="仿宋" w:eastAsia="仿宋" w:hAnsi="仿宋" w:cs="仿宋" w:hint="eastAsia"/>
            <w:lang w:eastAsia="zh-CN"/>
          </w:rPr>
          <w:t>十一、无机分离膜材料项目社会影响</w:t>
        </w:r>
        <w:r>
          <w:tab/>
        </w:r>
        <w:r>
          <w:fldChar w:fldCharType="begin"/>
        </w:r>
        <w:r>
          <w:instrText xml:space="preserve"> PAGEREF _Toc24373 \h </w:instrText>
        </w:r>
        <w:r>
          <w:fldChar w:fldCharType="separate"/>
        </w:r>
        <w:r>
          <w:t>56</w:t>
        </w:r>
        <w:r>
          <w:fldChar w:fldCharType="end"/>
        </w:r>
      </w:hyperlink>
    </w:p>
    <w:p>
      <w:pPr>
        <w:pStyle w:val="TOC2"/>
        <w:tabs>
          <w:tab w:val="right" w:leader="dot" w:pos="8306"/>
        </w:tabs>
      </w:pPr>
      <w:hyperlink w:anchor="_Toc9941" w:history="1">
        <w:r>
          <w:rPr>
            <w:rFonts w:ascii="仿宋" w:eastAsia="仿宋" w:hAnsi="仿宋" w:cs="仿宋" w:hint="eastAsia"/>
            <w:lang w:eastAsia="zh-CN"/>
          </w:rPr>
          <w:t>(一)、社会责任与义务</w:t>
        </w:r>
        <w:r>
          <w:tab/>
        </w:r>
        <w:r>
          <w:fldChar w:fldCharType="begin"/>
        </w:r>
        <w:r>
          <w:instrText xml:space="preserve"> PAGEREF _Toc9941 \h </w:instrText>
        </w:r>
        <w:r>
          <w:fldChar w:fldCharType="separate"/>
        </w:r>
        <w:r>
          <w:t>56</w:t>
        </w:r>
        <w:r>
          <w:fldChar w:fldCharType="end"/>
        </w:r>
      </w:hyperlink>
    </w:p>
    <w:p>
      <w:pPr>
        <w:pStyle w:val="TOC2"/>
        <w:tabs>
          <w:tab w:val="right" w:leader="dot" w:pos="8306"/>
        </w:tabs>
      </w:pPr>
      <w:hyperlink w:anchor="_Toc16129" w:history="1">
        <w:r>
          <w:rPr>
            <w:rFonts w:ascii="仿宋" w:eastAsia="仿宋" w:hAnsi="仿宋" w:cs="仿宋" w:hint="eastAsia"/>
            <w:lang w:eastAsia="zh-CN"/>
          </w:rPr>
          <w:t>(二)、社会参与与沟通</w:t>
        </w:r>
        <w:r>
          <w:tab/>
        </w:r>
        <w:r>
          <w:fldChar w:fldCharType="begin"/>
        </w:r>
        <w:r>
          <w:instrText xml:space="preserve"> PAGEREF _Toc16129 \h </w:instrText>
        </w:r>
        <w:r>
          <w:fldChar w:fldCharType="separate"/>
        </w:r>
        <w:r>
          <w:t>57</w:t>
        </w:r>
        <w:r>
          <w:fldChar w:fldCharType="end"/>
        </w:r>
      </w:hyperlink>
    </w:p>
    <w:p>
      <w:pPr>
        <w:pStyle w:val="TOC1"/>
        <w:tabs>
          <w:tab w:val="right" w:leader="dot" w:pos="8306"/>
        </w:tabs>
      </w:pPr>
      <w:hyperlink w:anchor="_Toc19529" w:history="1">
        <w:r>
          <w:rPr>
            <w:rFonts w:ascii="仿宋" w:eastAsia="仿宋" w:hAnsi="仿宋" w:cs="仿宋" w:hint="eastAsia"/>
            <w:lang w:eastAsia="zh-CN"/>
          </w:rPr>
          <w:t>十二、无机分离膜材料项目创新与研发</w:t>
        </w:r>
        <w:r>
          <w:tab/>
        </w:r>
        <w:r>
          <w:fldChar w:fldCharType="begin"/>
        </w:r>
        <w:r>
          <w:instrText xml:space="preserve"> PAGEREF _Toc19529 \h </w:instrText>
        </w:r>
        <w:r>
          <w:fldChar w:fldCharType="separate"/>
        </w:r>
        <w:r>
          <w:t>58</w:t>
        </w:r>
        <w:r>
          <w:fldChar w:fldCharType="end"/>
        </w:r>
      </w:hyperlink>
    </w:p>
    <w:p>
      <w:pPr>
        <w:pStyle w:val="TOC2"/>
        <w:tabs>
          <w:tab w:val="right" w:leader="dot" w:pos="8306"/>
        </w:tabs>
      </w:pPr>
      <w:hyperlink w:anchor="_Toc31293" w:history="1">
        <w:r>
          <w:rPr>
            <w:rFonts w:ascii="仿宋" w:eastAsia="仿宋" w:hAnsi="仿宋" w:cs="仿宋" w:hint="eastAsia"/>
            <w:lang w:eastAsia="zh-CN"/>
          </w:rPr>
          <w:t>(一)、创新策略与方向</w:t>
        </w:r>
        <w:r>
          <w:tab/>
        </w:r>
        <w:r>
          <w:fldChar w:fldCharType="begin"/>
        </w:r>
        <w:r>
          <w:instrText xml:space="preserve"> PAGEREF _Toc31293 \h </w:instrText>
        </w:r>
        <w:r>
          <w:fldChar w:fldCharType="separate"/>
        </w:r>
        <w:r>
          <w:t>58</w:t>
        </w:r>
        <w:r>
          <w:fldChar w:fldCharType="end"/>
        </w:r>
      </w:hyperlink>
    </w:p>
    <w:p>
      <w:pPr>
        <w:pStyle w:val="TOC2"/>
        <w:tabs>
          <w:tab w:val="right" w:leader="dot" w:pos="8306"/>
        </w:tabs>
      </w:pPr>
      <w:hyperlink w:anchor="_Toc10605" w:history="1">
        <w:r>
          <w:rPr>
            <w:rFonts w:ascii="仿宋" w:eastAsia="仿宋" w:hAnsi="仿宋" w:cs="仿宋" w:hint="eastAsia"/>
            <w:lang w:eastAsia="zh-CN"/>
          </w:rPr>
          <w:t>(二)、研发规划与投入</w:t>
        </w:r>
        <w:r>
          <w:tab/>
        </w:r>
        <w:r>
          <w:fldChar w:fldCharType="begin"/>
        </w:r>
        <w:r>
          <w:instrText xml:space="preserve"> PAGEREF _Toc10605 \h </w:instrText>
        </w:r>
        <w:r>
          <w:fldChar w:fldCharType="separate"/>
        </w:r>
        <w:r>
          <w:t>59</w:t>
        </w:r>
        <w:r>
          <w:fldChar w:fldCharType="end"/>
        </w:r>
      </w:hyperlink>
    </w:p>
    <w:p>
      <w:pPr>
        <w:pStyle w:val="TOC1"/>
        <w:tabs>
          <w:tab w:val="right" w:leader="dot" w:pos="8306"/>
        </w:tabs>
      </w:pPr>
      <w:hyperlink w:anchor="_Toc359" w:history="1">
        <w:r>
          <w:rPr>
            <w:rFonts w:ascii="仿宋" w:eastAsia="仿宋" w:hAnsi="仿宋" w:cs="仿宋" w:hint="eastAsia"/>
            <w:lang w:eastAsia="zh-CN"/>
          </w:rPr>
          <w:t>十三、无机分离膜材料项目实施保障措施</w:t>
        </w:r>
        <w:r>
          <w:tab/>
        </w:r>
        <w:r>
          <w:fldChar w:fldCharType="begin"/>
        </w:r>
        <w:r>
          <w:instrText xml:space="preserve"> PAGEREF _Toc359 \h </w:instrText>
        </w:r>
        <w:r>
          <w:fldChar w:fldCharType="separate"/>
        </w:r>
        <w:r>
          <w:t>61</w:t>
        </w:r>
        <w:r>
          <w:fldChar w:fldCharType="end"/>
        </w:r>
      </w:hyperlink>
    </w:p>
    <w:p>
      <w:pPr>
        <w:pStyle w:val="TOC2"/>
        <w:tabs>
          <w:tab w:val="right" w:leader="dot" w:pos="8306"/>
        </w:tabs>
      </w:pPr>
      <w:hyperlink w:anchor="_Toc22215" w:history="1">
        <w:r>
          <w:rPr>
            <w:rFonts w:ascii="仿宋" w:eastAsia="仿宋" w:hAnsi="仿宋" w:cs="仿宋" w:hint="eastAsia"/>
            <w:lang w:eastAsia="zh-CN"/>
          </w:rPr>
          <w:t>(一)、无机分离膜材料项目实施保障机制</w:t>
        </w:r>
        <w:r>
          <w:tab/>
        </w:r>
        <w:r>
          <w:fldChar w:fldCharType="begin"/>
        </w:r>
        <w:r>
          <w:instrText xml:space="preserve"> PAGEREF _Toc22215 \h </w:instrText>
        </w:r>
        <w:r>
          <w:fldChar w:fldCharType="separate"/>
        </w:r>
        <w:r>
          <w:t>61</w:t>
        </w:r>
        <w:r>
          <w:fldChar w:fldCharType="end"/>
        </w:r>
      </w:hyperlink>
    </w:p>
    <w:p>
      <w:pPr>
        <w:pStyle w:val="TOC2"/>
        <w:tabs>
          <w:tab w:val="right" w:leader="dot" w:pos="8306"/>
        </w:tabs>
      </w:pPr>
      <w:hyperlink w:anchor="_Toc21736" w:history="1">
        <w:r>
          <w:rPr>
            <w:rFonts w:ascii="仿宋" w:eastAsia="仿宋" w:hAnsi="仿宋" w:cs="仿宋" w:hint="eastAsia"/>
            <w:lang w:eastAsia="zh-CN"/>
          </w:rPr>
          <w:t>(二)、无机分离膜材料项目法律合规要求</w:t>
        </w:r>
        <w:r>
          <w:tab/>
        </w:r>
        <w:r>
          <w:fldChar w:fldCharType="begin"/>
        </w:r>
        <w:r>
          <w:instrText xml:space="preserve"> PAGEREF _Toc21736 \h </w:instrText>
        </w:r>
        <w:r>
          <w:fldChar w:fldCharType="separate"/>
        </w:r>
        <w:r>
          <w:t>65</w:t>
        </w:r>
        <w:r>
          <w:fldChar w:fldCharType="end"/>
        </w:r>
      </w:hyperlink>
    </w:p>
    <w:p>
      <w:pPr>
        <w:pStyle w:val="TOC2"/>
        <w:tabs>
          <w:tab w:val="right" w:leader="dot" w:pos="8306"/>
        </w:tabs>
      </w:pPr>
      <w:hyperlink w:anchor="_Toc23860" w:history="1">
        <w:r>
          <w:rPr>
            <w:rFonts w:ascii="仿宋" w:eastAsia="仿宋" w:hAnsi="仿宋" w:cs="仿宋" w:hint="eastAsia"/>
            <w:lang w:eastAsia="zh-CN"/>
          </w:rPr>
          <w:t>(三)、无机分离膜材料项目合同管理与法律事务</w:t>
        </w:r>
        <w:r>
          <w:tab/>
        </w:r>
        <w:r>
          <w:fldChar w:fldCharType="begin"/>
        </w:r>
        <w:r>
          <w:instrText xml:space="preserve"> PAGEREF _Toc23860 \h </w:instrText>
        </w:r>
        <w:r>
          <w:fldChar w:fldCharType="separate"/>
        </w:r>
        <w:r>
          <w:t>69</w:t>
        </w:r>
        <w:r>
          <w:fldChar w:fldCharType="end"/>
        </w:r>
      </w:hyperlink>
    </w:p>
    <w:p>
      <w:pPr>
        <w:pStyle w:val="TOC2"/>
        <w:tabs>
          <w:tab w:val="right" w:leader="dot" w:pos="8306"/>
        </w:tabs>
      </w:pPr>
      <w:hyperlink w:anchor="_Toc1013" w:history="1">
        <w:r>
          <w:rPr>
            <w:rFonts w:ascii="仿宋" w:eastAsia="仿宋" w:hAnsi="仿宋" w:cs="仿宋" w:hint="eastAsia"/>
            <w:lang w:eastAsia="zh-CN"/>
          </w:rPr>
          <w:t>(四)、无机分离膜材料项目知识产权保护策略</w:t>
        </w:r>
        <w:r>
          <w:tab/>
        </w:r>
        <w:r>
          <w:fldChar w:fldCharType="begin"/>
        </w:r>
        <w:r>
          <w:instrText xml:space="preserve"> PAGEREF _Toc1013 \h </w:instrText>
        </w:r>
        <w:r>
          <w:fldChar w:fldCharType="separate"/>
        </w:r>
        <w:r>
          <w:t>76</w:t>
        </w:r>
        <w:r>
          <w:fldChar w:fldCharType="end"/>
        </w:r>
      </w:hyperlink>
    </w:p>
    <w:p>
      <w:pPr>
        <w:pStyle w:val="TOC1"/>
        <w:tabs>
          <w:tab w:val="right" w:leader="dot" w:pos="8306"/>
        </w:tabs>
      </w:pPr>
      <w:hyperlink w:anchor="_Toc14771" w:history="1">
        <w:r>
          <w:rPr>
            <w:rFonts w:ascii="仿宋" w:eastAsia="仿宋" w:hAnsi="仿宋" w:cs="仿宋" w:hint="eastAsia"/>
            <w:lang w:eastAsia="zh-CN"/>
          </w:rPr>
          <w:t>十四、风险识别与分类</w:t>
        </w:r>
        <w:r>
          <w:tab/>
        </w:r>
        <w:r>
          <w:fldChar w:fldCharType="begin"/>
        </w:r>
        <w:r>
          <w:instrText xml:space="preserve"> PAGEREF _Toc14771 \h </w:instrText>
        </w:r>
        <w:r>
          <w:fldChar w:fldCharType="separate"/>
        </w:r>
        <w:r>
          <w:t>78</w:t>
        </w:r>
        <w:r>
          <w:fldChar w:fldCharType="end"/>
        </w:r>
      </w:hyperlink>
    </w:p>
    <w:p>
      <w:pPr>
        <w:pStyle w:val="TOC2"/>
        <w:tabs>
          <w:tab w:val="right" w:leader="dot" w:pos="8306"/>
        </w:tabs>
      </w:pPr>
      <w:hyperlink w:anchor="_Toc8106" w:history="1">
        <w:r>
          <w:rPr>
            <w:rFonts w:ascii="仿宋" w:eastAsia="仿宋" w:hAnsi="仿宋" w:cs="仿宋" w:hint="eastAsia"/>
            <w:lang w:eastAsia="zh-CN"/>
          </w:rPr>
          <w:t>(一)、风险识别</w:t>
        </w:r>
        <w:r>
          <w:tab/>
        </w:r>
        <w:r>
          <w:fldChar w:fldCharType="begin"/>
        </w:r>
        <w:r>
          <w:instrText xml:space="preserve"> PAGEREF _Toc8106 \h </w:instrText>
        </w:r>
        <w:r>
          <w:fldChar w:fldCharType="separate"/>
        </w:r>
        <w:r>
          <w:t>78</w:t>
        </w:r>
        <w:r>
          <w:fldChar w:fldCharType="end"/>
        </w:r>
      </w:hyperlink>
    </w:p>
    <w:p>
      <w:pPr>
        <w:pStyle w:val="TOC2"/>
        <w:tabs>
          <w:tab w:val="right" w:leader="dot" w:pos="8306"/>
        </w:tabs>
      </w:pPr>
      <w:hyperlink w:anchor="_Toc2208" w:history="1">
        <w:r>
          <w:rPr>
            <w:rFonts w:ascii="仿宋" w:eastAsia="仿宋" w:hAnsi="仿宋" w:cs="仿宋" w:hint="eastAsia"/>
            <w:lang w:eastAsia="zh-CN"/>
          </w:rPr>
          <w:t>(二)、风险分类</w:t>
        </w:r>
        <w:r>
          <w:tab/>
        </w:r>
        <w:r>
          <w:fldChar w:fldCharType="begin"/>
        </w:r>
        <w:r>
          <w:instrText xml:space="preserve"> PAGEREF _Toc2208 \h </w:instrText>
        </w:r>
        <w:r>
          <w:fldChar w:fldCharType="separate"/>
        </w:r>
        <w:r>
          <w:t>80</w:t>
        </w:r>
        <w:r>
          <w:fldChar w:fldCharType="end"/>
        </w:r>
      </w:hyperlink>
    </w:p>
    <w:p>
      <w:pPr>
        <w:pStyle w:val="TOC1"/>
        <w:tabs>
          <w:tab w:val="right" w:leader="dot" w:pos="8306"/>
        </w:tabs>
      </w:pPr>
      <w:hyperlink w:anchor="_Toc11226" w:history="1">
        <w:r>
          <w:rPr>
            <w:rFonts w:ascii="仿宋" w:eastAsia="仿宋" w:hAnsi="仿宋" w:cs="仿宋" w:hint="eastAsia"/>
            <w:lang w:eastAsia="zh-CN"/>
          </w:rPr>
          <w:t>十五、无机分离膜材料项目治理与监督</w:t>
        </w:r>
        <w:r>
          <w:tab/>
        </w:r>
        <w:r>
          <w:fldChar w:fldCharType="begin"/>
        </w:r>
        <w:r>
          <w:instrText xml:space="preserve"> PAGEREF _Toc11226 \h </w:instrText>
        </w:r>
        <w:r>
          <w:fldChar w:fldCharType="separate"/>
        </w:r>
        <w:r>
          <w:t>82</w:t>
        </w:r>
        <w:r>
          <w:fldChar w:fldCharType="end"/>
        </w:r>
      </w:hyperlink>
    </w:p>
    <w:p>
      <w:pPr>
        <w:pStyle w:val="TOC2"/>
        <w:tabs>
          <w:tab w:val="right" w:leader="dot" w:pos="8306"/>
        </w:tabs>
      </w:pPr>
      <w:hyperlink w:anchor="_Toc23495" w:history="1">
        <w:r>
          <w:rPr>
            <w:rFonts w:ascii="仿宋" w:eastAsia="仿宋" w:hAnsi="仿宋" w:cs="仿宋" w:hint="eastAsia"/>
            <w:lang w:eastAsia="zh-CN"/>
          </w:rPr>
          <w:t>(一)、无机分离膜材料项目治理结构</w:t>
        </w:r>
        <w:r>
          <w:tab/>
        </w:r>
        <w:r>
          <w:fldChar w:fldCharType="begin"/>
        </w:r>
        <w:r>
          <w:instrText xml:space="preserve"> PAGEREF _Toc23495 \h </w:instrText>
        </w:r>
        <w:r>
          <w:fldChar w:fldCharType="separate"/>
        </w:r>
        <w:r>
          <w:t>82</w:t>
        </w:r>
        <w:r>
          <w:fldChar w:fldCharType="end"/>
        </w:r>
      </w:hyperlink>
    </w:p>
    <w:p>
      <w:pPr>
        <w:pStyle w:val="TOC2"/>
        <w:tabs>
          <w:tab w:val="right" w:leader="dot" w:pos="8306"/>
        </w:tabs>
      </w:pPr>
      <w:hyperlink w:anchor="_Toc9055" w:history="1">
        <w:r>
          <w:rPr>
            <w:rFonts w:ascii="仿宋" w:eastAsia="仿宋" w:hAnsi="仿宋" w:cs="仿宋" w:hint="eastAsia"/>
            <w:lang w:eastAsia="zh-CN"/>
          </w:rPr>
          <w:t>(二)、监督与审计</w:t>
        </w:r>
        <w:r>
          <w:tab/>
        </w:r>
        <w:r>
          <w:fldChar w:fldCharType="begin"/>
        </w:r>
        <w:r>
          <w:instrText xml:space="preserve"> PAGEREF _Toc9055 \h </w:instrText>
        </w:r>
        <w:r>
          <w:fldChar w:fldCharType="separate"/>
        </w:r>
        <w:r>
          <w:t>83</w:t>
        </w:r>
        <w:r>
          <w:fldChar w:fldCharType="end"/>
        </w:r>
      </w:hyperlink>
    </w:p>
    <w:p>
      <w:pPr>
        <w:pStyle w:val="TOC1"/>
        <w:tabs>
          <w:tab w:val="right" w:leader="dot" w:pos="8306"/>
        </w:tabs>
      </w:pPr>
      <w:hyperlink w:anchor="_Toc6636" w:history="1">
        <w:r>
          <w:rPr>
            <w:rFonts w:ascii="仿宋" w:eastAsia="仿宋" w:hAnsi="仿宋" w:cs="仿宋" w:hint="eastAsia"/>
            <w:lang w:eastAsia="zh-CN"/>
          </w:rPr>
          <w:t>十六、质量管理体系</w:t>
        </w:r>
        <w:r>
          <w:tab/>
        </w:r>
        <w:r>
          <w:fldChar w:fldCharType="begin"/>
        </w:r>
        <w:r>
          <w:instrText xml:space="preserve"> PAGEREF _Toc6636 \h </w:instrText>
        </w:r>
        <w:r>
          <w:fldChar w:fldCharType="separate"/>
        </w:r>
        <w:r>
          <w:t>85</w:t>
        </w:r>
        <w:r>
          <w:fldChar w:fldCharType="end"/>
        </w:r>
      </w:hyperlink>
    </w:p>
    <w:p>
      <w:pPr>
        <w:pStyle w:val="TOC2"/>
        <w:tabs>
          <w:tab w:val="right" w:leader="dot" w:pos="8306"/>
        </w:tabs>
      </w:pPr>
      <w:hyperlink w:anchor="_Toc5108" w:history="1">
        <w:r>
          <w:rPr>
            <w:rFonts w:ascii="仿宋" w:eastAsia="仿宋" w:hAnsi="仿宋" w:cs="仿宋" w:hint="eastAsia"/>
            <w:lang w:eastAsia="zh-CN"/>
          </w:rPr>
          <w:t>(一)、质量目标与方针</w:t>
        </w:r>
        <w:r>
          <w:tab/>
        </w:r>
        <w:r>
          <w:fldChar w:fldCharType="begin"/>
        </w:r>
        <w:r>
          <w:instrText xml:space="preserve"> PAGEREF _Toc5108 \h </w:instrText>
        </w:r>
        <w:r>
          <w:fldChar w:fldCharType="separate"/>
        </w:r>
        <w:r>
          <w:t>85</w:t>
        </w:r>
        <w:r>
          <w:fldChar w:fldCharType="end"/>
        </w:r>
      </w:hyperlink>
    </w:p>
    <w:p>
      <w:pPr>
        <w:pStyle w:val="TOC2"/>
        <w:tabs>
          <w:tab w:val="right" w:leader="dot" w:pos="8306"/>
        </w:tabs>
      </w:pPr>
      <w:hyperlink w:anchor="_Toc31681" w:history="1">
        <w:r>
          <w:rPr>
            <w:rFonts w:ascii="仿宋" w:eastAsia="仿宋" w:hAnsi="仿宋" w:cs="仿宋" w:hint="eastAsia"/>
            <w:lang w:eastAsia="zh-CN"/>
          </w:rPr>
          <w:t>(二)、质量管理责任</w:t>
        </w:r>
        <w:r>
          <w:tab/>
        </w:r>
        <w:r>
          <w:fldChar w:fldCharType="begin"/>
        </w:r>
        <w:r>
          <w:instrText xml:space="preserve"> PAGEREF _Toc31681 \h </w:instrText>
        </w:r>
        <w:r>
          <w:fldChar w:fldCharType="separate"/>
        </w:r>
        <w:r>
          <w:t>86</w:t>
        </w:r>
        <w:r>
          <w:fldChar w:fldCharType="end"/>
        </w:r>
      </w:hyperlink>
    </w:p>
    <w:p>
      <w:pPr>
        <w:pStyle w:val="TOC2"/>
        <w:tabs>
          <w:tab w:val="right" w:leader="dot" w:pos="8306"/>
        </w:tabs>
      </w:pPr>
      <w:hyperlink w:anchor="_Toc13791" w:history="1">
        <w:r>
          <w:rPr>
            <w:rFonts w:ascii="仿宋" w:eastAsia="仿宋" w:hAnsi="仿宋" w:cs="仿宋" w:hint="eastAsia"/>
            <w:lang w:eastAsia="zh-CN"/>
          </w:rPr>
          <w:t>(三)、质量管理体系文件</w:t>
        </w:r>
        <w:r>
          <w:tab/>
        </w:r>
        <w:r>
          <w:fldChar w:fldCharType="begin"/>
        </w:r>
        <w:r>
          <w:instrText xml:space="preserve"> PAGEREF _Toc13791 \h </w:instrText>
        </w:r>
        <w:r>
          <w:fldChar w:fldCharType="separate"/>
        </w:r>
        <w:r>
          <w:t>87</w:t>
        </w:r>
        <w:r>
          <w:fldChar w:fldCharType="end"/>
        </w:r>
      </w:hyperlink>
    </w:p>
    <w:p>
      <w:pPr>
        <w:pStyle w:val="TOC2"/>
        <w:tabs>
          <w:tab w:val="right" w:leader="dot" w:pos="8306"/>
        </w:tabs>
      </w:pPr>
      <w:hyperlink w:anchor="_Toc6497" w:history="1">
        <w:r>
          <w:rPr>
            <w:rFonts w:ascii="仿宋" w:eastAsia="仿宋" w:hAnsi="仿宋" w:cs="仿宋" w:hint="eastAsia"/>
            <w:lang w:eastAsia="zh-CN"/>
          </w:rPr>
          <w:t>(四)、质量培训与教育</w:t>
        </w:r>
        <w:r>
          <w:tab/>
        </w:r>
        <w:r>
          <w:fldChar w:fldCharType="begin"/>
        </w:r>
        <w:r>
          <w:instrText xml:space="preserve"> PAGEREF _Toc6497 \h </w:instrText>
        </w:r>
        <w:r>
          <w:fldChar w:fldCharType="separate"/>
        </w:r>
        <w:r>
          <w:t>89</w:t>
        </w:r>
        <w:r>
          <w:fldChar w:fldCharType="end"/>
        </w:r>
      </w:hyperlink>
    </w:p>
    <w:p>
      <w:pPr>
        <w:pStyle w:val="TOC2"/>
        <w:tabs>
          <w:tab w:val="right" w:leader="dot" w:pos="8306"/>
        </w:tabs>
      </w:pPr>
      <w:hyperlink w:anchor="_Toc17914" w:history="1">
        <w:r>
          <w:rPr>
            <w:rFonts w:ascii="仿宋" w:eastAsia="仿宋" w:hAnsi="仿宋" w:cs="仿宋" w:hint="eastAsia"/>
            <w:lang w:eastAsia="zh-CN"/>
          </w:rPr>
          <w:t>(五)、质量审核与评价</w:t>
        </w:r>
        <w:r>
          <w:tab/>
        </w:r>
        <w:r>
          <w:fldChar w:fldCharType="begin"/>
        </w:r>
        <w:r>
          <w:instrText xml:space="preserve"> PAGEREF _Toc17914 \h </w:instrText>
        </w:r>
        <w:r>
          <w:fldChar w:fldCharType="separate"/>
        </w:r>
        <w:r>
          <w:t>90</w:t>
        </w:r>
        <w:r>
          <w:fldChar w:fldCharType="end"/>
        </w:r>
      </w:hyperlink>
    </w:p>
    <w:p>
      <w:pPr>
        <w:pStyle w:val="TOC2"/>
        <w:tabs>
          <w:tab w:val="right" w:leader="dot" w:pos="8306"/>
        </w:tabs>
      </w:pPr>
      <w:hyperlink w:anchor="_Toc21700" w:history="1">
        <w:r>
          <w:rPr>
            <w:rFonts w:ascii="仿宋" w:eastAsia="仿宋" w:hAnsi="仿宋" w:cs="仿宋" w:hint="eastAsia"/>
            <w:lang w:eastAsia="zh-CN"/>
          </w:rPr>
          <w:t>(六)、不符合与纠正措施</w:t>
        </w:r>
        <w:r>
          <w:tab/>
        </w:r>
        <w:r>
          <w:fldChar w:fldCharType="begin"/>
        </w:r>
        <w:r>
          <w:instrText xml:space="preserve"> PAGEREF _Toc21700 \h </w:instrText>
        </w:r>
        <w:r>
          <w:fldChar w:fldCharType="separate"/>
        </w:r>
        <w:r>
          <w:t>92</w:t>
        </w:r>
        <w:r>
          <w:fldChar w:fldCharType="end"/>
        </w:r>
      </w:hyperlink>
    </w:p>
    <w:p>
      <w:pPr>
        <w:pStyle w:val="TOC1"/>
        <w:tabs>
          <w:tab w:val="right" w:leader="dot" w:pos="8306"/>
        </w:tabs>
      </w:pPr>
      <w:hyperlink w:anchor="_Toc23763" w:history="1">
        <w:r>
          <w:rPr>
            <w:rFonts w:ascii="仿宋" w:eastAsia="仿宋" w:hAnsi="仿宋" w:cs="仿宋" w:hint="eastAsia"/>
            <w:lang w:eastAsia="zh-CN"/>
          </w:rPr>
          <w:t>十七、供应链管理</w:t>
        </w:r>
        <w:r>
          <w:tab/>
        </w:r>
        <w:r>
          <w:fldChar w:fldCharType="begin"/>
        </w:r>
        <w:r>
          <w:instrText xml:space="preserve"> PAGEREF _Toc23763 \h </w:instrText>
        </w:r>
        <w:r>
          <w:fldChar w:fldCharType="separate"/>
        </w:r>
        <w:r>
          <w:t>93</w:t>
        </w:r>
        <w:r>
          <w:fldChar w:fldCharType="end"/>
        </w:r>
      </w:hyperlink>
    </w:p>
    <w:p>
      <w:pPr>
        <w:pStyle w:val="TOC2"/>
        <w:tabs>
          <w:tab w:val="right" w:leader="dot" w:pos="8306"/>
        </w:tabs>
      </w:pPr>
      <w:hyperlink w:anchor="_Toc4307" w:history="1">
        <w:r>
          <w:rPr>
            <w:rFonts w:ascii="仿宋" w:eastAsia="仿宋" w:hAnsi="仿宋" w:cs="仿宋" w:hint="eastAsia"/>
            <w:lang w:eastAsia="zh-CN"/>
          </w:rPr>
          <w:t>(一)、供应链战略规划</w:t>
        </w:r>
        <w:r>
          <w:tab/>
        </w:r>
        <w:r>
          <w:fldChar w:fldCharType="begin"/>
        </w:r>
        <w:r>
          <w:instrText xml:space="preserve"> PAGEREF _Toc4307 \h </w:instrText>
        </w:r>
        <w:r>
          <w:fldChar w:fldCharType="separate"/>
        </w:r>
        <w:r>
          <w:t>93</w:t>
        </w:r>
        <w:r>
          <w:fldChar w:fldCharType="end"/>
        </w:r>
      </w:hyperlink>
    </w:p>
    <w:p>
      <w:pPr>
        <w:pStyle w:val="TOC2"/>
        <w:tabs>
          <w:tab w:val="right" w:leader="dot" w:pos="8306"/>
        </w:tabs>
      </w:pPr>
      <w:hyperlink w:anchor="_Toc5115" w:history="1">
        <w:r>
          <w:rPr>
            <w:rFonts w:ascii="仿宋" w:eastAsia="仿宋" w:hAnsi="仿宋" w:cs="仿宋" w:hint="eastAsia"/>
            <w:lang w:eastAsia="zh-CN"/>
          </w:rPr>
          <w:t>(二)、供应商选择与合作</w:t>
        </w:r>
        <w:r>
          <w:tab/>
        </w:r>
        <w:r>
          <w:fldChar w:fldCharType="begin"/>
        </w:r>
        <w:r>
          <w:instrText xml:space="preserve"> PAGEREF _Toc5115 \h </w:instrText>
        </w:r>
        <w:r>
          <w:fldChar w:fldCharType="separate"/>
        </w:r>
        <w:r>
          <w:t>94</w:t>
        </w:r>
        <w:r>
          <w:fldChar w:fldCharType="end"/>
        </w:r>
      </w:hyperlink>
    </w:p>
    <w:p>
      <w:pPr>
        <w:pStyle w:val="TOC2"/>
        <w:tabs>
          <w:tab w:val="right" w:leader="dot" w:pos="8306"/>
        </w:tabs>
      </w:pPr>
      <w:hyperlink w:anchor="_Toc25083" w:history="1">
        <w:r>
          <w:rPr>
            <w:rFonts w:ascii="仿宋" w:eastAsia="仿宋" w:hAnsi="仿宋" w:cs="仿宋" w:hint="eastAsia"/>
            <w:lang w:eastAsia="zh-CN"/>
          </w:rPr>
          <w:t>(三)、物流与库存管理</w:t>
        </w:r>
        <w:r>
          <w:tab/>
        </w:r>
        <w:r>
          <w:fldChar w:fldCharType="begin"/>
        </w:r>
        <w:r>
          <w:instrText xml:space="preserve"> PAGEREF _Toc25083 \h </w:instrText>
        </w:r>
        <w:r>
          <w:fldChar w:fldCharType="separate"/>
        </w:r>
        <w:r>
          <w:t>95</w:t>
        </w:r>
        <w:r>
          <w:fldChar w:fldCharType="end"/>
        </w:r>
      </w:hyperlink>
    </w:p>
    <w:p>
      <w:pPr>
        <w:pStyle w:val="TOC1"/>
        <w:tabs>
          <w:tab w:val="right" w:leader="dot" w:pos="8306"/>
        </w:tabs>
      </w:pPr>
      <w:hyperlink w:anchor="_Toc4807" w:history="1">
        <w:r>
          <w:rPr>
            <w:rFonts w:ascii="仿宋" w:eastAsia="仿宋" w:hAnsi="仿宋" w:cs="仿宋" w:hint="eastAsia"/>
            <w:lang w:eastAsia="zh-CN"/>
          </w:rPr>
          <w:t>十八、无机分离膜材料项目变更管理</w:t>
        </w:r>
        <w:r>
          <w:tab/>
        </w:r>
        <w:r>
          <w:fldChar w:fldCharType="begin"/>
        </w:r>
        <w:r>
          <w:instrText xml:space="preserve"> PAGEREF _Toc4807 \h </w:instrText>
        </w:r>
        <w:r>
          <w:fldChar w:fldCharType="separate"/>
        </w:r>
        <w:r>
          <w:t>97</w:t>
        </w:r>
        <w:r>
          <w:fldChar w:fldCharType="end"/>
        </w:r>
      </w:hyperlink>
    </w:p>
    <w:p>
      <w:pPr>
        <w:pStyle w:val="TOC2"/>
        <w:tabs>
          <w:tab w:val="right" w:leader="dot" w:pos="8306"/>
        </w:tabs>
      </w:pPr>
      <w:hyperlink w:anchor="_Toc3182" w:history="1">
        <w:r>
          <w:rPr>
            <w:rFonts w:ascii="仿宋" w:eastAsia="仿宋" w:hAnsi="仿宋" w:cs="仿宋" w:hint="eastAsia"/>
            <w:lang w:eastAsia="zh-CN"/>
          </w:rPr>
          <w:t>(一)、变更申请与评估</w:t>
        </w:r>
        <w:r>
          <w:tab/>
        </w:r>
        <w:r>
          <w:fldChar w:fldCharType="begin"/>
        </w:r>
        <w:r>
          <w:instrText xml:space="preserve"> PAGEREF _Toc3182 \h </w:instrText>
        </w:r>
        <w:r>
          <w:fldChar w:fldCharType="separate"/>
        </w:r>
        <w:r>
          <w:t>97</w:t>
        </w:r>
        <w:r>
          <w:fldChar w:fldCharType="end"/>
        </w:r>
      </w:hyperlink>
    </w:p>
    <w:p>
      <w:pPr>
        <w:pStyle w:val="TOC2"/>
        <w:tabs>
          <w:tab w:val="right" w:leader="dot" w:pos="8306"/>
        </w:tabs>
      </w:pPr>
      <w:hyperlink w:anchor="_Toc9735" w:history="1">
        <w:r>
          <w:rPr>
            <w:rFonts w:ascii="仿宋" w:eastAsia="仿宋" w:hAnsi="仿宋" w:cs="仿宋" w:hint="eastAsia"/>
            <w:lang w:eastAsia="zh-CN"/>
          </w:rPr>
          <w:t>(二)、变更实施与控制</w:t>
        </w:r>
        <w:r>
          <w:tab/>
        </w:r>
        <w:r>
          <w:fldChar w:fldCharType="begin"/>
        </w:r>
        <w:r>
          <w:instrText xml:space="preserve"> PAGEREF _Toc9735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52"/>
      <w:r>
        <w:rPr>
          <w:rFonts w:ascii="仿宋" w:eastAsia="仿宋" w:hAnsi="仿宋" w:cs="仿宋" w:hint="eastAsia"/>
          <w:sz w:val="28"/>
          <w:lang w:eastAsia="zh-CN"/>
        </w:rPr>
        <w:t>一、无机分离膜材料项目绩效评估</w:t>
      </w:r>
      <w:bookmarkEnd w:id="2"/>
    </w:p>
    <w:p>
      <w:pPr>
        <w:pStyle w:val="Heading2"/>
        <w:rPr>
          <w:rFonts w:ascii="仿宋" w:eastAsia="仿宋" w:hAnsi="仿宋" w:cs="仿宋" w:hint="eastAsia"/>
          <w:lang w:eastAsia="zh-CN"/>
        </w:rPr>
      </w:pPr>
      <w:bookmarkStart w:id="3" w:name="_Toc2842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分离膜材料项目中，我们设计了一套全面的绩效评估指标，以确保无机分离膜材料项目的可控和成功交付。这些指标跨足无机分离膜材料项目目标、成本、进度和质量等多个维度，为我们提供了全面洞察无机分离膜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分离膜材料项目目标达成率是我们关注的首要指标。我们设定了明确的目标，并通过定期监测和评估，迅速发现并应对潜在的目标偏差。这为无机分离膜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成本绩效是另一个核心关注点。通过实际成本与预算成本的对比分析，我们深入了解成本差异的原因，及时调整资源分配，保持无机分离膜材料项目在经济效益方面的合理水平。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分离膜材料项目进度作为关键的绩效指标之一，得到了精心的关注。我们制定了详细的无机分离膜材料项目进度计划，并设立了进度符合度指标，确保实际进度与计划进度保持一致。这使我们能够快速发现和解决潜在的进度问题，保持无机分离膜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机分离膜材料项目绩效的不可或缺的一环。我们引入了一系列的质量标准和客户满意度指标，以确保无机分离膜材料项目交付的成果在质量上达到或超越预期水平。通过持续监测这些指标，我们努力提升无机分离膜材料项目整体质量水平，为无机分离膜材料项目的成功交付提供有力保障。通过这些科学且全面的绩效评估，我们能够更好地引导无机分离膜材料项目的持续改进，确保无机分离膜材料项目目标的顺利达成。</w:t>
      </w:r>
    </w:p>
    <w:p>
      <w:pPr>
        <w:pStyle w:val="Heading2"/>
        <w:ind w:firstLine="560" w:firstLineChars="200"/>
        <w:rPr>
          <w:rFonts w:ascii="仿宋" w:eastAsia="仿宋" w:hAnsi="仿宋" w:cs="仿宋" w:hint="eastAsia"/>
          <w:sz w:val="28"/>
          <w:lang w:eastAsia="zh-CN"/>
        </w:rPr>
      </w:pPr>
      <w:bookmarkStart w:id="4" w:name="_Toc180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绩效评估是无机分离膜材料项目中的关键环节，为确保无机分离膜材料项目达到预期目标，我们采用了多层次、多维度的绩效评估方法。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机分离膜材料项目的战略目标对齐，确保每个决策和行动都与无机分离膜材料项目整体目标保持一致。团队会定期召开战略对齐会议，审视当前工作与无机分离膜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机分离膜材料项目进度、质量、成本和风险等方面。这些指标通过数据收集和分析，为无机分离膜材料项目管理团队提供了客观的评估依据。例如，我们通过无机分离膜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机分离膜材料项目内部，还考虑了无机分离膜材料项目对外部环境的影响。我们定期进行干系人满意度调查，以了解各利益相关方对无机分离膜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这种多层次、多角度的绩效评估方法，使得我们能够全面了解无机分离膜材料项目的运行状态，及时做出调整，确保无机分离膜材料项目在不断变化的环境中保持稳健前行。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178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为了确保无机分离膜材料项目的有效管理和不断优化，我们采用了精心设计的绩效评估周期。这个周期旨在实现灵活、实时和全面的评估，以适应无机分离膜材料项目执行中的各种挑战。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机分离膜材料项目的不同需求，分为短期、中期和长期。短期评估关注每个迭代或工作周期，以及时发现和解决当前任务中的问题。中期评估涵盖几个迭代，深入了解整体无机分离膜材料项目的趋势和性能。长期评估则着眼于整个无机分离膜材料项目阶段，确保无机分离膜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机分离膜材料项目管理工具和协作平台，团队成员能够随时更新和分享无机分离膜材料项目数据。这种实时性的反馈机制使我们能够及时察觉潜在问题，快速调整，保持无机分离膜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机分离膜材料项目的决策制定密不可分。每个周期的无机分离膜材料项目回顾会议成为集体总结经验、识别问题深层次原因并找到创新解决方案的平台。这种定期的反思与调整机制使无机分离膜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228"/>
      <w:r>
        <w:rPr>
          <w:rFonts w:ascii="仿宋" w:eastAsia="仿宋" w:hAnsi="仿宋" w:cs="仿宋" w:hint="eastAsia"/>
          <w:sz w:val="28"/>
          <w:lang w:eastAsia="zh-CN"/>
        </w:rPr>
        <w:t>二、无机分离膜材料项目选址可行性分析</w:t>
      </w:r>
      <w:bookmarkEnd w:id="6"/>
    </w:p>
    <w:p>
      <w:pPr>
        <w:pStyle w:val="Heading2"/>
        <w:rPr>
          <w:rFonts w:ascii="仿宋" w:eastAsia="仿宋" w:hAnsi="仿宋" w:cs="仿宋" w:hint="eastAsia"/>
          <w:lang w:eastAsia="zh-CN"/>
        </w:rPr>
      </w:pPr>
      <w:bookmarkStart w:id="7" w:name="_Toc32395"/>
      <w:r>
        <w:rPr>
          <w:rFonts w:ascii="仿宋" w:eastAsia="仿宋" w:hAnsi="仿宋" w:cs="仿宋" w:hint="eastAsia"/>
          <w:lang w:eastAsia="zh-CN"/>
        </w:rPr>
        <w:t>(一)、无机分离膜材料项目选址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该无机分离膜材料项目选址位于XX省XX市XX区XXX街道</w:t>
      </w:r>
    </w:p>
    <w:p>
      <w:pPr>
        <w:pStyle w:val="Heading2"/>
        <w:ind w:firstLine="560" w:firstLineChars="200"/>
        <w:rPr>
          <w:rFonts w:ascii="仿宋" w:eastAsia="仿宋" w:hAnsi="仿宋" w:cs="仿宋" w:hint="eastAsia"/>
          <w:sz w:val="28"/>
          <w:lang w:eastAsia="zh-CN"/>
        </w:rPr>
      </w:pPr>
      <w:bookmarkStart w:id="8" w:name="_Toc1899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无机分离膜材料项目的征地面积将根据无机分离膜材料项目的实际规模和需求进行精确规划。具体面积XXX平方米，旨在确保无机分离膜材料项目不仅能够满足当前的发展需求，还能够预留空间以适应未来的扩展。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净用地面积是在征地面积基础上去除不可利用面积后的实际可开发用地。具体面积XXX平方米，考虑到环保、交通、安全等多方面因素，以确保无机分离膜材料项目在整体利用效率上达到最优。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无机分离膜材料项目计划建设的建筑总规模具体面积XXX平方米。这一规模的确定综合考虑了无机分离膜材料项目的性质、规模，以及城市规划的相关要求，确保建筑布局与周边环境协调一致。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绿地率是无机分离膜材料项目用地中被规划为绿地的比例。具体面积XXX平方米，旨在通过合理规划绿地，改善无机分离膜材料项目周边环境，提升居民生活质量，并符合城市整体绿化规划。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容积率是用地上可以建设的建筑总体积与用地面积之比。具体面积XXX，通过合理的容积率规划，确保无机分离膜材料项目建筑规模与周边环境和谐共生。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机分离膜材料项目选址与当地城市规划相一致，具体面积XXX平方米。通过与城市规划部门深入沟通，确保无机分离膜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无机分离膜材料项目选址符合当地产业政策，具体面积XXX平方米。这包括无机分离膜材料项目对当地经济的促进作用，以及对相关产业的带动效应，确保无机分离膜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用地总体要求必须符合环保和可持续发展的原则，具体面积XXX平方米。通过采用绿色建筑设计、节能减排等措施，确保无机分离膜材料项目在建设和运营过程中对环境的影响最小化，达到可持续发展的要求。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确保无机分离膜材料项目选址具备必要的公共设施配套，具体面积XXX平方米。这包括交通便利性、教育、医疗等基础设施，以提高居民生活品质，使得无机分离膜材料项目选址更具吸引力。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考虑用地总体要求对当地社会稳定性的影响，具体面积XXX平方米。通过深入了解当地社区反馈，确保无机分离膜材料项目的选址和建设过程对当地社会和谐稳定产生积极作用。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机分离膜材料项目选址不仅符合法规和规划，还在实际操作中具有可行性。这一全面规划将为无机分离膜材料项目的成功实施提供坚实的基础，确保无机分离膜材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60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分离膜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机分离膜材料项目的设备规划和空间设计中，我们将采取灵活设备布局的措施。设备布局将根据实际需求进行灵活设计，避免不必要的浪费。通过合理规划设备摆放位置，我们将提高设备的利用率，减少设备间距，以确保无机分离膜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机分离膜材料项目内部引入共享设施的概念，例如共享会议室、办公区等。通过这种方式，我们可以减少对资源的重复建设，提高资源共享效率，从而减小无机分离膜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952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无机分离膜材料项目的总图布置中，我们将不同功能区域进行明确的规划，以最大程度满足无机分离膜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757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机分离膜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无机分离膜材料项目对环境的影响是综合评价的重要因素之一。我们将详细考虑选址周边的自然环境、生态保护区、水源地等情况，确保无机分离膜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对选址的评价还需充分考虑当地政府的产业政策和法规。我们将详细了解无机分离膜材料项目所在地的相关政策，确保无机分离膜材料项目的规划和运营与当地法规相符，降低不必要的法律风险。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考虑到社会稳定性对企业运营的重要性，我们将评估选址地区的社会安全情况、劳工关系、社区反馈等方面，以确保无机分离膜材料项目的建设和运营不会受到社会稳定性的负面影响。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最后，我们将综合考虑用地成本，包括土地购置费用、土地开发成本等。通过对用地成本的详细评估，我们能够做出更为精确的经济效益分析，为无机分离膜材料项目的投资决策提供有力支持。</w:t>
      </w:r>
    </w:p>
    <w:p>
      <w:pPr>
        <w:pStyle w:val="Heading1"/>
        <w:ind w:firstLine="560" w:firstLineChars="200"/>
        <w:rPr>
          <w:rFonts w:ascii="仿宋" w:eastAsia="仿宋" w:hAnsi="仿宋" w:cs="仿宋" w:hint="eastAsia"/>
          <w:sz w:val="28"/>
          <w:lang w:eastAsia="zh-CN"/>
        </w:rPr>
      </w:pPr>
      <w:bookmarkStart w:id="12" w:name="_Toc20616"/>
      <w:r>
        <w:rPr>
          <w:rFonts w:ascii="仿宋" w:eastAsia="仿宋" w:hAnsi="仿宋" w:cs="仿宋" w:hint="eastAsia"/>
          <w:sz w:val="28"/>
          <w:lang w:eastAsia="zh-CN"/>
        </w:rPr>
        <w:t>三、无机分离膜材料项目可持续发展</w:t>
      </w:r>
      <w:bookmarkEnd w:id="12"/>
    </w:p>
    <w:p>
      <w:pPr>
        <w:pStyle w:val="Heading2"/>
        <w:rPr>
          <w:rFonts w:ascii="仿宋" w:eastAsia="仿宋" w:hAnsi="仿宋" w:cs="仿宋" w:hint="eastAsia"/>
          <w:lang w:eastAsia="zh-CN"/>
        </w:rPr>
      </w:pPr>
      <w:bookmarkStart w:id="13" w:name="_Toc1013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分离膜材料项目中，无机分离膜材料项目团队着眼于未来，明确了可持续发展的战略方向。制定的具体可持续发展目标包括降低资源使用、采用环保技术、最大化社会效益等。这一步骤不仅有助于无机分离膜材料项目在环保和社会责任方面达到最高标准，也为未来提供了明确的指引，确保无机分离膜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可持续实践的融入无机分离膜材料项目管理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机分离膜材料项目管理周期。从无机分离膜材料项目规划开始，无机分离膜材料项目团队就考虑了环境和社会的因素。在执行阶段，无机分离膜材料项目团队积极推动绿色技术的应用，优化资源利用。此外，关注员工的社会责任，通过培训和沟通活动提高员工对可持续发展的认知，使他们能够在日常工作中践行可持续实践。这些举措不仅为无机分离膜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792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扎根于无机分离膜材料项目的可持续发展理念，我们深信环保与社会责任是无机分离膜材料项目成功的关键支柱。在无机分离膜材料项目的每一步，我们都致力于通过创新和实践，履行对环境和社会的坚定责任。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分离膜材料项目团队通过引入先进的环保技术、建立高效的废物处理系统以及推动能源节约措施，积极履行环保责任。定期的环保监测和评估确保无机分离膜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分离膜材料项目不仅致力于自身可持续发展，还注重对社会的回馈。通过支持社区无机分离膜材料项目、参与慈善事业、提供培训机会等方式，无机分离膜材料项目积极履行社会责任。与当地社区建立积极互动，关注员工的工作与生活平衡，以及员工的身心健康，是无机分离膜材料项目在社会责任层面的关键举措。这样的实践不仅增强了无机分离膜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23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108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分离膜材料项目的技术管理特点体现在其创新导向。通过引入最先进的技术趋势和解决方案，无机分离膜材料项目致力于提升科技含量、提高质量和效率水平。这意味着我们将采用最新的工具和方法，确保无机分离膜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机分离膜材料项目技术管理的显著特征。通过整合不同领域的技术资源，我们实现了跨学科的协同工作。这有助于优化技术架构，提高整体效能。此外，整合性策略还促进了不同技术团队之间的紧密沟通和高效合作，确保无机分离膜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机分离膜材料项目所采用的技术。通过不断优化技术方案，无机分离膜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机分离膜材料项目团队将在无机分离膜材料项目初期识别可能的技术风险，并采取相应的预防和应对措施。通过建立健全的风险评估机制，无机分离膜材料项目能够在实施过程中及时发现并解决潜在的技术问题，保障无机分离膜材料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无机分离膜材料项目中，技术将成为无机分离膜材料项目成功的有力支持。这一深度剖析揭示了技术管理在无机分离膜材料项目实施中的关键作用，为无机分离膜材料项目的技术基础奠定了坚实的基础。</w:t>
      </w:r>
    </w:p>
    <w:p>
      <w:pPr>
        <w:pStyle w:val="Heading2"/>
        <w:ind w:firstLine="560" w:firstLineChars="200"/>
        <w:rPr>
          <w:rFonts w:ascii="仿宋" w:eastAsia="仿宋" w:hAnsi="仿宋" w:cs="仿宋" w:hint="eastAsia"/>
          <w:sz w:val="28"/>
          <w:lang w:eastAsia="zh-CN"/>
        </w:rPr>
      </w:pPr>
      <w:bookmarkStart w:id="17" w:name="_Toc15267"/>
      <w:r>
        <w:rPr>
          <w:rFonts w:ascii="仿宋" w:eastAsia="仿宋" w:hAnsi="仿宋" w:cs="仿宋" w:hint="eastAsia"/>
          <w:sz w:val="28"/>
          <w:lang w:eastAsia="zh-CN"/>
        </w:rPr>
        <w:t>(二)、无机分离膜材料项目工艺技术设计方案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机分离膜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机分离膜材料项目将严格按照相关行业规范要求进行组织。通过有效控制产品质量，无机分离膜材料项目将致力于为顾客提供优质的无机分离膜材料项目产品和良好的服务。这体现了无机分离膜材料项目对于生产活动合规性和质量标准的高度重视，为无机分离膜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机分离膜材料项目注重生态效益和清洁生产原则。无机分离膜材料项目建设将紧密结合地方特色经济发展，与社会经济发展规划和区域环境保护规划方案相协调一致。通过与当地区域自然生态系统的结合，无机分离膜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机分离膜材料项目产品具有多样化的客户需求和个性化的特点。因此，无机分离膜材料项目产品规格品种多样，且单批生产数量较小。为满足这一特点，无机分离膜材料项目承办单位将建设先进的柔性制造生产线。通过广泛应用柔性制造技术，无机分离膜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机分离膜材料项目采用的技术具有较高的技术含量和自动化水平，处于国内先进水平。这一技术选用不仅体现了对生产效率、质量和环境友好性的高标准要求，同时为无机分离膜材料项目的可持续发展奠定了坚实的基础。</w:t>
      </w:r>
    </w:p>
    <w:p>
      <w:pPr>
        <w:pStyle w:val="Heading2"/>
        <w:ind w:firstLine="560" w:firstLineChars="200"/>
        <w:rPr>
          <w:rFonts w:ascii="仿宋" w:eastAsia="仿宋" w:hAnsi="仿宋" w:cs="仿宋" w:hint="eastAsia"/>
          <w:sz w:val="28"/>
          <w:lang w:eastAsia="zh-CN"/>
        </w:rPr>
      </w:pPr>
      <w:bookmarkStart w:id="18" w:name="_Toc1483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为确保无机分离膜材料项目的高效生产和技术实施，我们制定了一套精心设计的设备选型方案，以满足无机分离膜材料项目生产、质量和环保的要求。该方案的主要特点如下：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https://d.book118.com/248141135113006045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无机分离膜材料项目规划设计蓝图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2F64D8"/>
    <w:rsid w:val="5F2F64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41135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2024-03-01T04:26:00Z</dcterms:created>
  <dcterms:modified xsi:type="dcterms:W3CDTF">2024-03-01T04:27:04Z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453698E575764833A04B25321C7FB757_11</vt:lpwstr>
  </property>
  <property fmtid="{D5CDD505-2E9C-101B-9397-08002B2CF9AE}" pid="3" name="KSOProductBuildVer">
    <vt:lpwstr>2052-12.1.0.16388</vt:lpwstr>
  </property>
</Properties>
</file>