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直流无刷电机项目规划设计蓝图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7" w:history="1">
        <w:r>
          <w:rPr>
            <w:rFonts w:ascii="仿宋" w:eastAsia="仿宋" w:hAnsi="仿宋" w:cs="仿宋" w:hint="eastAsia"/>
            <w:lang w:eastAsia="zh-CN"/>
          </w:rPr>
          <w:t>前言</w:t>
        </w:r>
        <w:r>
          <w:tab/>
        </w:r>
        <w:r>
          <w:fldChar w:fldCharType="begin"/>
        </w:r>
        <w:r>
          <w:instrText xml:space="preserve"> PAGEREF _Toc6337 \h </w:instrText>
        </w:r>
        <w:r>
          <w:fldChar w:fldCharType="separate"/>
        </w:r>
        <w:r>
          <w:t>3</w:t>
        </w:r>
        <w:r>
          <w:fldChar w:fldCharType="end"/>
        </w:r>
      </w:hyperlink>
    </w:p>
    <w:p>
      <w:pPr>
        <w:pStyle w:val="TOC1"/>
        <w:tabs>
          <w:tab w:val="right" w:leader="dot" w:pos="8306"/>
        </w:tabs>
      </w:pPr>
      <w:hyperlink w:anchor="_Toc25099" w:history="1">
        <w:r>
          <w:rPr>
            <w:rFonts w:ascii="仿宋" w:eastAsia="仿宋" w:hAnsi="仿宋" w:cs="仿宋" w:hint="eastAsia"/>
            <w:lang w:eastAsia="zh-CN"/>
          </w:rPr>
          <w:t>一、直流无刷电机项目可持续发展</w:t>
        </w:r>
        <w:r>
          <w:tab/>
        </w:r>
        <w:r>
          <w:fldChar w:fldCharType="begin"/>
        </w:r>
        <w:r>
          <w:instrText xml:space="preserve"> PAGEREF _Toc25099 \h </w:instrText>
        </w:r>
        <w:r>
          <w:fldChar w:fldCharType="separate"/>
        </w:r>
        <w:r>
          <w:t>3</w:t>
        </w:r>
        <w:r>
          <w:fldChar w:fldCharType="end"/>
        </w:r>
      </w:hyperlink>
    </w:p>
    <w:p>
      <w:pPr>
        <w:pStyle w:val="TOC2"/>
        <w:tabs>
          <w:tab w:val="right" w:leader="dot" w:pos="8306"/>
        </w:tabs>
      </w:pPr>
      <w:hyperlink w:anchor="_Toc7175" w:history="1">
        <w:r>
          <w:rPr>
            <w:rFonts w:ascii="仿宋" w:eastAsia="仿宋" w:hAnsi="仿宋" w:cs="仿宋" w:hint="eastAsia"/>
            <w:lang w:eastAsia="zh-CN"/>
          </w:rPr>
          <w:t>(一)、可持续战略与实践</w:t>
        </w:r>
        <w:r>
          <w:tab/>
        </w:r>
        <w:r>
          <w:fldChar w:fldCharType="begin"/>
        </w:r>
        <w:r>
          <w:instrText xml:space="preserve"> PAGEREF _Toc7175 \h </w:instrText>
        </w:r>
        <w:r>
          <w:fldChar w:fldCharType="separate"/>
        </w:r>
        <w:r>
          <w:t>3</w:t>
        </w:r>
        <w:r>
          <w:fldChar w:fldCharType="end"/>
        </w:r>
      </w:hyperlink>
    </w:p>
    <w:p>
      <w:pPr>
        <w:pStyle w:val="TOC2"/>
        <w:tabs>
          <w:tab w:val="right" w:leader="dot" w:pos="8306"/>
        </w:tabs>
      </w:pPr>
      <w:hyperlink w:anchor="_Toc13941" w:history="1">
        <w:r>
          <w:rPr>
            <w:rFonts w:ascii="仿宋" w:eastAsia="仿宋" w:hAnsi="仿宋" w:cs="仿宋" w:hint="eastAsia"/>
            <w:lang w:eastAsia="zh-CN"/>
          </w:rPr>
          <w:t>(二)、环保与社会责任</w:t>
        </w:r>
        <w:r>
          <w:tab/>
        </w:r>
        <w:r>
          <w:fldChar w:fldCharType="begin"/>
        </w:r>
        <w:r>
          <w:instrText xml:space="preserve"> PAGEREF _Toc13941 \h </w:instrText>
        </w:r>
        <w:r>
          <w:fldChar w:fldCharType="separate"/>
        </w:r>
        <w:r>
          <w:t>4</w:t>
        </w:r>
        <w:r>
          <w:fldChar w:fldCharType="end"/>
        </w:r>
      </w:hyperlink>
    </w:p>
    <w:p>
      <w:pPr>
        <w:pStyle w:val="TOC1"/>
        <w:tabs>
          <w:tab w:val="right" w:leader="dot" w:pos="8306"/>
        </w:tabs>
      </w:pPr>
      <w:hyperlink w:anchor="_Toc12339" w:history="1">
        <w:r>
          <w:rPr>
            <w:rFonts w:ascii="仿宋" w:eastAsia="仿宋" w:hAnsi="仿宋" w:cs="仿宋" w:hint="eastAsia"/>
            <w:lang w:eastAsia="zh-CN"/>
          </w:rPr>
          <w:t>二、直流无刷电机项目建设背景及必要性分析</w:t>
        </w:r>
        <w:r>
          <w:tab/>
        </w:r>
        <w:r>
          <w:fldChar w:fldCharType="begin"/>
        </w:r>
        <w:r>
          <w:instrText xml:space="preserve"> PAGEREF _Toc12339 \h </w:instrText>
        </w:r>
        <w:r>
          <w:fldChar w:fldCharType="separate"/>
        </w:r>
        <w:r>
          <w:t>5</w:t>
        </w:r>
        <w:r>
          <w:fldChar w:fldCharType="end"/>
        </w:r>
      </w:hyperlink>
    </w:p>
    <w:p>
      <w:pPr>
        <w:pStyle w:val="TOC2"/>
        <w:tabs>
          <w:tab w:val="right" w:leader="dot" w:pos="8306"/>
        </w:tabs>
      </w:pPr>
      <w:hyperlink w:anchor="_Toc16724" w:history="1">
        <w:r>
          <w:rPr>
            <w:rFonts w:ascii="仿宋" w:eastAsia="仿宋" w:hAnsi="仿宋" w:cs="仿宋" w:hint="eastAsia"/>
            <w:lang w:eastAsia="zh-CN"/>
          </w:rPr>
          <w:t>(一)、直流无刷电机项目背景分析</w:t>
        </w:r>
        <w:r>
          <w:tab/>
        </w:r>
        <w:r>
          <w:fldChar w:fldCharType="begin"/>
        </w:r>
        <w:r>
          <w:instrText xml:space="preserve"> PAGEREF _Toc16724 \h </w:instrText>
        </w:r>
        <w:r>
          <w:fldChar w:fldCharType="separate"/>
        </w:r>
        <w:r>
          <w:t>5</w:t>
        </w:r>
        <w:r>
          <w:fldChar w:fldCharType="end"/>
        </w:r>
      </w:hyperlink>
    </w:p>
    <w:p>
      <w:pPr>
        <w:pStyle w:val="TOC2"/>
        <w:tabs>
          <w:tab w:val="right" w:leader="dot" w:pos="8306"/>
        </w:tabs>
      </w:pPr>
      <w:hyperlink w:anchor="_Toc18070" w:history="1">
        <w:r>
          <w:rPr>
            <w:rFonts w:ascii="仿宋" w:eastAsia="仿宋" w:hAnsi="仿宋" w:cs="仿宋" w:hint="eastAsia"/>
            <w:lang w:eastAsia="zh-CN"/>
          </w:rPr>
          <w:t>(二)、直流无刷电机项目建设必要性分析</w:t>
        </w:r>
        <w:r>
          <w:tab/>
        </w:r>
        <w:r>
          <w:fldChar w:fldCharType="begin"/>
        </w:r>
        <w:r>
          <w:instrText xml:space="preserve"> PAGEREF _Toc18070 \h </w:instrText>
        </w:r>
        <w:r>
          <w:fldChar w:fldCharType="separate"/>
        </w:r>
        <w:r>
          <w:t>6</w:t>
        </w:r>
        <w:r>
          <w:fldChar w:fldCharType="end"/>
        </w:r>
      </w:hyperlink>
    </w:p>
    <w:p>
      <w:pPr>
        <w:pStyle w:val="TOC1"/>
        <w:tabs>
          <w:tab w:val="right" w:leader="dot" w:pos="8306"/>
        </w:tabs>
      </w:pPr>
      <w:hyperlink w:anchor="_Toc12752" w:history="1">
        <w:r>
          <w:rPr>
            <w:rFonts w:ascii="仿宋" w:eastAsia="仿宋" w:hAnsi="仿宋" w:cs="仿宋" w:hint="eastAsia"/>
            <w:lang w:eastAsia="zh-CN"/>
          </w:rPr>
          <w:t>三、产品规划分析</w:t>
        </w:r>
        <w:r>
          <w:tab/>
        </w:r>
        <w:r>
          <w:fldChar w:fldCharType="begin"/>
        </w:r>
        <w:r>
          <w:instrText xml:space="preserve"> PAGEREF _Toc12752 \h </w:instrText>
        </w:r>
        <w:r>
          <w:fldChar w:fldCharType="separate"/>
        </w:r>
        <w:r>
          <w:t>8</w:t>
        </w:r>
        <w:r>
          <w:fldChar w:fldCharType="end"/>
        </w:r>
      </w:hyperlink>
    </w:p>
    <w:p>
      <w:pPr>
        <w:pStyle w:val="TOC2"/>
        <w:tabs>
          <w:tab w:val="right" w:leader="dot" w:pos="8306"/>
        </w:tabs>
      </w:pPr>
      <w:hyperlink w:anchor="_Toc20555" w:history="1">
        <w:r>
          <w:rPr>
            <w:rFonts w:ascii="仿宋" w:eastAsia="仿宋" w:hAnsi="仿宋" w:cs="仿宋" w:hint="eastAsia"/>
            <w:lang w:eastAsia="zh-CN"/>
          </w:rPr>
          <w:t>(一)、产品规划</w:t>
        </w:r>
        <w:r>
          <w:tab/>
        </w:r>
        <w:r>
          <w:fldChar w:fldCharType="begin"/>
        </w:r>
        <w:r>
          <w:instrText xml:space="preserve"> PAGEREF _Toc20555 \h </w:instrText>
        </w:r>
        <w:r>
          <w:fldChar w:fldCharType="separate"/>
        </w:r>
        <w:r>
          <w:t>8</w:t>
        </w:r>
        <w:r>
          <w:fldChar w:fldCharType="end"/>
        </w:r>
      </w:hyperlink>
    </w:p>
    <w:p>
      <w:pPr>
        <w:pStyle w:val="TOC2"/>
        <w:tabs>
          <w:tab w:val="right" w:leader="dot" w:pos="8306"/>
        </w:tabs>
      </w:pPr>
      <w:hyperlink w:anchor="_Toc8402" w:history="1">
        <w:r>
          <w:rPr>
            <w:rFonts w:ascii="仿宋" w:eastAsia="仿宋" w:hAnsi="仿宋" w:cs="仿宋" w:hint="eastAsia"/>
            <w:lang w:eastAsia="zh-CN"/>
          </w:rPr>
          <w:t>(二)、建设规模</w:t>
        </w:r>
        <w:r>
          <w:tab/>
        </w:r>
        <w:r>
          <w:fldChar w:fldCharType="begin"/>
        </w:r>
        <w:r>
          <w:instrText xml:space="preserve"> PAGEREF _Toc8402 \h </w:instrText>
        </w:r>
        <w:r>
          <w:fldChar w:fldCharType="separate"/>
        </w:r>
        <w:r>
          <w:t>8</w:t>
        </w:r>
        <w:r>
          <w:fldChar w:fldCharType="end"/>
        </w:r>
      </w:hyperlink>
    </w:p>
    <w:p>
      <w:pPr>
        <w:pStyle w:val="TOC1"/>
        <w:tabs>
          <w:tab w:val="right" w:leader="dot" w:pos="8306"/>
        </w:tabs>
      </w:pPr>
      <w:hyperlink w:anchor="_Toc1546" w:history="1">
        <w:r>
          <w:rPr>
            <w:rFonts w:ascii="仿宋" w:eastAsia="仿宋" w:hAnsi="仿宋" w:cs="仿宋" w:hint="eastAsia"/>
            <w:lang w:eastAsia="zh-CN"/>
          </w:rPr>
          <w:t>四、直流无刷电机项目危机管理</w:t>
        </w:r>
        <w:r>
          <w:tab/>
        </w:r>
        <w:r>
          <w:fldChar w:fldCharType="begin"/>
        </w:r>
        <w:r>
          <w:instrText xml:space="preserve"> PAGEREF _Toc1546 \h </w:instrText>
        </w:r>
        <w:r>
          <w:fldChar w:fldCharType="separate"/>
        </w:r>
        <w:r>
          <w:t>10</w:t>
        </w:r>
        <w:r>
          <w:fldChar w:fldCharType="end"/>
        </w:r>
      </w:hyperlink>
    </w:p>
    <w:p>
      <w:pPr>
        <w:pStyle w:val="TOC2"/>
        <w:tabs>
          <w:tab w:val="right" w:leader="dot" w:pos="8306"/>
        </w:tabs>
      </w:pPr>
      <w:hyperlink w:anchor="_Toc496" w:history="1">
        <w:r>
          <w:rPr>
            <w:rFonts w:ascii="仿宋" w:eastAsia="仿宋" w:hAnsi="仿宋" w:cs="仿宋" w:hint="eastAsia"/>
            <w:lang w:eastAsia="zh-CN"/>
          </w:rPr>
          <w:t>(一)、危机预警与识别</w:t>
        </w:r>
        <w:r>
          <w:tab/>
        </w:r>
        <w:r>
          <w:fldChar w:fldCharType="begin"/>
        </w:r>
        <w:r>
          <w:instrText xml:space="preserve"> PAGEREF _Toc496 \h </w:instrText>
        </w:r>
        <w:r>
          <w:fldChar w:fldCharType="separate"/>
        </w:r>
        <w:r>
          <w:t>10</w:t>
        </w:r>
        <w:r>
          <w:fldChar w:fldCharType="end"/>
        </w:r>
      </w:hyperlink>
    </w:p>
    <w:p>
      <w:pPr>
        <w:pStyle w:val="TOC2"/>
        <w:tabs>
          <w:tab w:val="right" w:leader="dot" w:pos="8306"/>
        </w:tabs>
      </w:pPr>
      <w:hyperlink w:anchor="_Toc15299" w:history="1">
        <w:r>
          <w:rPr>
            <w:rFonts w:ascii="仿宋" w:eastAsia="仿宋" w:hAnsi="仿宋" w:cs="仿宋" w:hint="eastAsia"/>
            <w:lang w:eastAsia="zh-CN"/>
          </w:rPr>
          <w:t>(二)、危机应对与恢复</w:t>
        </w:r>
        <w:r>
          <w:tab/>
        </w:r>
        <w:r>
          <w:fldChar w:fldCharType="begin"/>
        </w:r>
        <w:r>
          <w:instrText xml:space="preserve"> PAGEREF _Toc15299 \h </w:instrText>
        </w:r>
        <w:r>
          <w:fldChar w:fldCharType="separate"/>
        </w:r>
        <w:r>
          <w:t>11</w:t>
        </w:r>
        <w:r>
          <w:fldChar w:fldCharType="end"/>
        </w:r>
      </w:hyperlink>
    </w:p>
    <w:p>
      <w:pPr>
        <w:pStyle w:val="TOC1"/>
        <w:tabs>
          <w:tab w:val="right" w:leader="dot" w:pos="8306"/>
        </w:tabs>
      </w:pPr>
      <w:hyperlink w:anchor="_Toc13610" w:history="1">
        <w:r>
          <w:rPr>
            <w:rFonts w:ascii="仿宋" w:eastAsia="仿宋" w:hAnsi="仿宋" w:cs="仿宋" w:hint="eastAsia"/>
            <w:lang w:eastAsia="zh-CN"/>
          </w:rPr>
          <w:t>五、直流无刷电机项目建设单位说明</w:t>
        </w:r>
        <w:r>
          <w:tab/>
        </w:r>
        <w:r>
          <w:fldChar w:fldCharType="begin"/>
        </w:r>
        <w:r>
          <w:instrText xml:space="preserve"> PAGEREF _Toc13610 \h </w:instrText>
        </w:r>
        <w:r>
          <w:fldChar w:fldCharType="separate"/>
        </w:r>
        <w:r>
          <w:t>12</w:t>
        </w:r>
        <w:r>
          <w:fldChar w:fldCharType="end"/>
        </w:r>
      </w:hyperlink>
    </w:p>
    <w:p>
      <w:pPr>
        <w:pStyle w:val="TOC2"/>
        <w:tabs>
          <w:tab w:val="right" w:leader="dot" w:pos="8306"/>
        </w:tabs>
      </w:pPr>
      <w:hyperlink w:anchor="_Toc1538" w:history="1">
        <w:r>
          <w:rPr>
            <w:rFonts w:ascii="仿宋" w:eastAsia="仿宋" w:hAnsi="仿宋" w:cs="仿宋" w:hint="eastAsia"/>
            <w:lang w:eastAsia="zh-CN"/>
          </w:rPr>
          <w:t>(一)、直流无刷电机项目承办单位基本情况</w:t>
        </w:r>
        <w:r>
          <w:tab/>
        </w:r>
        <w:r>
          <w:fldChar w:fldCharType="begin"/>
        </w:r>
        <w:r>
          <w:instrText xml:space="preserve"> PAGEREF _Toc1538 \h </w:instrText>
        </w:r>
        <w:r>
          <w:fldChar w:fldCharType="separate"/>
        </w:r>
        <w:r>
          <w:t>12</w:t>
        </w:r>
        <w:r>
          <w:fldChar w:fldCharType="end"/>
        </w:r>
      </w:hyperlink>
    </w:p>
    <w:p>
      <w:pPr>
        <w:pStyle w:val="TOC2"/>
        <w:tabs>
          <w:tab w:val="right" w:leader="dot" w:pos="8306"/>
        </w:tabs>
      </w:pPr>
      <w:hyperlink w:anchor="_Toc1858" w:history="1">
        <w:r>
          <w:rPr>
            <w:rFonts w:ascii="仿宋" w:eastAsia="仿宋" w:hAnsi="仿宋" w:cs="仿宋" w:hint="eastAsia"/>
            <w:lang w:eastAsia="zh-CN"/>
          </w:rPr>
          <w:t>(二)、公司经济效益分析</w:t>
        </w:r>
        <w:r>
          <w:tab/>
        </w:r>
        <w:r>
          <w:fldChar w:fldCharType="begin"/>
        </w:r>
        <w:r>
          <w:instrText xml:space="preserve"> PAGEREF _Toc1858 \h </w:instrText>
        </w:r>
        <w:r>
          <w:fldChar w:fldCharType="separate"/>
        </w:r>
        <w:r>
          <w:t>13</w:t>
        </w:r>
        <w:r>
          <w:fldChar w:fldCharType="end"/>
        </w:r>
      </w:hyperlink>
    </w:p>
    <w:p>
      <w:pPr>
        <w:pStyle w:val="TOC1"/>
        <w:tabs>
          <w:tab w:val="right" w:leader="dot" w:pos="8306"/>
        </w:tabs>
      </w:pPr>
      <w:hyperlink w:anchor="_Toc26463" w:history="1">
        <w:r>
          <w:rPr>
            <w:rFonts w:ascii="仿宋" w:eastAsia="仿宋" w:hAnsi="仿宋" w:cs="仿宋" w:hint="eastAsia"/>
            <w:lang w:eastAsia="zh-CN"/>
          </w:rPr>
          <w:t>六、直流无刷电机项目概论</w:t>
        </w:r>
        <w:r>
          <w:tab/>
        </w:r>
        <w:r>
          <w:fldChar w:fldCharType="begin"/>
        </w:r>
        <w:r>
          <w:instrText xml:space="preserve"> PAGEREF _Toc26463 \h </w:instrText>
        </w:r>
        <w:r>
          <w:fldChar w:fldCharType="separate"/>
        </w:r>
        <w:r>
          <w:t>14</w:t>
        </w:r>
        <w:r>
          <w:fldChar w:fldCharType="end"/>
        </w:r>
      </w:hyperlink>
    </w:p>
    <w:p>
      <w:pPr>
        <w:pStyle w:val="TOC2"/>
        <w:tabs>
          <w:tab w:val="right" w:leader="dot" w:pos="8306"/>
        </w:tabs>
      </w:pPr>
      <w:hyperlink w:anchor="_Toc7646" w:history="1">
        <w:r>
          <w:rPr>
            <w:rFonts w:ascii="仿宋" w:eastAsia="仿宋" w:hAnsi="仿宋" w:cs="仿宋" w:hint="eastAsia"/>
            <w:lang w:eastAsia="zh-CN"/>
          </w:rPr>
          <w:t>(一)、直流无刷电机项目概况</w:t>
        </w:r>
        <w:r>
          <w:tab/>
        </w:r>
        <w:r>
          <w:fldChar w:fldCharType="begin"/>
        </w:r>
        <w:r>
          <w:instrText xml:space="preserve"> PAGEREF _Toc7646 \h </w:instrText>
        </w:r>
        <w:r>
          <w:fldChar w:fldCharType="separate"/>
        </w:r>
        <w:r>
          <w:t>14</w:t>
        </w:r>
        <w:r>
          <w:fldChar w:fldCharType="end"/>
        </w:r>
      </w:hyperlink>
    </w:p>
    <w:p>
      <w:pPr>
        <w:pStyle w:val="TOC2"/>
        <w:tabs>
          <w:tab w:val="right" w:leader="dot" w:pos="8306"/>
        </w:tabs>
      </w:pPr>
      <w:hyperlink w:anchor="_Toc11917" w:history="1">
        <w:r>
          <w:rPr>
            <w:rFonts w:ascii="仿宋" w:eastAsia="仿宋" w:hAnsi="仿宋" w:cs="仿宋" w:hint="eastAsia"/>
            <w:lang w:eastAsia="zh-CN"/>
          </w:rPr>
          <w:t>(二)、直流无刷电机项目目标</w:t>
        </w:r>
        <w:r>
          <w:tab/>
        </w:r>
        <w:r>
          <w:fldChar w:fldCharType="begin"/>
        </w:r>
        <w:r>
          <w:instrText xml:space="preserve"> PAGEREF _Toc11917 \h </w:instrText>
        </w:r>
        <w:r>
          <w:fldChar w:fldCharType="separate"/>
        </w:r>
        <w:r>
          <w:t>16</w:t>
        </w:r>
        <w:r>
          <w:fldChar w:fldCharType="end"/>
        </w:r>
      </w:hyperlink>
    </w:p>
    <w:p>
      <w:pPr>
        <w:pStyle w:val="TOC2"/>
        <w:tabs>
          <w:tab w:val="right" w:leader="dot" w:pos="8306"/>
        </w:tabs>
      </w:pPr>
      <w:hyperlink w:anchor="_Toc30186" w:history="1">
        <w:r>
          <w:rPr>
            <w:rFonts w:ascii="仿宋" w:eastAsia="仿宋" w:hAnsi="仿宋" w:cs="仿宋" w:hint="eastAsia"/>
            <w:lang w:eastAsia="zh-CN"/>
          </w:rPr>
          <w:t>(三)、直流无刷电机项目提出的理由</w:t>
        </w:r>
        <w:r>
          <w:tab/>
        </w:r>
        <w:r>
          <w:fldChar w:fldCharType="begin"/>
        </w:r>
        <w:r>
          <w:instrText xml:space="preserve"> PAGEREF _Toc30186 \h </w:instrText>
        </w:r>
        <w:r>
          <w:fldChar w:fldCharType="separate"/>
        </w:r>
        <w:r>
          <w:t>17</w:t>
        </w:r>
        <w:r>
          <w:fldChar w:fldCharType="end"/>
        </w:r>
      </w:hyperlink>
    </w:p>
    <w:p>
      <w:pPr>
        <w:pStyle w:val="TOC2"/>
        <w:tabs>
          <w:tab w:val="right" w:leader="dot" w:pos="8306"/>
        </w:tabs>
      </w:pPr>
      <w:hyperlink w:anchor="_Toc12741" w:history="1">
        <w:r>
          <w:rPr>
            <w:rFonts w:ascii="仿宋" w:eastAsia="仿宋" w:hAnsi="仿宋" w:cs="仿宋" w:hint="eastAsia"/>
            <w:lang w:eastAsia="zh-CN"/>
          </w:rPr>
          <w:t>(四)、直流无刷电机项目意义</w:t>
        </w:r>
        <w:r>
          <w:tab/>
        </w:r>
        <w:r>
          <w:fldChar w:fldCharType="begin"/>
        </w:r>
        <w:r>
          <w:instrText xml:space="preserve"> PAGEREF _Toc12741 \h </w:instrText>
        </w:r>
        <w:r>
          <w:fldChar w:fldCharType="separate"/>
        </w:r>
        <w:r>
          <w:t>19</w:t>
        </w:r>
        <w:r>
          <w:fldChar w:fldCharType="end"/>
        </w:r>
      </w:hyperlink>
    </w:p>
    <w:p>
      <w:pPr>
        <w:pStyle w:val="TOC2"/>
        <w:tabs>
          <w:tab w:val="right" w:leader="dot" w:pos="8306"/>
        </w:tabs>
      </w:pPr>
      <w:hyperlink w:anchor="_Toc3533" w:history="1">
        <w:r>
          <w:rPr>
            <w:rFonts w:ascii="仿宋" w:eastAsia="仿宋" w:hAnsi="仿宋" w:cs="仿宋" w:hint="eastAsia"/>
            <w:lang w:eastAsia="zh-CN"/>
          </w:rPr>
          <w:t>(五)、直流无刷电机项目背景</w:t>
        </w:r>
        <w:r>
          <w:tab/>
        </w:r>
        <w:r>
          <w:fldChar w:fldCharType="begin"/>
        </w:r>
        <w:r>
          <w:instrText xml:space="preserve"> PAGEREF _Toc3533 \h </w:instrText>
        </w:r>
        <w:r>
          <w:fldChar w:fldCharType="separate"/>
        </w:r>
        <w:r>
          <w:t>19</w:t>
        </w:r>
        <w:r>
          <w:fldChar w:fldCharType="end"/>
        </w:r>
      </w:hyperlink>
    </w:p>
    <w:p>
      <w:pPr>
        <w:pStyle w:val="TOC1"/>
        <w:tabs>
          <w:tab w:val="right" w:leader="dot" w:pos="8306"/>
        </w:tabs>
      </w:pPr>
      <w:hyperlink w:anchor="_Toc15005" w:history="1">
        <w:r>
          <w:rPr>
            <w:rFonts w:ascii="仿宋" w:eastAsia="仿宋" w:hAnsi="仿宋" w:cs="仿宋" w:hint="eastAsia"/>
            <w:lang w:eastAsia="zh-CN"/>
          </w:rPr>
          <w:t>七、直流无刷电机项目计划安排</w:t>
        </w:r>
        <w:r>
          <w:tab/>
        </w:r>
        <w:r>
          <w:fldChar w:fldCharType="begin"/>
        </w:r>
        <w:r>
          <w:instrText xml:space="preserve"> PAGEREF _Toc15005 \h </w:instrText>
        </w:r>
        <w:r>
          <w:fldChar w:fldCharType="separate"/>
        </w:r>
        <w:r>
          <w:t>20</w:t>
        </w:r>
        <w:r>
          <w:fldChar w:fldCharType="end"/>
        </w:r>
      </w:hyperlink>
    </w:p>
    <w:p>
      <w:pPr>
        <w:pStyle w:val="TOC2"/>
        <w:tabs>
          <w:tab w:val="right" w:leader="dot" w:pos="8306"/>
        </w:tabs>
      </w:pPr>
      <w:hyperlink w:anchor="_Toc25190" w:history="1">
        <w:r>
          <w:rPr>
            <w:rFonts w:ascii="仿宋" w:eastAsia="仿宋" w:hAnsi="仿宋" w:cs="仿宋" w:hint="eastAsia"/>
            <w:lang w:eastAsia="zh-CN"/>
          </w:rPr>
          <w:t>(一)、建设周期</w:t>
        </w:r>
        <w:r>
          <w:tab/>
        </w:r>
        <w:r>
          <w:fldChar w:fldCharType="begin"/>
        </w:r>
        <w:r>
          <w:instrText xml:space="preserve"> PAGEREF _Toc25190 \h </w:instrText>
        </w:r>
        <w:r>
          <w:fldChar w:fldCharType="separate"/>
        </w:r>
        <w:r>
          <w:t>20</w:t>
        </w:r>
        <w:r>
          <w:fldChar w:fldCharType="end"/>
        </w:r>
      </w:hyperlink>
    </w:p>
    <w:p>
      <w:pPr>
        <w:pStyle w:val="TOC2"/>
        <w:tabs>
          <w:tab w:val="right" w:leader="dot" w:pos="8306"/>
        </w:tabs>
      </w:pPr>
      <w:hyperlink w:anchor="_Toc19855" w:history="1">
        <w:r>
          <w:rPr>
            <w:rFonts w:ascii="仿宋" w:eastAsia="仿宋" w:hAnsi="仿宋" w:cs="仿宋" w:hint="eastAsia"/>
            <w:lang w:eastAsia="zh-CN"/>
          </w:rPr>
          <w:t>(二)、建设进度</w:t>
        </w:r>
        <w:r>
          <w:tab/>
        </w:r>
        <w:r>
          <w:fldChar w:fldCharType="begin"/>
        </w:r>
        <w:r>
          <w:instrText xml:space="preserve"> PAGEREF _Toc19855 \h </w:instrText>
        </w:r>
        <w:r>
          <w:fldChar w:fldCharType="separate"/>
        </w:r>
        <w:r>
          <w:t>21</w:t>
        </w:r>
        <w:r>
          <w:fldChar w:fldCharType="end"/>
        </w:r>
      </w:hyperlink>
    </w:p>
    <w:p>
      <w:pPr>
        <w:pStyle w:val="TOC2"/>
        <w:tabs>
          <w:tab w:val="right" w:leader="dot" w:pos="8306"/>
        </w:tabs>
      </w:pPr>
      <w:hyperlink w:anchor="_Toc23801" w:history="1">
        <w:r>
          <w:rPr>
            <w:rFonts w:ascii="仿宋" w:eastAsia="仿宋" w:hAnsi="仿宋" w:cs="仿宋" w:hint="eastAsia"/>
            <w:lang w:eastAsia="zh-CN"/>
          </w:rPr>
          <w:t>(三)、进度安排注意事项</w:t>
        </w:r>
        <w:r>
          <w:tab/>
        </w:r>
        <w:r>
          <w:fldChar w:fldCharType="begin"/>
        </w:r>
        <w:r>
          <w:instrText xml:space="preserve"> PAGEREF _Toc23801 \h </w:instrText>
        </w:r>
        <w:r>
          <w:fldChar w:fldCharType="separate"/>
        </w:r>
        <w:r>
          <w:t>22</w:t>
        </w:r>
        <w:r>
          <w:fldChar w:fldCharType="end"/>
        </w:r>
      </w:hyperlink>
    </w:p>
    <w:p>
      <w:pPr>
        <w:pStyle w:val="TOC2"/>
        <w:tabs>
          <w:tab w:val="right" w:leader="dot" w:pos="8306"/>
        </w:tabs>
      </w:pPr>
      <w:hyperlink w:anchor="_Toc4793" w:history="1">
        <w:r>
          <w:rPr>
            <w:rFonts w:ascii="仿宋" w:eastAsia="仿宋" w:hAnsi="仿宋" w:cs="仿宋" w:hint="eastAsia"/>
            <w:lang w:eastAsia="zh-CN"/>
          </w:rPr>
          <w:t>(四)、人力资源配置</w:t>
        </w:r>
        <w:r>
          <w:tab/>
        </w:r>
        <w:r>
          <w:fldChar w:fldCharType="begin"/>
        </w:r>
        <w:r>
          <w:instrText xml:space="preserve"> PAGEREF _Toc4793 \h </w:instrText>
        </w:r>
        <w:r>
          <w:fldChar w:fldCharType="separate"/>
        </w:r>
        <w:r>
          <w:t>24</w:t>
        </w:r>
        <w:r>
          <w:fldChar w:fldCharType="end"/>
        </w:r>
      </w:hyperlink>
    </w:p>
    <w:p>
      <w:pPr>
        <w:pStyle w:val="TOC1"/>
        <w:tabs>
          <w:tab w:val="right" w:leader="dot" w:pos="8306"/>
        </w:tabs>
      </w:pPr>
      <w:hyperlink w:anchor="_Toc366" w:history="1">
        <w:r>
          <w:rPr>
            <w:rFonts w:ascii="仿宋" w:eastAsia="仿宋" w:hAnsi="仿宋" w:cs="仿宋" w:hint="eastAsia"/>
            <w:lang w:eastAsia="zh-CN"/>
          </w:rPr>
          <w:t>八、直流无刷电机项目创新与研发</w:t>
        </w:r>
        <w:r>
          <w:tab/>
        </w:r>
        <w:r>
          <w:fldChar w:fldCharType="begin"/>
        </w:r>
        <w:r>
          <w:instrText xml:space="preserve"> PAGEREF _Toc366 \h </w:instrText>
        </w:r>
        <w:r>
          <w:fldChar w:fldCharType="separate"/>
        </w:r>
        <w:r>
          <w:t>25</w:t>
        </w:r>
        <w:r>
          <w:fldChar w:fldCharType="end"/>
        </w:r>
      </w:hyperlink>
    </w:p>
    <w:p>
      <w:pPr>
        <w:pStyle w:val="TOC2"/>
        <w:tabs>
          <w:tab w:val="right" w:leader="dot" w:pos="8306"/>
        </w:tabs>
      </w:pPr>
      <w:hyperlink w:anchor="_Toc4511" w:history="1">
        <w:r>
          <w:rPr>
            <w:rFonts w:ascii="仿宋" w:eastAsia="仿宋" w:hAnsi="仿宋" w:cs="仿宋" w:hint="eastAsia"/>
            <w:lang w:eastAsia="zh-CN"/>
          </w:rPr>
          <w:t>(一)、创新策略与方向</w:t>
        </w:r>
        <w:r>
          <w:tab/>
        </w:r>
        <w:r>
          <w:fldChar w:fldCharType="begin"/>
        </w:r>
        <w:r>
          <w:instrText xml:space="preserve"> PAGEREF _Toc4511 \h </w:instrText>
        </w:r>
        <w:r>
          <w:fldChar w:fldCharType="separate"/>
        </w:r>
        <w:r>
          <w:t>25</w:t>
        </w:r>
        <w:r>
          <w:fldChar w:fldCharType="end"/>
        </w:r>
      </w:hyperlink>
    </w:p>
    <w:p>
      <w:pPr>
        <w:pStyle w:val="TOC2"/>
        <w:tabs>
          <w:tab w:val="right" w:leader="dot" w:pos="8306"/>
        </w:tabs>
      </w:pPr>
      <w:hyperlink w:anchor="_Toc26509" w:history="1">
        <w:r>
          <w:rPr>
            <w:rFonts w:ascii="仿宋" w:eastAsia="仿宋" w:hAnsi="仿宋" w:cs="仿宋" w:hint="eastAsia"/>
            <w:lang w:eastAsia="zh-CN"/>
          </w:rPr>
          <w:t>(二)、研发规划与投入</w:t>
        </w:r>
        <w:r>
          <w:tab/>
        </w:r>
        <w:r>
          <w:fldChar w:fldCharType="begin"/>
        </w:r>
        <w:r>
          <w:instrText xml:space="preserve"> PAGEREF _Toc26509 \h </w:instrText>
        </w:r>
        <w:r>
          <w:fldChar w:fldCharType="separate"/>
        </w:r>
        <w:r>
          <w:t>26</w:t>
        </w:r>
        <w:r>
          <w:fldChar w:fldCharType="end"/>
        </w:r>
      </w:hyperlink>
    </w:p>
    <w:p>
      <w:pPr>
        <w:pStyle w:val="TOC1"/>
        <w:tabs>
          <w:tab w:val="right" w:leader="dot" w:pos="8306"/>
        </w:tabs>
      </w:pPr>
      <w:hyperlink w:anchor="_Toc16371" w:history="1">
        <w:r>
          <w:rPr>
            <w:rFonts w:ascii="仿宋" w:eastAsia="仿宋" w:hAnsi="仿宋" w:cs="仿宋" w:hint="eastAsia"/>
            <w:lang w:eastAsia="zh-CN"/>
          </w:rPr>
          <w:t>九、直流无刷电机项目人力资源培养与发展</w:t>
        </w:r>
        <w:r>
          <w:tab/>
        </w:r>
        <w:r>
          <w:fldChar w:fldCharType="begin"/>
        </w:r>
        <w:r>
          <w:instrText xml:space="preserve"> PAGEREF _Toc16371 \h </w:instrText>
        </w:r>
        <w:r>
          <w:fldChar w:fldCharType="separate"/>
        </w:r>
        <w:r>
          <w:t>28</w:t>
        </w:r>
        <w:r>
          <w:fldChar w:fldCharType="end"/>
        </w:r>
      </w:hyperlink>
    </w:p>
    <w:p>
      <w:pPr>
        <w:pStyle w:val="TOC2"/>
        <w:tabs>
          <w:tab w:val="right" w:leader="dot" w:pos="8306"/>
        </w:tabs>
      </w:pPr>
      <w:hyperlink w:anchor="_Toc7967" w:history="1">
        <w:r>
          <w:rPr>
            <w:rFonts w:ascii="仿宋" w:eastAsia="仿宋" w:hAnsi="仿宋" w:cs="仿宋" w:hint="eastAsia"/>
            <w:lang w:eastAsia="zh-CN"/>
          </w:rPr>
          <w:t>(一)、人才需求与规划</w:t>
        </w:r>
        <w:r>
          <w:tab/>
        </w:r>
        <w:r>
          <w:fldChar w:fldCharType="begin"/>
        </w:r>
        <w:r>
          <w:instrText xml:space="preserve"> PAGEREF _Toc7967 \h </w:instrText>
        </w:r>
        <w:r>
          <w:fldChar w:fldCharType="separate"/>
        </w:r>
        <w:r>
          <w:t>28</w:t>
        </w:r>
        <w:r>
          <w:fldChar w:fldCharType="end"/>
        </w:r>
      </w:hyperlink>
    </w:p>
    <w:p>
      <w:pPr>
        <w:pStyle w:val="TOC2"/>
        <w:tabs>
          <w:tab w:val="right" w:leader="dot" w:pos="8306"/>
        </w:tabs>
      </w:pPr>
      <w:hyperlink w:anchor="_Toc9138" w:history="1">
        <w:r>
          <w:rPr>
            <w:rFonts w:ascii="仿宋" w:eastAsia="仿宋" w:hAnsi="仿宋" w:cs="仿宋" w:hint="eastAsia"/>
            <w:lang w:eastAsia="zh-CN"/>
          </w:rPr>
          <w:t>(二)、培训与发展计划</w:t>
        </w:r>
        <w:r>
          <w:tab/>
        </w:r>
        <w:r>
          <w:fldChar w:fldCharType="begin"/>
        </w:r>
        <w:r>
          <w:instrText xml:space="preserve"> PAGEREF _Toc9138 \h </w:instrText>
        </w:r>
        <w:r>
          <w:fldChar w:fldCharType="separate"/>
        </w:r>
        <w:r>
          <w:t>28</w:t>
        </w:r>
        <w:r>
          <w:fldChar w:fldCharType="end"/>
        </w:r>
      </w:hyperlink>
    </w:p>
    <w:p>
      <w:pPr>
        <w:pStyle w:val="TOC1"/>
        <w:tabs>
          <w:tab w:val="right" w:leader="dot" w:pos="8306"/>
        </w:tabs>
      </w:pPr>
      <w:hyperlink w:anchor="_Toc24095" w:history="1">
        <w:r>
          <w:rPr>
            <w:rFonts w:ascii="仿宋" w:eastAsia="仿宋" w:hAnsi="仿宋" w:cs="仿宋" w:hint="eastAsia"/>
            <w:lang w:eastAsia="zh-CN"/>
          </w:rPr>
          <w:t>十、直流无刷电机项目人力资源管理</w:t>
        </w:r>
        <w:r>
          <w:tab/>
        </w:r>
        <w:r>
          <w:fldChar w:fldCharType="begin"/>
        </w:r>
        <w:r>
          <w:instrText xml:space="preserve"> PAGEREF _Toc24095 \h </w:instrText>
        </w:r>
        <w:r>
          <w:fldChar w:fldCharType="separate"/>
        </w:r>
        <w:r>
          <w:t>29</w:t>
        </w:r>
        <w:r>
          <w:fldChar w:fldCharType="end"/>
        </w:r>
      </w:hyperlink>
    </w:p>
    <w:p>
      <w:pPr>
        <w:pStyle w:val="TOC2"/>
        <w:tabs>
          <w:tab w:val="right" w:leader="dot" w:pos="8306"/>
        </w:tabs>
      </w:pPr>
      <w:hyperlink w:anchor="_Toc2842" w:history="1">
        <w:r>
          <w:rPr>
            <w:rFonts w:ascii="仿宋" w:eastAsia="仿宋" w:hAnsi="仿宋" w:cs="仿宋" w:hint="eastAsia"/>
            <w:lang w:eastAsia="zh-CN"/>
          </w:rPr>
          <w:t>(一)、建立健全的预算管理制度</w:t>
        </w:r>
        <w:r>
          <w:tab/>
        </w:r>
        <w:r>
          <w:fldChar w:fldCharType="begin"/>
        </w:r>
        <w:r>
          <w:instrText xml:space="preserve"> PAGEREF _Toc2842 \h </w:instrText>
        </w:r>
        <w:r>
          <w:fldChar w:fldCharType="separate"/>
        </w:r>
        <w:r>
          <w:t>29</w:t>
        </w:r>
        <w:r>
          <w:fldChar w:fldCharType="end"/>
        </w:r>
      </w:hyperlink>
    </w:p>
    <w:p>
      <w:pPr>
        <w:pStyle w:val="TOC2"/>
        <w:tabs>
          <w:tab w:val="right" w:leader="dot" w:pos="8306"/>
        </w:tabs>
      </w:pPr>
      <w:hyperlink w:anchor="_Toc4441" w:history="1">
        <w:r>
          <w:rPr>
            <w:rFonts w:ascii="仿宋" w:eastAsia="仿宋" w:hAnsi="仿宋" w:cs="仿宋" w:hint="eastAsia"/>
            <w:lang w:eastAsia="zh-CN"/>
          </w:rPr>
          <w:t>(二)、加强资金流动监控</w:t>
        </w:r>
        <w:r>
          <w:tab/>
        </w:r>
        <w:r>
          <w:fldChar w:fldCharType="begin"/>
        </w:r>
        <w:r>
          <w:instrText xml:space="preserve"> PAGEREF _Toc4441 \h </w:instrText>
        </w:r>
        <w:r>
          <w:fldChar w:fldCharType="separate"/>
        </w:r>
        <w:r>
          <w:t>31</w:t>
        </w:r>
        <w:r>
          <w:fldChar w:fldCharType="end"/>
        </w:r>
      </w:hyperlink>
    </w:p>
    <w:p>
      <w:pPr>
        <w:pStyle w:val="TOC2"/>
        <w:tabs>
          <w:tab w:val="right" w:leader="dot" w:pos="8306"/>
        </w:tabs>
      </w:pPr>
      <w:hyperlink w:anchor="_Toc12600" w:history="1">
        <w:r>
          <w:rPr>
            <w:rFonts w:ascii="仿宋" w:eastAsia="仿宋" w:hAnsi="仿宋" w:cs="仿宋" w:hint="eastAsia"/>
            <w:lang w:eastAsia="zh-CN"/>
          </w:rPr>
          <w:t>(三)、制定完善的风险控制机制</w:t>
        </w:r>
        <w:r>
          <w:tab/>
        </w:r>
        <w:r>
          <w:fldChar w:fldCharType="begin"/>
        </w:r>
        <w:r>
          <w:instrText xml:space="preserve"> PAGEREF _Toc12600 \h </w:instrText>
        </w:r>
        <w:r>
          <w:fldChar w:fldCharType="separate"/>
        </w:r>
        <w:r>
          <w:t>32</w:t>
        </w:r>
        <w:r>
          <w:fldChar w:fldCharType="end"/>
        </w:r>
      </w:hyperlink>
    </w:p>
    <w:p>
      <w:pPr>
        <w:pStyle w:val="TOC2"/>
        <w:tabs>
          <w:tab w:val="right" w:leader="dot" w:pos="8306"/>
        </w:tabs>
      </w:pPr>
      <w:hyperlink w:anchor="_Toc27442" w:history="1">
        <w:r>
          <w:rPr>
            <w:rFonts w:ascii="仿宋" w:eastAsia="仿宋" w:hAnsi="仿宋" w:cs="仿宋" w:hint="eastAsia"/>
            <w:lang w:eastAsia="zh-CN"/>
          </w:rPr>
          <w:t>(四)、优化成本管理</w:t>
        </w:r>
        <w:r>
          <w:tab/>
        </w:r>
        <w:r>
          <w:fldChar w:fldCharType="begin"/>
        </w:r>
        <w:r>
          <w:instrText xml:space="preserve"> PAGEREF _Toc27442 \h </w:instrText>
        </w:r>
        <w:r>
          <w:fldChar w:fldCharType="separate"/>
        </w:r>
        <w:r>
          <w:t>33</w:t>
        </w:r>
        <w:r>
          <w:fldChar w:fldCharType="end"/>
        </w:r>
      </w:hyperlink>
    </w:p>
    <w:p>
      <w:pPr>
        <w:pStyle w:val="TOC1"/>
        <w:tabs>
          <w:tab w:val="right" w:leader="dot" w:pos="8306"/>
        </w:tabs>
      </w:pPr>
      <w:hyperlink w:anchor="_Toc7216" w:history="1">
        <w:r>
          <w:rPr>
            <w:rFonts w:ascii="仿宋" w:eastAsia="仿宋" w:hAnsi="仿宋" w:cs="仿宋" w:hint="eastAsia"/>
            <w:lang w:eastAsia="zh-CN"/>
          </w:rPr>
          <w:t>十一、直流无刷电机项目投资规划</w:t>
        </w:r>
        <w:r>
          <w:tab/>
        </w:r>
        <w:r>
          <w:fldChar w:fldCharType="begin"/>
        </w:r>
        <w:r>
          <w:instrText xml:space="preserve"> PAGEREF _Toc7216 \h </w:instrText>
        </w:r>
        <w:r>
          <w:fldChar w:fldCharType="separate"/>
        </w:r>
        <w:r>
          <w:t>34</w:t>
        </w:r>
        <w:r>
          <w:fldChar w:fldCharType="end"/>
        </w:r>
      </w:hyperlink>
    </w:p>
    <w:p>
      <w:pPr>
        <w:pStyle w:val="TOC2"/>
        <w:tabs>
          <w:tab w:val="right" w:leader="dot" w:pos="8306"/>
        </w:tabs>
      </w:pPr>
      <w:hyperlink w:anchor="_Toc10598" w:history="1">
        <w:r>
          <w:rPr>
            <w:rFonts w:ascii="仿宋" w:eastAsia="仿宋" w:hAnsi="仿宋" w:cs="仿宋" w:hint="eastAsia"/>
            <w:lang w:eastAsia="zh-CN"/>
          </w:rPr>
          <w:t>(一)、直流无刷电机项目总投资估算</w:t>
        </w:r>
        <w:r>
          <w:tab/>
        </w:r>
        <w:r>
          <w:fldChar w:fldCharType="begin"/>
        </w:r>
        <w:r>
          <w:instrText xml:space="preserve"> PAGEREF _Toc10598 \h </w:instrText>
        </w:r>
        <w:r>
          <w:fldChar w:fldCharType="separate"/>
        </w:r>
        <w:r>
          <w:t>34</w:t>
        </w:r>
        <w:r>
          <w:fldChar w:fldCharType="end"/>
        </w:r>
      </w:hyperlink>
    </w:p>
    <w:p>
      <w:pPr>
        <w:pStyle w:val="TOC2"/>
        <w:tabs>
          <w:tab w:val="right" w:leader="dot" w:pos="8306"/>
        </w:tabs>
      </w:pPr>
      <w:hyperlink w:anchor="_Toc10852" w:history="1">
        <w:r>
          <w:rPr>
            <w:rFonts w:ascii="仿宋" w:eastAsia="仿宋" w:hAnsi="仿宋" w:cs="仿宋" w:hint="eastAsia"/>
            <w:lang w:eastAsia="zh-CN"/>
          </w:rPr>
          <w:t>(二)、资金筹措</w:t>
        </w:r>
        <w:r>
          <w:tab/>
        </w:r>
        <w:r>
          <w:fldChar w:fldCharType="begin"/>
        </w:r>
        <w:r>
          <w:instrText xml:space="preserve"> PAGEREF _Toc10852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91" w:history="1">
        <w:r>
          <w:rPr>
            <w:rFonts w:ascii="仿宋" w:eastAsia="仿宋" w:hAnsi="仿宋" w:cs="仿宋" w:hint="eastAsia"/>
            <w:lang w:eastAsia="zh-CN"/>
          </w:rPr>
          <w:t>十二、直流无刷电机项目技术管理</w:t>
        </w:r>
        <w:r>
          <w:tab/>
        </w:r>
        <w:r>
          <w:fldChar w:fldCharType="begin"/>
        </w:r>
        <w:r>
          <w:instrText xml:space="preserve"> PAGEREF _Toc20991 \h </w:instrText>
        </w:r>
        <w:r>
          <w:fldChar w:fldCharType="separate"/>
        </w:r>
        <w:r>
          <w:t>36</w:t>
        </w:r>
        <w:r>
          <w:fldChar w:fldCharType="end"/>
        </w:r>
      </w:hyperlink>
    </w:p>
    <w:p>
      <w:pPr>
        <w:pStyle w:val="TOC2"/>
        <w:tabs>
          <w:tab w:val="right" w:leader="dot" w:pos="8306"/>
        </w:tabs>
      </w:pPr>
      <w:hyperlink w:anchor="_Toc11806" w:history="1">
        <w:r>
          <w:rPr>
            <w:rFonts w:ascii="仿宋" w:eastAsia="仿宋" w:hAnsi="仿宋" w:cs="仿宋" w:hint="eastAsia"/>
            <w:lang w:eastAsia="zh-CN"/>
          </w:rPr>
          <w:t>(一)、技术方案选用方向</w:t>
        </w:r>
        <w:r>
          <w:tab/>
        </w:r>
        <w:r>
          <w:fldChar w:fldCharType="begin"/>
        </w:r>
        <w:r>
          <w:instrText xml:space="preserve"> PAGEREF _Toc11806 \h </w:instrText>
        </w:r>
        <w:r>
          <w:fldChar w:fldCharType="separate"/>
        </w:r>
        <w:r>
          <w:t>36</w:t>
        </w:r>
        <w:r>
          <w:fldChar w:fldCharType="end"/>
        </w:r>
      </w:hyperlink>
    </w:p>
    <w:p>
      <w:pPr>
        <w:pStyle w:val="TOC2"/>
        <w:tabs>
          <w:tab w:val="right" w:leader="dot" w:pos="8306"/>
        </w:tabs>
      </w:pPr>
      <w:hyperlink w:anchor="_Toc26844" w:history="1">
        <w:r>
          <w:rPr>
            <w:rFonts w:ascii="仿宋" w:eastAsia="仿宋" w:hAnsi="仿宋" w:cs="仿宋" w:hint="eastAsia"/>
            <w:lang w:eastAsia="zh-CN"/>
          </w:rPr>
          <w:t>(二)、工艺技术方案选用原则</w:t>
        </w:r>
        <w:r>
          <w:tab/>
        </w:r>
        <w:r>
          <w:fldChar w:fldCharType="begin"/>
        </w:r>
        <w:r>
          <w:instrText xml:space="preserve"> PAGEREF _Toc26844 \h </w:instrText>
        </w:r>
        <w:r>
          <w:fldChar w:fldCharType="separate"/>
        </w:r>
        <w:r>
          <w:t>38</w:t>
        </w:r>
        <w:r>
          <w:fldChar w:fldCharType="end"/>
        </w:r>
      </w:hyperlink>
    </w:p>
    <w:p>
      <w:pPr>
        <w:pStyle w:val="TOC2"/>
        <w:tabs>
          <w:tab w:val="right" w:leader="dot" w:pos="8306"/>
        </w:tabs>
      </w:pPr>
      <w:hyperlink w:anchor="_Toc13183" w:history="1">
        <w:r>
          <w:rPr>
            <w:rFonts w:ascii="仿宋" w:eastAsia="仿宋" w:hAnsi="仿宋" w:cs="仿宋" w:hint="eastAsia"/>
            <w:lang w:eastAsia="zh-CN"/>
          </w:rPr>
          <w:t>(三)、工艺技术方案要求</w:t>
        </w:r>
        <w:r>
          <w:tab/>
        </w:r>
        <w:r>
          <w:fldChar w:fldCharType="begin"/>
        </w:r>
        <w:r>
          <w:instrText xml:space="preserve"> PAGEREF _Toc13183 \h </w:instrText>
        </w:r>
        <w:r>
          <w:fldChar w:fldCharType="separate"/>
        </w:r>
        <w:r>
          <w:t>40</w:t>
        </w:r>
        <w:r>
          <w:fldChar w:fldCharType="end"/>
        </w:r>
      </w:hyperlink>
    </w:p>
    <w:p>
      <w:pPr>
        <w:pStyle w:val="TOC1"/>
        <w:tabs>
          <w:tab w:val="right" w:leader="dot" w:pos="8306"/>
        </w:tabs>
      </w:pPr>
      <w:hyperlink w:anchor="_Toc27253" w:history="1">
        <w:r>
          <w:rPr>
            <w:rFonts w:ascii="仿宋" w:eastAsia="仿宋" w:hAnsi="仿宋" w:cs="仿宋" w:hint="eastAsia"/>
            <w:lang w:eastAsia="zh-CN"/>
          </w:rPr>
          <w:t>十三、直流无刷电机项目变更管理</w:t>
        </w:r>
        <w:r>
          <w:tab/>
        </w:r>
        <w:r>
          <w:fldChar w:fldCharType="begin"/>
        </w:r>
        <w:r>
          <w:instrText xml:space="preserve"> PAGEREF _Toc27253 \h </w:instrText>
        </w:r>
        <w:r>
          <w:fldChar w:fldCharType="separate"/>
        </w:r>
        <w:r>
          <w:t>43</w:t>
        </w:r>
        <w:r>
          <w:fldChar w:fldCharType="end"/>
        </w:r>
      </w:hyperlink>
    </w:p>
    <w:p>
      <w:pPr>
        <w:pStyle w:val="TOC2"/>
        <w:tabs>
          <w:tab w:val="right" w:leader="dot" w:pos="8306"/>
        </w:tabs>
      </w:pPr>
      <w:hyperlink w:anchor="_Toc10919" w:history="1">
        <w:r>
          <w:rPr>
            <w:rFonts w:ascii="仿宋" w:eastAsia="仿宋" w:hAnsi="仿宋" w:cs="仿宋" w:hint="eastAsia"/>
            <w:lang w:eastAsia="zh-CN"/>
          </w:rPr>
          <w:t>(一)、变更申请与评估</w:t>
        </w:r>
        <w:r>
          <w:tab/>
        </w:r>
        <w:r>
          <w:fldChar w:fldCharType="begin"/>
        </w:r>
        <w:r>
          <w:instrText xml:space="preserve"> PAGEREF _Toc10919 \h </w:instrText>
        </w:r>
        <w:r>
          <w:fldChar w:fldCharType="separate"/>
        </w:r>
        <w:r>
          <w:t>43</w:t>
        </w:r>
        <w:r>
          <w:fldChar w:fldCharType="end"/>
        </w:r>
      </w:hyperlink>
    </w:p>
    <w:p>
      <w:pPr>
        <w:pStyle w:val="TOC2"/>
        <w:tabs>
          <w:tab w:val="right" w:leader="dot" w:pos="8306"/>
        </w:tabs>
      </w:pPr>
      <w:hyperlink w:anchor="_Toc32196" w:history="1">
        <w:r>
          <w:rPr>
            <w:rFonts w:ascii="仿宋" w:eastAsia="仿宋" w:hAnsi="仿宋" w:cs="仿宋" w:hint="eastAsia"/>
            <w:lang w:eastAsia="zh-CN"/>
          </w:rPr>
          <w:t>(二)、变更实施与控制</w:t>
        </w:r>
        <w:r>
          <w:tab/>
        </w:r>
        <w:r>
          <w:fldChar w:fldCharType="begin"/>
        </w:r>
        <w:r>
          <w:instrText xml:space="preserve"> PAGEREF _Toc32196 \h </w:instrText>
        </w:r>
        <w:r>
          <w:fldChar w:fldCharType="separate"/>
        </w:r>
        <w:r>
          <w:t>43</w:t>
        </w:r>
        <w:r>
          <w:fldChar w:fldCharType="end"/>
        </w:r>
      </w:hyperlink>
    </w:p>
    <w:p>
      <w:pPr>
        <w:pStyle w:val="TOC1"/>
        <w:tabs>
          <w:tab w:val="right" w:leader="dot" w:pos="8306"/>
        </w:tabs>
      </w:pPr>
      <w:hyperlink w:anchor="_Toc16513" w:history="1">
        <w:r>
          <w:rPr>
            <w:rFonts w:ascii="仿宋" w:eastAsia="仿宋" w:hAnsi="仿宋" w:cs="仿宋" w:hint="eastAsia"/>
            <w:lang w:eastAsia="zh-CN"/>
          </w:rPr>
          <w:t>十四、直流无刷电机项目工程方案分析</w:t>
        </w:r>
        <w:r>
          <w:tab/>
        </w:r>
        <w:r>
          <w:fldChar w:fldCharType="begin"/>
        </w:r>
        <w:r>
          <w:instrText xml:space="preserve"> PAGEREF _Toc16513 \h </w:instrText>
        </w:r>
        <w:r>
          <w:fldChar w:fldCharType="separate"/>
        </w:r>
        <w:r>
          <w:t>44</w:t>
        </w:r>
        <w:r>
          <w:fldChar w:fldCharType="end"/>
        </w:r>
      </w:hyperlink>
    </w:p>
    <w:p>
      <w:pPr>
        <w:pStyle w:val="TOC2"/>
        <w:tabs>
          <w:tab w:val="right" w:leader="dot" w:pos="8306"/>
        </w:tabs>
      </w:pPr>
      <w:hyperlink w:anchor="_Toc7806" w:history="1">
        <w:r>
          <w:rPr>
            <w:rFonts w:ascii="仿宋" w:eastAsia="仿宋" w:hAnsi="仿宋" w:cs="仿宋" w:hint="eastAsia"/>
            <w:lang w:eastAsia="zh-CN"/>
          </w:rPr>
          <w:t>(一)、建筑工程设计原则</w:t>
        </w:r>
        <w:r>
          <w:tab/>
        </w:r>
        <w:r>
          <w:fldChar w:fldCharType="begin"/>
        </w:r>
        <w:r>
          <w:instrText xml:space="preserve"> PAGEREF _Toc7806 \h </w:instrText>
        </w:r>
        <w:r>
          <w:fldChar w:fldCharType="separate"/>
        </w:r>
        <w:r>
          <w:t>44</w:t>
        </w:r>
        <w:r>
          <w:fldChar w:fldCharType="end"/>
        </w:r>
      </w:hyperlink>
    </w:p>
    <w:p>
      <w:pPr>
        <w:pStyle w:val="TOC2"/>
        <w:tabs>
          <w:tab w:val="right" w:leader="dot" w:pos="8306"/>
        </w:tabs>
      </w:pPr>
      <w:hyperlink w:anchor="_Toc17051" w:history="1">
        <w:r>
          <w:rPr>
            <w:rFonts w:ascii="仿宋" w:eastAsia="仿宋" w:hAnsi="仿宋" w:cs="仿宋" w:hint="eastAsia"/>
            <w:lang w:eastAsia="zh-CN"/>
          </w:rPr>
          <w:t>(二)、土建工程建设指标</w:t>
        </w:r>
        <w:r>
          <w:tab/>
        </w:r>
        <w:r>
          <w:fldChar w:fldCharType="begin"/>
        </w:r>
        <w:r>
          <w:instrText xml:space="preserve"> PAGEREF _Toc17051 \h </w:instrText>
        </w:r>
        <w:r>
          <w:fldChar w:fldCharType="separate"/>
        </w:r>
        <w:r>
          <w:t>47</w:t>
        </w:r>
        <w:r>
          <w:fldChar w:fldCharType="end"/>
        </w:r>
      </w:hyperlink>
    </w:p>
    <w:p>
      <w:pPr>
        <w:pStyle w:val="TOC1"/>
        <w:tabs>
          <w:tab w:val="right" w:leader="dot" w:pos="8306"/>
        </w:tabs>
      </w:pPr>
      <w:hyperlink w:anchor="_Toc18939" w:history="1">
        <w:r>
          <w:rPr>
            <w:rFonts w:ascii="仿宋" w:eastAsia="仿宋" w:hAnsi="仿宋" w:cs="仿宋" w:hint="eastAsia"/>
            <w:lang w:eastAsia="zh-CN"/>
          </w:rPr>
          <w:t>十五、质量管理体系</w:t>
        </w:r>
        <w:r>
          <w:tab/>
        </w:r>
        <w:r>
          <w:fldChar w:fldCharType="begin"/>
        </w:r>
        <w:r>
          <w:instrText xml:space="preserve"> PAGEREF _Toc18939 \h </w:instrText>
        </w:r>
        <w:r>
          <w:fldChar w:fldCharType="separate"/>
        </w:r>
        <w:r>
          <w:t>49</w:t>
        </w:r>
        <w:r>
          <w:fldChar w:fldCharType="end"/>
        </w:r>
      </w:hyperlink>
    </w:p>
    <w:p>
      <w:pPr>
        <w:pStyle w:val="TOC2"/>
        <w:tabs>
          <w:tab w:val="right" w:leader="dot" w:pos="8306"/>
        </w:tabs>
      </w:pPr>
      <w:hyperlink w:anchor="_Toc3810" w:history="1">
        <w:r>
          <w:rPr>
            <w:rFonts w:ascii="仿宋" w:eastAsia="仿宋" w:hAnsi="仿宋" w:cs="仿宋" w:hint="eastAsia"/>
            <w:lang w:eastAsia="zh-CN"/>
          </w:rPr>
          <w:t>(一)、质量目标与方针</w:t>
        </w:r>
        <w:r>
          <w:tab/>
        </w:r>
        <w:r>
          <w:fldChar w:fldCharType="begin"/>
        </w:r>
        <w:r>
          <w:instrText xml:space="preserve"> PAGEREF _Toc3810 \h </w:instrText>
        </w:r>
        <w:r>
          <w:fldChar w:fldCharType="separate"/>
        </w:r>
        <w:r>
          <w:t>49</w:t>
        </w:r>
        <w:r>
          <w:fldChar w:fldCharType="end"/>
        </w:r>
      </w:hyperlink>
    </w:p>
    <w:p>
      <w:pPr>
        <w:pStyle w:val="TOC2"/>
        <w:tabs>
          <w:tab w:val="right" w:leader="dot" w:pos="8306"/>
        </w:tabs>
      </w:pPr>
      <w:hyperlink w:anchor="_Toc19588" w:history="1">
        <w:r>
          <w:rPr>
            <w:rFonts w:ascii="仿宋" w:eastAsia="仿宋" w:hAnsi="仿宋" w:cs="仿宋" w:hint="eastAsia"/>
            <w:lang w:eastAsia="zh-CN"/>
          </w:rPr>
          <w:t>(二)、质量管理责任</w:t>
        </w:r>
        <w:r>
          <w:tab/>
        </w:r>
        <w:r>
          <w:fldChar w:fldCharType="begin"/>
        </w:r>
        <w:r>
          <w:instrText xml:space="preserve"> PAGEREF _Toc19588 \h </w:instrText>
        </w:r>
        <w:r>
          <w:fldChar w:fldCharType="separate"/>
        </w:r>
        <w:r>
          <w:t>50</w:t>
        </w:r>
        <w:r>
          <w:fldChar w:fldCharType="end"/>
        </w:r>
      </w:hyperlink>
    </w:p>
    <w:p>
      <w:pPr>
        <w:pStyle w:val="TOC2"/>
        <w:tabs>
          <w:tab w:val="right" w:leader="dot" w:pos="8306"/>
        </w:tabs>
      </w:pPr>
      <w:hyperlink w:anchor="_Toc22093" w:history="1">
        <w:r>
          <w:rPr>
            <w:rFonts w:ascii="仿宋" w:eastAsia="仿宋" w:hAnsi="仿宋" w:cs="仿宋" w:hint="eastAsia"/>
            <w:lang w:eastAsia="zh-CN"/>
          </w:rPr>
          <w:t>(三)、质量管理体系文件</w:t>
        </w:r>
        <w:r>
          <w:tab/>
        </w:r>
        <w:r>
          <w:fldChar w:fldCharType="begin"/>
        </w:r>
        <w:r>
          <w:instrText xml:space="preserve"> PAGEREF _Toc22093 \h </w:instrText>
        </w:r>
        <w:r>
          <w:fldChar w:fldCharType="separate"/>
        </w:r>
        <w:r>
          <w:t>51</w:t>
        </w:r>
        <w:r>
          <w:fldChar w:fldCharType="end"/>
        </w:r>
      </w:hyperlink>
    </w:p>
    <w:p>
      <w:pPr>
        <w:pStyle w:val="TOC2"/>
        <w:tabs>
          <w:tab w:val="right" w:leader="dot" w:pos="8306"/>
        </w:tabs>
      </w:pPr>
      <w:hyperlink w:anchor="_Toc31193" w:history="1">
        <w:r>
          <w:rPr>
            <w:rFonts w:ascii="仿宋" w:eastAsia="仿宋" w:hAnsi="仿宋" w:cs="仿宋" w:hint="eastAsia"/>
            <w:lang w:eastAsia="zh-CN"/>
          </w:rPr>
          <w:t>(四)、质量培训与教育</w:t>
        </w:r>
        <w:r>
          <w:tab/>
        </w:r>
        <w:r>
          <w:fldChar w:fldCharType="begin"/>
        </w:r>
        <w:r>
          <w:instrText xml:space="preserve"> PAGEREF _Toc31193 \h </w:instrText>
        </w:r>
        <w:r>
          <w:fldChar w:fldCharType="separate"/>
        </w:r>
        <w:r>
          <w:t>53</w:t>
        </w:r>
        <w:r>
          <w:fldChar w:fldCharType="end"/>
        </w:r>
      </w:hyperlink>
    </w:p>
    <w:p>
      <w:pPr>
        <w:pStyle w:val="TOC2"/>
        <w:tabs>
          <w:tab w:val="right" w:leader="dot" w:pos="8306"/>
        </w:tabs>
      </w:pPr>
      <w:hyperlink w:anchor="_Toc29102" w:history="1">
        <w:r>
          <w:rPr>
            <w:rFonts w:ascii="仿宋" w:eastAsia="仿宋" w:hAnsi="仿宋" w:cs="仿宋" w:hint="eastAsia"/>
            <w:lang w:eastAsia="zh-CN"/>
          </w:rPr>
          <w:t>(五)、质量审核与评价</w:t>
        </w:r>
        <w:r>
          <w:tab/>
        </w:r>
        <w:r>
          <w:fldChar w:fldCharType="begin"/>
        </w:r>
        <w:r>
          <w:instrText xml:space="preserve"> PAGEREF _Toc29102 \h </w:instrText>
        </w:r>
        <w:r>
          <w:fldChar w:fldCharType="separate"/>
        </w:r>
        <w:r>
          <w:t>54</w:t>
        </w:r>
        <w:r>
          <w:fldChar w:fldCharType="end"/>
        </w:r>
      </w:hyperlink>
    </w:p>
    <w:p>
      <w:pPr>
        <w:pStyle w:val="TOC2"/>
        <w:tabs>
          <w:tab w:val="right" w:leader="dot" w:pos="8306"/>
        </w:tabs>
      </w:pPr>
      <w:hyperlink w:anchor="_Toc13108" w:history="1">
        <w:r>
          <w:rPr>
            <w:rFonts w:ascii="仿宋" w:eastAsia="仿宋" w:hAnsi="仿宋" w:cs="仿宋" w:hint="eastAsia"/>
            <w:lang w:eastAsia="zh-CN"/>
          </w:rPr>
          <w:t>(六)、不符合与纠正措施</w:t>
        </w:r>
        <w:r>
          <w:tab/>
        </w:r>
        <w:r>
          <w:fldChar w:fldCharType="begin"/>
        </w:r>
        <w:r>
          <w:instrText xml:space="preserve"> PAGEREF _Toc13108 \h </w:instrText>
        </w:r>
        <w:r>
          <w:fldChar w:fldCharType="separate"/>
        </w:r>
        <w:r>
          <w:t>56</w:t>
        </w:r>
        <w:r>
          <w:fldChar w:fldCharType="end"/>
        </w:r>
      </w:hyperlink>
    </w:p>
    <w:p>
      <w:pPr>
        <w:pStyle w:val="TOC1"/>
        <w:tabs>
          <w:tab w:val="right" w:leader="dot" w:pos="8306"/>
        </w:tabs>
      </w:pPr>
      <w:hyperlink w:anchor="_Toc16966" w:history="1">
        <w:r>
          <w:rPr>
            <w:rFonts w:ascii="仿宋" w:eastAsia="仿宋" w:hAnsi="仿宋" w:cs="仿宋" w:hint="eastAsia"/>
            <w:lang w:eastAsia="zh-CN"/>
          </w:rPr>
          <w:t>十六、利益相关者分析与沟通计划</w:t>
        </w:r>
        <w:r>
          <w:tab/>
        </w:r>
        <w:r>
          <w:fldChar w:fldCharType="begin"/>
        </w:r>
        <w:r>
          <w:instrText xml:space="preserve"> PAGEREF _Toc16966 \h </w:instrText>
        </w:r>
        <w:r>
          <w:fldChar w:fldCharType="separate"/>
        </w:r>
        <w:r>
          <w:t>57</w:t>
        </w:r>
        <w:r>
          <w:fldChar w:fldCharType="end"/>
        </w:r>
      </w:hyperlink>
    </w:p>
    <w:p>
      <w:pPr>
        <w:pStyle w:val="TOC2"/>
        <w:tabs>
          <w:tab w:val="right" w:leader="dot" w:pos="8306"/>
        </w:tabs>
      </w:pPr>
      <w:hyperlink w:anchor="_Toc28177" w:history="1">
        <w:r>
          <w:rPr>
            <w:rFonts w:ascii="仿宋" w:eastAsia="仿宋" w:hAnsi="仿宋" w:cs="仿宋" w:hint="eastAsia"/>
            <w:lang w:eastAsia="zh-CN"/>
          </w:rPr>
          <w:t>(一)、利益相关者分析</w:t>
        </w:r>
        <w:r>
          <w:tab/>
        </w:r>
        <w:r>
          <w:fldChar w:fldCharType="begin"/>
        </w:r>
        <w:r>
          <w:instrText xml:space="preserve"> PAGEREF _Toc28177 \h </w:instrText>
        </w:r>
        <w:r>
          <w:fldChar w:fldCharType="separate"/>
        </w:r>
        <w:r>
          <w:t>57</w:t>
        </w:r>
        <w:r>
          <w:fldChar w:fldCharType="end"/>
        </w:r>
      </w:hyperlink>
    </w:p>
    <w:p>
      <w:pPr>
        <w:pStyle w:val="TOC2"/>
        <w:tabs>
          <w:tab w:val="right" w:leader="dot" w:pos="8306"/>
        </w:tabs>
      </w:pPr>
      <w:hyperlink w:anchor="_Toc9176" w:history="1">
        <w:r>
          <w:rPr>
            <w:rFonts w:ascii="仿宋" w:eastAsia="仿宋" w:hAnsi="仿宋" w:cs="仿宋" w:hint="eastAsia"/>
            <w:lang w:eastAsia="zh-CN"/>
          </w:rPr>
          <w:t>(二)、沟通计划</w:t>
        </w:r>
        <w:r>
          <w:tab/>
        </w:r>
        <w:r>
          <w:fldChar w:fldCharType="begin"/>
        </w:r>
        <w:r>
          <w:instrText xml:space="preserve"> PAGEREF _Toc9176 \h </w:instrText>
        </w:r>
        <w:r>
          <w:fldChar w:fldCharType="separate"/>
        </w:r>
        <w:r>
          <w:t>58</w:t>
        </w:r>
        <w:r>
          <w:fldChar w:fldCharType="end"/>
        </w:r>
      </w:hyperlink>
    </w:p>
    <w:p>
      <w:pPr>
        <w:pStyle w:val="TOC1"/>
        <w:tabs>
          <w:tab w:val="right" w:leader="dot" w:pos="8306"/>
        </w:tabs>
      </w:pPr>
      <w:hyperlink w:anchor="_Toc19073" w:history="1">
        <w:r>
          <w:rPr>
            <w:rFonts w:ascii="仿宋" w:eastAsia="仿宋" w:hAnsi="仿宋" w:cs="仿宋" w:hint="eastAsia"/>
            <w:lang w:eastAsia="zh-CN"/>
          </w:rPr>
          <w:t>十七、直流无刷电机项目实施保障措施</w:t>
        </w:r>
        <w:r>
          <w:tab/>
        </w:r>
        <w:r>
          <w:fldChar w:fldCharType="begin"/>
        </w:r>
        <w:r>
          <w:instrText xml:space="preserve"> PAGEREF _Toc19073 \h </w:instrText>
        </w:r>
        <w:r>
          <w:fldChar w:fldCharType="separate"/>
        </w:r>
        <w:r>
          <w:t>59</w:t>
        </w:r>
        <w:r>
          <w:fldChar w:fldCharType="end"/>
        </w:r>
      </w:hyperlink>
    </w:p>
    <w:p>
      <w:pPr>
        <w:pStyle w:val="TOC2"/>
        <w:tabs>
          <w:tab w:val="right" w:leader="dot" w:pos="8306"/>
        </w:tabs>
      </w:pPr>
      <w:hyperlink w:anchor="_Toc25659" w:history="1">
        <w:r>
          <w:rPr>
            <w:rFonts w:ascii="仿宋" w:eastAsia="仿宋" w:hAnsi="仿宋" w:cs="仿宋" w:hint="eastAsia"/>
            <w:lang w:eastAsia="zh-CN"/>
          </w:rPr>
          <w:t>(一)、直流无刷电机项目实施保障机制</w:t>
        </w:r>
        <w:r>
          <w:tab/>
        </w:r>
        <w:r>
          <w:fldChar w:fldCharType="begin"/>
        </w:r>
        <w:r>
          <w:instrText xml:space="preserve"> PAGEREF _Toc25659 \h </w:instrText>
        </w:r>
        <w:r>
          <w:fldChar w:fldCharType="separate"/>
        </w:r>
        <w:r>
          <w:t>59</w:t>
        </w:r>
        <w:r>
          <w:fldChar w:fldCharType="end"/>
        </w:r>
      </w:hyperlink>
    </w:p>
    <w:p>
      <w:pPr>
        <w:pStyle w:val="TOC2"/>
        <w:tabs>
          <w:tab w:val="right" w:leader="dot" w:pos="8306"/>
        </w:tabs>
      </w:pPr>
      <w:hyperlink w:anchor="_Toc31960" w:history="1">
        <w:r>
          <w:rPr>
            <w:rFonts w:ascii="仿宋" w:eastAsia="仿宋" w:hAnsi="仿宋" w:cs="仿宋" w:hint="eastAsia"/>
            <w:lang w:eastAsia="zh-CN"/>
          </w:rPr>
          <w:t>(二)、直流无刷电机项目法律合规要求</w:t>
        </w:r>
        <w:r>
          <w:tab/>
        </w:r>
        <w:r>
          <w:fldChar w:fldCharType="begin"/>
        </w:r>
        <w:r>
          <w:instrText xml:space="preserve"> PAGEREF _Toc31960 \h </w:instrText>
        </w:r>
        <w:r>
          <w:fldChar w:fldCharType="separate"/>
        </w:r>
        <w:r>
          <w:t>63</w:t>
        </w:r>
        <w:r>
          <w:fldChar w:fldCharType="end"/>
        </w:r>
      </w:hyperlink>
    </w:p>
    <w:p>
      <w:pPr>
        <w:pStyle w:val="TOC2"/>
        <w:tabs>
          <w:tab w:val="right" w:leader="dot" w:pos="8306"/>
        </w:tabs>
      </w:pPr>
      <w:hyperlink w:anchor="_Toc5328" w:history="1">
        <w:r>
          <w:rPr>
            <w:rFonts w:ascii="仿宋" w:eastAsia="仿宋" w:hAnsi="仿宋" w:cs="仿宋" w:hint="eastAsia"/>
            <w:lang w:eastAsia="zh-CN"/>
          </w:rPr>
          <w:t>(三)、直流无刷电机项目合同管理与法律事务</w:t>
        </w:r>
        <w:r>
          <w:tab/>
        </w:r>
        <w:r>
          <w:fldChar w:fldCharType="begin"/>
        </w:r>
        <w:r>
          <w:instrText xml:space="preserve"> PAGEREF _Toc5328 \h </w:instrText>
        </w:r>
        <w:r>
          <w:fldChar w:fldCharType="separate"/>
        </w:r>
        <w:r>
          <w:t>67</w:t>
        </w:r>
        <w:r>
          <w:fldChar w:fldCharType="end"/>
        </w:r>
      </w:hyperlink>
    </w:p>
    <w:p>
      <w:pPr>
        <w:pStyle w:val="TOC2"/>
        <w:tabs>
          <w:tab w:val="right" w:leader="dot" w:pos="8306"/>
        </w:tabs>
      </w:pPr>
      <w:hyperlink w:anchor="_Toc11756" w:history="1">
        <w:r>
          <w:rPr>
            <w:rFonts w:ascii="仿宋" w:eastAsia="仿宋" w:hAnsi="仿宋" w:cs="仿宋" w:hint="eastAsia"/>
            <w:lang w:eastAsia="zh-CN"/>
          </w:rPr>
          <w:t>(四)、直流无刷电机项目知识产权保护策略</w:t>
        </w:r>
        <w:r>
          <w:tab/>
        </w:r>
        <w:r>
          <w:fldChar w:fldCharType="begin"/>
        </w:r>
        <w:r>
          <w:instrText xml:space="preserve"> PAGEREF _Toc11756 \h </w:instrText>
        </w:r>
        <w:r>
          <w:fldChar w:fldCharType="separate"/>
        </w:r>
        <w:r>
          <w:t>73</w:t>
        </w:r>
        <w:r>
          <w:fldChar w:fldCharType="end"/>
        </w:r>
      </w:hyperlink>
    </w:p>
    <w:p>
      <w:pPr>
        <w:pStyle w:val="TOC1"/>
        <w:tabs>
          <w:tab w:val="right" w:leader="dot" w:pos="8306"/>
        </w:tabs>
      </w:pPr>
      <w:hyperlink w:anchor="_Toc27709" w:history="1">
        <w:r>
          <w:rPr>
            <w:rFonts w:ascii="仿宋" w:eastAsia="仿宋" w:hAnsi="仿宋" w:cs="仿宋" w:hint="eastAsia"/>
            <w:lang w:eastAsia="zh-CN"/>
          </w:rPr>
          <w:t>十八、风险识别与分类</w:t>
        </w:r>
        <w:r>
          <w:tab/>
        </w:r>
        <w:r>
          <w:fldChar w:fldCharType="begin"/>
        </w:r>
        <w:r>
          <w:instrText xml:space="preserve"> PAGEREF _Toc27709 \h </w:instrText>
        </w:r>
        <w:r>
          <w:fldChar w:fldCharType="separate"/>
        </w:r>
        <w:r>
          <w:t>76</w:t>
        </w:r>
        <w:r>
          <w:fldChar w:fldCharType="end"/>
        </w:r>
      </w:hyperlink>
    </w:p>
    <w:p>
      <w:pPr>
        <w:pStyle w:val="TOC2"/>
        <w:tabs>
          <w:tab w:val="right" w:leader="dot" w:pos="8306"/>
        </w:tabs>
      </w:pPr>
      <w:hyperlink w:anchor="_Toc20042" w:history="1">
        <w:r>
          <w:rPr>
            <w:rFonts w:ascii="仿宋" w:eastAsia="仿宋" w:hAnsi="仿宋" w:cs="仿宋" w:hint="eastAsia"/>
            <w:lang w:eastAsia="zh-CN"/>
          </w:rPr>
          <w:t>(一)、风险识别</w:t>
        </w:r>
        <w:r>
          <w:tab/>
        </w:r>
        <w:r>
          <w:fldChar w:fldCharType="begin"/>
        </w:r>
        <w:r>
          <w:instrText xml:space="preserve"> PAGEREF _Toc20042 \h </w:instrText>
        </w:r>
        <w:r>
          <w:fldChar w:fldCharType="separate"/>
        </w:r>
        <w:r>
          <w:t>76</w:t>
        </w:r>
        <w:r>
          <w:fldChar w:fldCharType="end"/>
        </w:r>
      </w:hyperlink>
    </w:p>
    <w:p>
      <w:pPr>
        <w:pStyle w:val="TOC2"/>
        <w:tabs>
          <w:tab w:val="right" w:leader="dot" w:pos="8306"/>
        </w:tabs>
      </w:pPr>
      <w:hyperlink w:anchor="_Toc25431" w:history="1">
        <w:r>
          <w:rPr>
            <w:rFonts w:ascii="仿宋" w:eastAsia="仿宋" w:hAnsi="仿宋" w:cs="仿宋" w:hint="eastAsia"/>
            <w:lang w:eastAsia="zh-CN"/>
          </w:rPr>
          <w:t>(二)、风险分类</w:t>
        </w:r>
        <w:r>
          <w:tab/>
        </w:r>
        <w:r>
          <w:fldChar w:fldCharType="begin"/>
        </w:r>
        <w:r>
          <w:instrText xml:space="preserve"> PAGEREF _Toc25431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99"/>
      <w:r>
        <w:rPr>
          <w:rFonts w:ascii="仿宋" w:eastAsia="仿宋" w:hAnsi="仿宋" w:cs="仿宋" w:hint="eastAsia"/>
          <w:sz w:val="28"/>
          <w:lang w:eastAsia="zh-CN"/>
        </w:rPr>
        <w:t>一、直流无刷电机项目可持续发展</w:t>
      </w:r>
      <w:bookmarkEnd w:id="2"/>
    </w:p>
    <w:p>
      <w:pPr>
        <w:pStyle w:val="Heading2"/>
        <w:rPr>
          <w:rFonts w:ascii="仿宋" w:eastAsia="仿宋" w:hAnsi="仿宋" w:cs="仿宋" w:hint="eastAsia"/>
          <w:lang w:eastAsia="zh-CN"/>
        </w:rPr>
      </w:pPr>
      <w:bookmarkStart w:id="3" w:name="_Toc71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无刷电机项目中，直流无刷电机项目团队着眼于未来，明确了可持续发展的战略方向。制定的具体可持续发展目标包括降低资源使用、采用环保技术、最大化社会效益等。这一步骤不仅有助于直流无刷电机项目在环保和社会责任方面达到最高标准，也为未来提供了明确的指引，确保直流无刷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可持续实践的融入直流无刷电机项目管理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流无刷电机项目管理周期。从直流无刷电机项目规划开始，直流无刷电机项目团队就考虑了环境和社会的因素。在执行阶段，直流无刷电机项目团队积极推动绿色技术的应用，优化资源利用。此外，关注员工的社会责任，通过培训和沟通活动提高员工对可持续发展的认知，使他们能够在日常工作中践行可持续实践。这些举措不仅为直流无刷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9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扎根于直流无刷电机项目的可持续发展理念，我们深信环保与社会责任是直流无刷电机项目成功的关键支柱。在直流无刷电机项目的每一步，我们都致力于通过创新和实践，履行对环境和社会的坚定责任。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团队通过引入先进的环保技术、建立高效的废物处理系统以及推动能源节约措施，积极履行环保责任。定期的环保监测和评估确保直流无刷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不仅致力于自身可持续发展，还注重对社会的回馈。通过支持社区直流无刷电机项目、参与慈善事业、提供培训机会等方式，直流无刷电机项目积极履行社会责任。与当地社区建立积极互动，关注员工的工作与生活平衡，以及员工的身心健康，是直流无刷电机项目在社会责任层面的关键举措。这样的实践不仅增强了直流无刷电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339"/>
      <w:r>
        <w:rPr>
          <w:rFonts w:ascii="仿宋" w:eastAsia="仿宋" w:hAnsi="仿宋" w:cs="仿宋" w:hint="eastAsia"/>
          <w:sz w:val="28"/>
          <w:lang w:eastAsia="zh-CN"/>
        </w:rPr>
        <w:t>二、直流无刷电机项目建设背景及必要性分析</w:t>
      </w:r>
      <w:bookmarkEnd w:id="5"/>
    </w:p>
    <w:p>
      <w:pPr>
        <w:pStyle w:val="Heading2"/>
        <w:rPr>
          <w:rFonts w:ascii="仿宋" w:eastAsia="仿宋" w:hAnsi="仿宋" w:cs="仿宋" w:hint="eastAsia"/>
          <w:lang w:eastAsia="zh-CN"/>
        </w:rPr>
      </w:pPr>
      <w:bookmarkStart w:id="6" w:name="_Toc16724"/>
      <w:r>
        <w:rPr>
          <w:rFonts w:ascii="仿宋" w:eastAsia="仿宋" w:hAnsi="仿宋" w:cs="仿宋" w:hint="eastAsia"/>
          <w:lang w:eastAsia="zh-CN"/>
        </w:rPr>
        <w:t>(一)、直流无刷电机项目背景分析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流无刷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流无刷电机项目在这个潮流中的定位。同时，我们将关注行业内涌现的新兴机遇，以便直流无刷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流无刷电机项目提供了强大的发展动力。我们将聚焦于行业内最新的技术发展趋势，包括但不限于人工智能、大数据分析、物联网等领域。通过深度的技术研究，我们将确保直流无刷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流无刷电机项目发展的源泉。我们将投入更多的精力对市场需求进行深入剖析，超越表面的需求，深入挖掘潜在的市场痛点和机遇。通过对市场需求的细致了解，直流无刷电机项目将更有针对性地设计解决方案，满足市场的多样化需求，从而更好地促进直流无刷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流无刷电机项目战略至关重要。我们将对竞争态势进行更为深入的分析，包括但不限于市场份额、产品特点、客户满意度等多个维度。通过深度的竞争分析，直流无刷电机项目将能够更准确地把握市场脉搏，制定具有竞争力的直流无刷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直流无刷电机项目的发展具有直接的影响。我们将进行更为全面的法规和政策分析，了解行业发展中的潜在法律风险和合规挑战。通过充分了解和遵守相关法规，直流无刷电机项目将确保在法律框架内合法合规运营，为直流无刷电机项目的稳健发展提供有力支持。</w:t>
      </w:r>
    </w:p>
    <w:p>
      <w:pPr>
        <w:pStyle w:val="Heading2"/>
        <w:ind w:firstLine="560" w:firstLineChars="200"/>
        <w:rPr>
          <w:rFonts w:ascii="仿宋" w:eastAsia="仿宋" w:hAnsi="仿宋" w:cs="仿宋" w:hint="eastAsia"/>
          <w:sz w:val="28"/>
          <w:lang w:eastAsia="zh-CN"/>
        </w:rPr>
      </w:pPr>
      <w:bookmarkStart w:id="7" w:name="_Toc18070"/>
      <w:r>
        <w:rPr>
          <w:rFonts w:ascii="仿宋" w:eastAsia="仿宋" w:hAnsi="仿宋" w:cs="仿宋" w:hint="eastAsia"/>
          <w:sz w:val="28"/>
          <w:lang w:eastAsia="zh-CN"/>
        </w:rPr>
        <w:t>(二)、直流无刷电机项目建设必要性分析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建设的迫切性源于对行业发展趋势的深刻洞察。我们正处于一个行业变革的时代，科技创新、数字化转型成为企业发展的关键动力。直流无刷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建设不仅仅是为了跟上潮流，更是为了通过技术创新推动企业的持续发展。通过引入先进的技术和解决方案，直流无刷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流无刷电机项目的建设成为必然选择，通过提高产品质量、拓展服务领域，从而在竞争中获得更多的机会。直流无刷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直流无刷电机项目建设的必要性体现在对客户需求更精准的满足。通过直流无刷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建设的背后是对企业持续创新的追求。只有通过不断创新，企业才能在竞争中立于不败之地。直流无刷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75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55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直流无刷电机项目的主要产品是XXXX，预计年产值为XXX万元。这一产品在市场中占据着重要的地位，其广泛的应用范围使得该直流无刷电机项目的市场前景非常广阔。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流无刷电机项目的xxx产品作为重要的原材料之一，将在多个领域发挥关键作用。其在建筑、交通、能源等方面的广泛应用将为整个产业链提供强大的支持，形成产业协同效应。直流无刷电机项目的年产值XXX万XXX万XXX万万元不仅反映了其在市场上的巨大潜力，更预示着它对国民经济的积极贡献。这种关联度高、涉及面广的产业关系，使得该直流无刷电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40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总征地面积为XXXX平方米，相当于约XX.XX亩，其中净用地面积为XXXX平方米，红线范围内相当于约XX.XX亩。这一用地规模充分考虑了直流无刷电机项目的建设需求，保障了直流无刷电机项目在合适的空间内得以充分发展。直流无刷电机项目规划的总建筑面积为XXXX平方米，其中主体工程建设占XXXX平方米，计容建筑面积达XXXX平方米。预计建筑工程的投资将达到XXXX万元，为直流无刷电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计划购置的设备共计XXXX台（套），设备购置费用为XXXX万元。这一设备购置计划充分考虑到直流无刷电机项目的生产需求和技术要求，确保了直流无刷电机项目在生产运营中具备先进的技术装备和高效的生产能力。设备的合理配置将为直流无刷电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直流无刷电机项目计划总投资为XXXX万元，预计年实现营业收入为XXXX万元。这一产能规模的设定旨在确保直流无刷电机项目能够在投资与回报之间取得平衡，实现长期可持续的发展。直流无刷电机项目的总投资充分考虑到各个方面的需求，包括用地建设、设备购置等多个环节，以确保直流无刷电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46"/>
      <w:r>
        <w:rPr>
          <w:rFonts w:ascii="仿宋" w:eastAsia="仿宋" w:hAnsi="仿宋" w:cs="仿宋" w:hint="eastAsia"/>
          <w:sz w:val="28"/>
          <w:lang w:eastAsia="zh-CN"/>
        </w:rPr>
        <w:t>四、直流无刷电机项目危机管理</w:t>
      </w:r>
      <w:bookmarkEnd w:id="11"/>
    </w:p>
    <w:p>
      <w:pPr>
        <w:pStyle w:val="Heading2"/>
        <w:rPr>
          <w:rFonts w:ascii="仿宋" w:eastAsia="仿宋" w:hAnsi="仿宋" w:cs="仿宋" w:hint="eastAsia"/>
          <w:lang w:eastAsia="zh-CN"/>
        </w:rPr>
      </w:pPr>
      <w:bookmarkStart w:id="12" w:name="_Toc49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直流无刷电机项目危机管理中，危机预警与识别是确保直流无刷电机项目稳健运行的核心步骤。通过建立全面的监测机制，直流无刷电机项目团队旨在及时发现和理解潜在的风险和危机因素，以便采取及时的预防和应对措施，确保直流无刷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首先，通过深入的风险评估，直流无刷电机项目团队全面分析了整个直流无刷电机项目和各个阶段可能存在的威胁。这包括准确评估每个潜在风险的发生概率和可能影响的程度，为后续危机预警提供了有力支持。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流无刷电机项目团队着重于明确定义直流无刷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流无刷电机项目进展的持续监控，团队能够及时发现潜在问题并作出迅速反应。直流无刷电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在这一阶段，团队的专业素养和反应速度将发挥至关重要的作用，以确保潜在危机能够在初期得到有效的处理，最大程度地减轻负面影响。通过危机预警与识别，直流无刷电机项目得以更有序、可控地推进。</w:t>
      </w:r>
    </w:p>
    <w:p>
      <w:pPr>
        <w:pStyle w:val="Heading2"/>
        <w:ind w:firstLine="560" w:firstLineChars="200"/>
        <w:rPr>
          <w:rFonts w:ascii="仿宋" w:eastAsia="仿宋" w:hAnsi="仿宋" w:cs="仿宋" w:hint="eastAsia"/>
          <w:sz w:val="28"/>
          <w:lang w:eastAsia="zh-CN"/>
        </w:rPr>
      </w:pPr>
      <w:bookmarkStart w:id="13" w:name="_Toc1529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在危机发生时，直流无刷电机项目团队立即行动，成立了应急小组。该小组的任务是迅速制定并实施紧急应对措施，以最小化潜在损失。以下是采取的主要措施：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暂停直流无刷电机项目进度：为遏制危机蔓延，直流无刷电机项目暂时停止进行，以便全面评估当前状况。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资源重新分配：重新评估直流无刷电机项目资源的分配，确保最大限度地减小损失。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实时沟通：与关键利益相关者建立实时沟通机制，向他们传递直流无刷电机项目危机的实际状况，保障直流无刷电机项目核心利益。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在紧急应对的同时，直流无刷电机项目团队强调了团队协作和有效沟通的重要性。以下是团队协作的关键举措：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信息共享机制：建立了信息共享平台，确保团队成员能够及时获取直流无刷电机项目危机的实时信息。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领导者沟通：直流无刷电机项目领导者通过定期会议和即时沟通工具，指导团队应对危机，保持团队稳定运行。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随着危机得到初步控制，直流无刷电机项目团队转向制定恢复计划，以确保直流无刷电机项目能够从中迅速恢复。主要恢复计划包括：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修复受损的进度计划：重新评估直流无刷电机项目进度，制定修复计划，确保直流无刷电机项目尽快回归正常进程。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重新调整资源分配：优化资源分配，确保直流无刷电机项目在有限资源下高效运转。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风险管理机制加强：对直流无刷电机项目风险进行全面评估，制定更强化的风险管理策略，以预防未来可能的危机。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3610"/>
      <w:r>
        <w:rPr>
          <w:rFonts w:ascii="仿宋" w:eastAsia="仿宋" w:hAnsi="仿宋" w:cs="仿宋" w:hint="eastAsia"/>
          <w:sz w:val="28"/>
          <w:lang w:eastAsia="zh-CN"/>
        </w:rPr>
        <w:t>五、直流无刷电机项目建设单位说明</w:t>
      </w:r>
      <w:bookmarkEnd w:id="14"/>
    </w:p>
    <w:p>
      <w:pPr>
        <w:pStyle w:val="Heading2"/>
        <w:rPr>
          <w:rFonts w:ascii="仿宋" w:eastAsia="仿宋" w:hAnsi="仿宋" w:cs="仿宋" w:hint="eastAsia"/>
          <w:lang w:eastAsia="zh-CN"/>
        </w:rPr>
      </w:pPr>
      <w:bookmarkStart w:id="15" w:name="_Toc1538"/>
      <w:r>
        <w:rPr>
          <w:rFonts w:ascii="仿宋" w:eastAsia="仿宋" w:hAnsi="仿宋" w:cs="仿宋" w:hint="eastAsia"/>
          <w:lang w:eastAsia="zh-CN"/>
        </w:rPr>
        <w:t>(一)、直流无刷电机项目承办单位基本情况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85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流无刷电机项目承办单位的XXXX，我们着眼于实现可持续的经济效益。通过技术创新和解决方案的提供，公司预计在直流无刷电机项目执行期间将获得可观的收入增长。这一收入来源主要包括直流无刷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同时，我们注重成本控制和效率提升，以确保直流无刷电机项目的可持续盈利。透过精细的管理和资源优化，公司期望实现直流无刷电机项目利润最大化。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流无刷电机项目实施进行全面的投资评估，包括直流无刷电机项目启动阶段的资金投入和后续运营成本。通过对直流无刷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直流无刷电机项目实施过程中具备足够的资金流动性，公司将进行详尽的现金流分析。这包括资金需求的合理预测、直流无刷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6463"/>
      <w:r>
        <w:rPr>
          <w:rFonts w:ascii="仿宋" w:eastAsia="仿宋" w:hAnsi="仿宋" w:cs="仿宋" w:hint="eastAsia"/>
          <w:sz w:val="28"/>
          <w:lang w:eastAsia="zh-CN"/>
        </w:rPr>
        <w:t>六、直流无刷电机项目概论</w:t>
      </w:r>
      <w:bookmarkEnd w:id="17"/>
    </w:p>
    <w:p>
      <w:pPr>
        <w:pStyle w:val="Heading2"/>
        <w:rPr>
          <w:rFonts w:ascii="仿宋" w:eastAsia="仿宋" w:hAnsi="仿宋" w:cs="仿宋" w:hint="eastAsia"/>
          <w:lang w:eastAsia="zh-CN"/>
        </w:rPr>
      </w:pPr>
      <w:bookmarkStart w:id="18" w:name="_Toc7646"/>
      <w:r>
        <w:rPr>
          <w:rFonts w:ascii="仿宋" w:eastAsia="仿宋" w:hAnsi="仿宋" w:cs="仿宋" w:hint="eastAsia"/>
          <w:lang w:eastAsia="zh-CN"/>
        </w:rPr>
        <w:t>(一)、直流无刷电机项目概况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起源追溯至对市场的深入洞察。市场的不断演变与变革为直流无刷电机项目提供了难得的机遇。当前市场存在的需求缺口和变革的大环境共同构成了直流无刷电机项目的背景。这个直流无刷电机项目旨在充分利用市场机遇，填补行业中尚未满足的需求，为客户提供全新的解决方案。市场的变革和需求的增长使得这个直流无刷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直流无刷电机项目名称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正式命名为直流无刷电机。这个名称不仅仅是一个标识，更代表了直流无刷电机项目的核心理念和愿景。它蕴含着直流无刷电机项目所要解决问题的关键字，具有强烈的表达和辨识度，为直流无刷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直流无刷电机项目目标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核心目标是提供一种全新、高效的解决方案，满足客户日益增长的需求。直流无刷电机项目追求的不仅仅是满足市场需求，更是在市场中获得卓越的竞争优势。通过不断提升产品或服务的质量和创新水平，直流无刷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直流无刷电机项目范围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全面涵盖了产品研发、制造、市场推广和售后服务，确保从产品设计到最终用户体验的全方位关注。这一全面的直流无刷电机项目范围是为了确保直流无刷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直流无刷电机项目时间表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直流无刷电机项目计划在未来18个月内完成，包括研发、测试、市场试点和正式推出等不同阶段。这个时间表的合理设计是为了确保直流无刷电机项目各个阶段的顺利推进，以便按时交付高质量的成果。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直流无刷电机项目预算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总预算估算为XX百万美元，主要分配在研发、市场推广、人员培训和运营等方面。这一充足的预算为直流无刷电机项目提供了充足的资源，确保直流无刷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直流无刷电机项目风险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可能面临的风险包括市场接受度低、技术难题、竞争激烈等。直流无刷电机项目团队已经制定了相应的风险应对计划，通过前瞻性的风险管理，确保直流无刷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直流无刷电机项目团队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直流无刷电机项目汇聚了一支经验丰富、多领域专业素养的核心团队，确保直流无刷电机项目在各个方面都能拥有高水平的执行力。团队的协同作战是直流无刷电机项目成功的关键因素之一。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直流无刷电机项目背景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直流无刷电机项目的背景根植于市场对更高效、创新产品的渴望，同时也受到科技发展对行业格局的深刻改变的影响。这为直流无刷电机项目提供了广阔的发展空间和市场需求。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直流无刷电机项目现状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截至目前，直流无刷电机项目已完成市场调研和技术验证，取得了初步的成功。这为直流无刷电机项目在未来的发展奠定了坚实的基础，为更远大的目标打下了坚实的基石。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1917"/>
      <w:r>
        <w:rPr>
          <w:rFonts w:ascii="仿宋" w:eastAsia="仿宋" w:hAnsi="仿宋" w:cs="仿宋" w:hint="eastAsia"/>
          <w:sz w:val="28"/>
          <w:lang w:eastAsia="zh-CN"/>
        </w:rPr>
        <w:t>(二)、直流无刷电机项目目标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keyword》直流无刷电机项目首要业务目标是在市场中占据有利地位，实现产品/服务的成功推广和销售。通过不断提升产品质量、创新性，直流无刷电机项目追求成为行业中的领导者，赢得更多客户的青睐。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在科技迅速发展的时代，直流无刷电机项目着眼于技术创新。通过持续的研发和技术升级，直流无刷电机项目旨在推出更具创新性的产品或服务，以满足市场对新鲜、先进解决方案的需求。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为了建立可持续的客户关系，直流无刷电机项目设定了客户满意度目标。通过提供卓越的产品质量和优质的客户服务，直流无刷电机项目追求赢得客户的信任和忠诚度，确保他们的满意度达到行业领先水平。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https://d.book118.com/255000314011011110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D4257"/>
    <w:rsid w:val="6C0D4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000314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2024-02-06T22:21:00Z</dcterms:created>
  <dcterms:modified xsi:type="dcterms:W3CDTF">2024-02-06T22:22:03Z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A8D3378937E04CA6B79F2CAAE5766B22_11</vt:lpwstr>
  </property>
  <property fmtid="{D5CDD505-2E9C-101B-9397-08002B2CF9AE}" pid="3" name="KSOProductBuildVer">
    <vt:lpwstr>2052-12.1.0.16250</vt:lpwstr>
  </property>
</Properties>
</file>