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特种粉末及粉末冶金制品项目规划设计纲要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9" w:history="1">
        <w:r>
          <w:rPr>
            <w:rFonts w:ascii="仿宋" w:eastAsia="仿宋" w:hAnsi="仿宋" w:cs="仿宋" w:hint="eastAsia"/>
            <w:lang w:eastAsia="zh-CN"/>
          </w:rPr>
          <w:t>前言</w:t>
        </w:r>
        <w:r>
          <w:tab/>
        </w:r>
        <w:r>
          <w:fldChar w:fldCharType="begin"/>
        </w:r>
        <w:r>
          <w:instrText xml:space="preserve"> PAGEREF _Toc18999 \h </w:instrText>
        </w:r>
        <w:r>
          <w:fldChar w:fldCharType="separate"/>
        </w:r>
        <w:r>
          <w:t>3</w:t>
        </w:r>
        <w:r>
          <w:fldChar w:fldCharType="end"/>
        </w:r>
      </w:hyperlink>
    </w:p>
    <w:p>
      <w:pPr>
        <w:pStyle w:val="TOC1"/>
        <w:tabs>
          <w:tab w:val="right" w:leader="dot" w:pos="8306"/>
        </w:tabs>
      </w:pPr>
      <w:hyperlink w:anchor="_Toc31464" w:history="1">
        <w:r>
          <w:rPr>
            <w:rFonts w:ascii="仿宋" w:eastAsia="仿宋" w:hAnsi="仿宋" w:cs="仿宋" w:hint="eastAsia"/>
            <w:lang w:eastAsia="zh-CN"/>
          </w:rPr>
          <w:t>一、特种粉末及粉末冶金制品项目文档管理</w:t>
        </w:r>
        <w:r>
          <w:tab/>
        </w:r>
        <w:r>
          <w:fldChar w:fldCharType="begin"/>
        </w:r>
        <w:r>
          <w:instrText xml:space="preserve"> PAGEREF _Toc31464 \h </w:instrText>
        </w:r>
        <w:r>
          <w:fldChar w:fldCharType="separate"/>
        </w:r>
        <w:r>
          <w:t>3</w:t>
        </w:r>
        <w:r>
          <w:fldChar w:fldCharType="end"/>
        </w:r>
      </w:hyperlink>
    </w:p>
    <w:p>
      <w:pPr>
        <w:pStyle w:val="TOC2"/>
        <w:tabs>
          <w:tab w:val="right" w:leader="dot" w:pos="8306"/>
        </w:tabs>
      </w:pPr>
      <w:hyperlink w:anchor="_Toc16808" w:history="1">
        <w:r>
          <w:rPr>
            <w:rFonts w:ascii="仿宋" w:eastAsia="仿宋" w:hAnsi="仿宋" w:cs="仿宋" w:hint="eastAsia"/>
            <w:lang w:eastAsia="zh-CN"/>
          </w:rPr>
          <w:t>(一)、文档编制与审查</w:t>
        </w:r>
        <w:r>
          <w:tab/>
        </w:r>
        <w:r>
          <w:fldChar w:fldCharType="begin"/>
        </w:r>
        <w:r>
          <w:instrText xml:space="preserve"> PAGEREF _Toc16808 \h </w:instrText>
        </w:r>
        <w:r>
          <w:fldChar w:fldCharType="separate"/>
        </w:r>
        <w:r>
          <w:t>3</w:t>
        </w:r>
        <w:r>
          <w:fldChar w:fldCharType="end"/>
        </w:r>
      </w:hyperlink>
    </w:p>
    <w:p>
      <w:pPr>
        <w:pStyle w:val="TOC2"/>
        <w:tabs>
          <w:tab w:val="right" w:leader="dot" w:pos="8306"/>
        </w:tabs>
      </w:pPr>
      <w:hyperlink w:anchor="_Toc19739" w:history="1">
        <w:r>
          <w:rPr>
            <w:rFonts w:ascii="仿宋" w:eastAsia="仿宋" w:hAnsi="仿宋" w:cs="仿宋" w:hint="eastAsia"/>
            <w:lang w:eastAsia="zh-CN"/>
          </w:rPr>
          <w:t>(二)、文档发布与分发</w:t>
        </w:r>
        <w:r>
          <w:tab/>
        </w:r>
        <w:r>
          <w:fldChar w:fldCharType="begin"/>
        </w:r>
        <w:r>
          <w:instrText xml:space="preserve"> PAGEREF _Toc19739 \h </w:instrText>
        </w:r>
        <w:r>
          <w:fldChar w:fldCharType="separate"/>
        </w:r>
        <w:r>
          <w:t>4</w:t>
        </w:r>
        <w:r>
          <w:fldChar w:fldCharType="end"/>
        </w:r>
      </w:hyperlink>
    </w:p>
    <w:p>
      <w:pPr>
        <w:pStyle w:val="TOC2"/>
        <w:tabs>
          <w:tab w:val="right" w:leader="dot" w:pos="8306"/>
        </w:tabs>
      </w:pPr>
      <w:hyperlink w:anchor="_Toc3358" w:history="1">
        <w:r>
          <w:rPr>
            <w:rFonts w:ascii="仿宋" w:eastAsia="仿宋" w:hAnsi="仿宋" w:cs="仿宋" w:hint="eastAsia"/>
            <w:lang w:eastAsia="zh-CN"/>
          </w:rPr>
          <w:t>(三)、文档存档与归档</w:t>
        </w:r>
        <w:r>
          <w:tab/>
        </w:r>
        <w:r>
          <w:fldChar w:fldCharType="begin"/>
        </w:r>
        <w:r>
          <w:instrText xml:space="preserve"> PAGEREF _Toc3358 \h </w:instrText>
        </w:r>
        <w:r>
          <w:fldChar w:fldCharType="separate"/>
        </w:r>
        <w:r>
          <w:t>5</w:t>
        </w:r>
        <w:r>
          <w:fldChar w:fldCharType="end"/>
        </w:r>
      </w:hyperlink>
    </w:p>
    <w:p>
      <w:pPr>
        <w:pStyle w:val="TOC1"/>
        <w:tabs>
          <w:tab w:val="right" w:leader="dot" w:pos="8306"/>
        </w:tabs>
      </w:pPr>
      <w:hyperlink w:anchor="_Toc25011" w:history="1">
        <w:r>
          <w:rPr>
            <w:rFonts w:ascii="仿宋" w:eastAsia="仿宋" w:hAnsi="仿宋" w:cs="仿宋" w:hint="eastAsia"/>
            <w:lang w:eastAsia="zh-CN"/>
          </w:rPr>
          <w:t>二、特种粉末及粉末冶金制品项目可持续发展</w:t>
        </w:r>
        <w:r>
          <w:tab/>
        </w:r>
        <w:r>
          <w:fldChar w:fldCharType="begin"/>
        </w:r>
        <w:r>
          <w:instrText xml:space="preserve"> PAGEREF _Toc25011 \h </w:instrText>
        </w:r>
        <w:r>
          <w:fldChar w:fldCharType="separate"/>
        </w:r>
        <w:r>
          <w:t>7</w:t>
        </w:r>
        <w:r>
          <w:fldChar w:fldCharType="end"/>
        </w:r>
      </w:hyperlink>
    </w:p>
    <w:p>
      <w:pPr>
        <w:pStyle w:val="TOC2"/>
        <w:tabs>
          <w:tab w:val="right" w:leader="dot" w:pos="8306"/>
        </w:tabs>
      </w:pPr>
      <w:hyperlink w:anchor="_Toc13065" w:history="1">
        <w:r>
          <w:rPr>
            <w:rFonts w:ascii="仿宋" w:eastAsia="仿宋" w:hAnsi="仿宋" w:cs="仿宋" w:hint="eastAsia"/>
            <w:lang w:eastAsia="zh-CN"/>
          </w:rPr>
          <w:t>(一)、可持续战略与实践</w:t>
        </w:r>
        <w:r>
          <w:tab/>
        </w:r>
        <w:r>
          <w:fldChar w:fldCharType="begin"/>
        </w:r>
        <w:r>
          <w:instrText xml:space="preserve"> PAGEREF _Toc13065 \h </w:instrText>
        </w:r>
        <w:r>
          <w:fldChar w:fldCharType="separate"/>
        </w:r>
        <w:r>
          <w:t>7</w:t>
        </w:r>
        <w:r>
          <w:fldChar w:fldCharType="end"/>
        </w:r>
      </w:hyperlink>
    </w:p>
    <w:p>
      <w:pPr>
        <w:pStyle w:val="TOC2"/>
        <w:tabs>
          <w:tab w:val="right" w:leader="dot" w:pos="8306"/>
        </w:tabs>
      </w:pPr>
      <w:hyperlink w:anchor="_Toc27385" w:history="1">
        <w:r>
          <w:rPr>
            <w:rFonts w:ascii="仿宋" w:eastAsia="仿宋" w:hAnsi="仿宋" w:cs="仿宋" w:hint="eastAsia"/>
            <w:lang w:eastAsia="zh-CN"/>
          </w:rPr>
          <w:t>(二)、环保与社会责任</w:t>
        </w:r>
        <w:r>
          <w:tab/>
        </w:r>
        <w:r>
          <w:fldChar w:fldCharType="begin"/>
        </w:r>
        <w:r>
          <w:instrText xml:space="preserve"> PAGEREF _Toc27385 \h </w:instrText>
        </w:r>
        <w:r>
          <w:fldChar w:fldCharType="separate"/>
        </w:r>
        <w:r>
          <w:t>7</w:t>
        </w:r>
        <w:r>
          <w:fldChar w:fldCharType="end"/>
        </w:r>
      </w:hyperlink>
    </w:p>
    <w:p>
      <w:pPr>
        <w:pStyle w:val="TOC1"/>
        <w:tabs>
          <w:tab w:val="right" w:leader="dot" w:pos="8306"/>
        </w:tabs>
      </w:pPr>
      <w:hyperlink w:anchor="_Toc13251" w:history="1">
        <w:r>
          <w:rPr>
            <w:rFonts w:ascii="仿宋" w:eastAsia="仿宋" w:hAnsi="仿宋" w:cs="仿宋" w:hint="eastAsia"/>
            <w:lang w:eastAsia="zh-CN"/>
          </w:rPr>
          <w:t>三、特种粉末及粉末冶金制品项目概论</w:t>
        </w:r>
        <w:r>
          <w:tab/>
        </w:r>
        <w:r>
          <w:fldChar w:fldCharType="begin"/>
        </w:r>
        <w:r>
          <w:instrText xml:space="preserve"> PAGEREF _Toc13251 \h </w:instrText>
        </w:r>
        <w:r>
          <w:fldChar w:fldCharType="separate"/>
        </w:r>
        <w:r>
          <w:t>8</w:t>
        </w:r>
        <w:r>
          <w:fldChar w:fldCharType="end"/>
        </w:r>
      </w:hyperlink>
    </w:p>
    <w:p>
      <w:pPr>
        <w:pStyle w:val="TOC2"/>
        <w:tabs>
          <w:tab w:val="right" w:leader="dot" w:pos="8306"/>
        </w:tabs>
      </w:pPr>
      <w:hyperlink w:anchor="_Toc27210" w:history="1">
        <w:r>
          <w:rPr>
            <w:rFonts w:ascii="仿宋" w:eastAsia="仿宋" w:hAnsi="仿宋" w:cs="仿宋" w:hint="eastAsia"/>
            <w:lang w:eastAsia="zh-CN"/>
          </w:rPr>
          <w:t>(一)、特种粉末及粉末冶金制品项目概况</w:t>
        </w:r>
        <w:r>
          <w:tab/>
        </w:r>
        <w:r>
          <w:fldChar w:fldCharType="begin"/>
        </w:r>
        <w:r>
          <w:instrText xml:space="preserve"> PAGEREF _Toc27210 \h </w:instrText>
        </w:r>
        <w:r>
          <w:fldChar w:fldCharType="separate"/>
        </w:r>
        <w:r>
          <w:t>8</w:t>
        </w:r>
        <w:r>
          <w:fldChar w:fldCharType="end"/>
        </w:r>
      </w:hyperlink>
    </w:p>
    <w:p>
      <w:pPr>
        <w:pStyle w:val="TOC2"/>
        <w:tabs>
          <w:tab w:val="right" w:leader="dot" w:pos="8306"/>
        </w:tabs>
      </w:pPr>
      <w:hyperlink w:anchor="_Toc11253" w:history="1">
        <w:r>
          <w:rPr>
            <w:rFonts w:ascii="仿宋" w:eastAsia="仿宋" w:hAnsi="仿宋" w:cs="仿宋" w:hint="eastAsia"/>
            <w:lang w:eastAsia="zh-CN"/>
          </w:rPr>
          <w:t>(二)、特种粉末及粉末冶金制品项目目标</w:t>
        </w:r>
        <w:r>
          <w:tab/>
        </w:r>
        <w:r>
          <w:fldChar w:fldCharType="begin"/>
        </w:r>
        <w:r>
          <w:instrText xml:space="preserve"> PAGEREF _Toc11253 \h </w:instrText>
        </w:r>
        <w:r>
          <w:fldChar w:fldCharType="separate"/>
        </w:r>
        <w:r>
          <w:t>11</w:t>
        </w:r>
        <w:r>
          <w:fldChar w:fldCharType="end"/>
        </w:r>
      </w:hyperlink>
    </w:p>
    <w:p>
      <w:pPr>
        <w:pStyle w:val="TOC2"/>
        <w:tabs>
          <w:tab w:val="right" w:leader="dot" w:pos="8306"/>
        </w:tabs>
      </w:pPr>
      <w:hyperlink w:anchor="_Toc12129" w:history="1">
        <w:r>
          <w:rPr>
            <w:rFonts w:ascii="仿宋" w:eastAsia="仿宋" w:hAnsi="仿宋" w:cs="仿宋" w:hint="eastAsia"/>
            <w:lang w:eastAsia="zh-CN"/>
          </w:rPr>
          <w:t>(三)、特种粉末及粉末冶金制品项目提出的理由</w:t>
        </w:r>
        <w:r>
          <w:tab/>
        </w:r>
        <w:r>
          <w:fldChar w:fldCharType="begin"/>
        </w:r>
        <w:r>
          <w:instrText xml:space="preserve"> PAGEREF _Toc12129 \h </w:instrText>
        </w:r>
        <w:r>
          <w:fldChar w:fldCharType="separate"/>
        </w:r>
        <w:r>
          <w:t>12</w:t>
        </w:r>
        <w:r>
          <w:fldChar w:fldCharType="end"/>
        </w:r>
      </w:hyperlink>
    </w:p>
    <w:p>
      <w:pPr>
        <w:pStyle w:val="TOC2"/>
        <w:tabs>
          <w:tab w:val="right" w:leader="dot" w:pos="8306"/>
        </w:tabs>
      </w:pPr>
      <w:hyperlink w:anchor="_Toc9024" w:history="1">
        <w:r>
          <w:rPr>
            <w:rFonts w:ascii="仿宋" w:eastAsia="仿宋" w:hAnsi="仿宋" w:cs="仿宋" w:hint="eastAsia"/>
            <w:lang w:eastAsia="zh-CN"/>
          </w:rPr>
          <w:t>(四)、特种粉末及粉末冶金制品项目意义</w:t>
        </w:r>
        <w:r>
          <w:tab/>
        </w:r>
        <w:r>
          <w:fldChar w:fldCharType="begin"/>
        </w:r>
        <w:r>
          <w:instrText xml:space="preserve"> PAGEREF _Toc9024 \h </w:instrText>
        </w:r>
        <w:r>
          <w:fldChar w:fldCharType="separate"/>
        </w:r>
        <w:r>
          <w:t>14</w:t>
        </w:r>
        <w:r>
          <w:fldChar w:fldCharType="end"/>
        </w:r>
      </w:hyperlink>
    </w:p>
    <w:p>
      <w:pPr>
        <w:pStyle w:val="TOC2"/>
        <w:tabs>
          <w:tab w:val="right" w:leader="dot" w:pos="8306"/>
        </w:tabs>
      </w:pPr>
      <w:hyperlink w:anchor="_Toc1772" w:history="1">
        <w:r>
          <w:rPr>
            <w:rFonts w:ascii="仿宋" w:eastAsia="仿宋" w:hAnsi="仿宋" w:cs="仿宋" w:hint="eastAsia"/>
            <w:lang w:eastAsia="zh-CN"/>
          </w:rPr>
          <w:t>(五)、特种粉末及粉末冶金制品项目背景</w:t>
        </w:r>
        <w:r>
          <w:tab/>
        </w:r>
        <w:r>
          <w:fldChar w:fldCharType="begin"/>
        </w:r>
        <w:r>
          <w:instrText xml:space="preserve"> PAGEREF _Toc1772 \h </w:instrText>
        </w:r>
        <w:r>
          <w:fldChar w:fldCharType="separate"/>
        </w:r>
        <w:r>
          <w:t>15</w:t>
        </w:r>
        <w:r>
          <w:fldChar w:fldCharType="end"/>
        </w:r>
      </w:hyperlink>
    </w:p>
    <w:p>
      <w:pPr>
        <w:pStyle w:val="TOC1"/>
        <w:tabs>
          <w:tab w:val="right" w:leader="dot" w:pos="8306"/>
        </w:tabs>
      </w:pPr>
      <w:hyperlink w:anchor="_Toc12545" w:history="1">
        <w:r>
          <w:rPr>
            <w:rFonts w:ascii="仿宋" w:eastAsia="仿宋" w:hAnsi="仿宋" w:cs="仿宋" w:hint="eastAsia"/>
            <w:lang w:eastAsia="zh-CN"/>
          </w:rPr>
          <w:t>四、特种粉末及粉末冶金制品项目土建工程</w:t>
        </w:r>
        <w:r>
          <w:tab/>
        </w:r>
        <w:r>
          <w:fldChar w:fldCharType="begin"/>
        </w:r>
        <w:r>
          <w:instrText xml:space="preserve"> PAGEREF _Toc12545 \h </w:instrText>
        </w:r>
        <w:r>
          <w:fldChar w:fldCharType="separate"/>
        </w:r>
        <w:r>
          <w:t>16</w:t>
        </w:r>
        <w:r>
          <w:fldChar w:fldCharType="end"/>
        </w:r>
      </w:hyperlink>
    </w:p>
    <w:p>
      <w:pPr>
        <w:pStyle w:val="TOC2"/>
        <w:tabs>
          <w:tab w:val="right" w:leader="dot" w:pos="8306"/>
        </w:tabs>
      </w:pPr>
      <w:hyperlink w:anchor="_Toc15016" w:history="1">
        <w:r>
          <w:rPr>
            <w:rFonts w:ascii="仿宋" w:eastAsia="仿宋" w:hAnsi="仿宋" w:cs="仿宋" w:hint="eastAsia"/>
            <w:lang w:eastAsia="zh-CN"/>
          </w:rPr>
          <w:t>(一)、建筑工程设计原则</w:t>
        </w:r>
        <w:r>
          <w:tab/>
        </w:r>
        <w:r>
          <w:fldChar w:fldCharType="begin"/>
        </w:r>
        <w:r>
          <w:instrText xml:space="preserve"> PAGEREF _Toc15016 \h </w:instrText>
        </w:r>
        <w:r>
          <w:fldChar w:fldCharType="separate"/>
        </w:r>
        <w:r>
          <w:t>16</w:t>
        </w:r>
        <w:r>
          <w:fldChar w:fldCharType="end"/>
        </w:r>
      </w:hyperlink>
    </w:p>
    <w:p>
      <w:pPr>
        <w:pStyle w:val="TOC2"/>
        <w:tabs>
          <w:tab w:val="right" w:leader="dot" w:pos="8306"/>
        </w:tabs>
      </w:pPr>
      <w:hyperlink w:anchor="_Toc12396" w:history="1">
        <w:r>
          <w:rPr>
            <w:rFonts w:ascii="仿宋" w:eastAsia="仿宋" w:hAnsi="仿宋" w:cs="仿宋" w:hint="eastAsia"/>
            <w:lang w:eastAsia="zh-CN"/>
          </w:rPr>
          <w:t>(二)、土建工程设计年限及安全等级</w:t>
        </w:r>
        <w:r>
          <w:tab/>
        </w:r>
        <w:r>
          <w:fldChar w:fldCharType="begin"/>
        </w:r>
        <w:r>
          <w:instrText xml:space="preserve"> PAGEREF _Toc12396 \h </w:instrText>
        </w:r>
        <w:r>
          <w:fldChar w:fldCharType="separate"/>
        </w:r>
        <w:r>
          <w:t>17</w:t>
        </w:r>
        <w:r>
          <w:fldChar w:fldCharType="end"/>
        </w:r>
      </w:hyperlink>
    </w:p>
    <w:p>
      <w:pPr>
        <w:pStyle w:val="TOC2"/>
        <w:tabs>
          <w:tab w:val="right" w:leader="dot" w:pos="8306"/>
        </w:tabs>
      </w:pPr>
      <w:hyperlink w:anchor="_Toc22437" w:history="1">
        <w:r>
          <w:rPr>
            <w:rFonts w:ascii="仿宋" w:eastAsia="仿宋" w:hAnsi="仿宋" w:cs="仿宋" w:hint="eastAsia"/>
            <w:lang w:eastAsia="zh-CN"/>
          </w:rPr>
          <w:t>(三)、建筑工程设计总体要求</w:t>
        </w:r>
        <w:r>
          <w:tab/>
        </w:r>
        <w:r>
          <w:fldChar w:fldCharType="begin"/>
        </w:r>
        <w:r>
          <w:instrText xml:space="preserve"> PAGEREF _Toc22437 \h </w:instrText>
        </w:r>
        <w:r>
          <w:fldChar w:fldCharType="separate"/>
        </w:r>
        <w:r>
          <w:t>18</w:t>
        </w:r>
        <w:r>
          <w:fldChar w:fldCharType="end"/>
        </w:r>
      </w:hyperlink>
    </w:p>
    <w:p>
      <w:pPr>
        <w:pStyle w:val="TOC2"/>
        <w:tabs>
          <w:tab w:val="right" w:leader="dot" w:pos="8306"/>
        </w:tabs>
      </w:pPr>
      <w:hyperlink w:anchor="_Toc18006" w:history="1">
        <w:r>
          <w:rPr>
            <w:rFonts w:ascii="仿宋" w:eastAsia="仿宋" w:hAnsi="仿宋" w:cs="仿宋" w:hint="eastAsia"/>
            <w:lang w:eastAsia="zh-CN"/>
          </w:rPr>
          <w:t>(四)、土建工程建设指标</w:t>
        </w:r>
        <w:r>
          <w:tab/>
        </w:r>
        <w:r>
          <w:fldChar w:fldCharType="begin"/>
        </w:r>
        <w:r>
          <w:instrText xml:space="preserve"> PAGEREF _Toc18006 \h </w:instrText>
        </w:r>
        <w:r>
          <w:fldChar w:fldCharType="separate"/>
        </w:r>
        <w:r>
          <w:t>19</w:t>
        </w:r>
        <w:r>
          <w:fldChar w:fldCharType="end"/>
        </w:r>
      </w:hyperlink>
    </w:p>
    <w:p>
      <w:pPr>
        <w:pStyle w:val="TOC1"/>
        <w:tabs>
          <w:tab w:val="right" w:leader="dot" w:pos="8306"/>
        </w:tabs>
      </w:pPr>
      <w:hyperlink w:anchor="_Toc4960" w:history="1">
        <w:r>
          <w:rPr>
            <w:rFonts w:ascii="仿宋" w:eastAsia="仿宋" w:hAnsi="仿宋" w:cs="仿宋" w:hint="eastAsia"/>
            <w:lang w:eastAsia="zh-CN"/>
          </w:rPr>
          <w:t>五、特种粉末及粉末冶金制品项目绩效评估</w:t>
        </w:r>
        <w:r>
          <w:tab/>
        </w:r>
        <w:r>
          <w:fldChar w:fldCharType="begin"/>
        </w:r>
        <w:r>
          <w:instrText xml:space="preserve"> PAGEREF _Toc4960 \h </w:instrText>
        </w:r>
        <w:r>
          <w:fldChar w:fldCharType="separate"/>
        </w:r>
        <w:r>
          <w:t>19</w:t>
        </w:r>
        <w:r>
          <w:fldChar w:fldCharType="end"/>
        </w:r>
      </w:hyperlink>
    </w:p>
    <w:p>
      <w:pPr>
        <w:pStyle w:val="TOC2"/>
        <w:tabs>
          <w:tab w:val="right" w:leader="dot" w:pos="8306"/>
        </w:tabs>
      </w:pPr>
      <w:hyperlink w:anchor="_Toc20062" w:history="1">
        <w:r>
          <w:rPr>
            <w:rFonts w:ascii="仿宋" w:eastAsia="仿宋" w:hAnsi="仿宋" w:cs="仿宋" w:hint="eastAsia"/>
            <w:lang w:eastAsia="zh-CN"/>
          </w:rPr>
          <w:t>(一)、绩效评估指标</w:t>
        </w:r>
        <w:r>
          <w:tab/>
        </w:r>
        <w:r>
          <w:fldChar w:fldCharType="begin"/>
        </w:r>
        <w:r>
          <w:instrText xml:space="preserve"> PAGEREF _Toc20062 \h </w:instrText>
        </w:r>
        <w:r>
          <w:fldChar w:fldCharType="separate"/>
        </w:r>
        <w:r>
          <w:t>19</w:t>
        </w:r>
        <w:r>
          <w:fldChar w:fldCharType="end"/>
        </w:r>
      </w:hyperlink>
    </w:p>
    <w:p>
      <w:pPr>
        <w:pStyle w:val="TOC2"/>
        <w:tabs>
          <w:tab w:val="right" w:leader="dot" w:pos="8306"/>
        </w:tabs>
      </w:pPr>
      <w:hyperlink w:anchor="_Toc11974" w:history="1">
        <w:r>
          <w:rPr>
            <w:rFonts w:ascii="仿宋" w:eastAsia="仿宋" w:hAnsi="仿宋" w:cs="仿宋" w:hint="eastAsia"/>
            <w:lang w:eastAsia="zh-CN"/>
          </w:rPr>
          <w:t>(二)、绩效评估方法</w:t>
        </w:r>
        <w:r>
          <w:tab/>
        </w:r>
        <w:r>
          <w:fldChar w:fldCharType="begin"/>
        </w:r>
        <w:r>
          <w:instrText xml:space="preserve"> PAGEREF _Toc11974 \h </w:instrText>
        </w:r>
        <w:r>
          <w:fldChar w:fldCharType="separate"/>
        </w:r>
        <w:r>
          <w:t>20</w:t>
        </w:r>
        <w:r>
          <w:fldChar w:fldCharType="end"/>
        </w:r>
      </w:hyperlink>
    </w:p>
    <w:p>
      <w:pPr>
        <w:pStyle w:val="TOC2"/>
        <w:tabs>
          <w:tab w:val="right" w:leader="dot" w:pos="8306"/>
        </w:tabs>
      </w:pPr>
      <w:hyperlink w:anchor="_Toc12888" w:history="1">
        <w:r>
          <w:rPr>
            <w:rFonts w:ascii="仿宋" w:eastAsia="仿宋" w:hAnsi="仿宋" w:cs="仿宋" w:hint="eastAsia"/>
            <w:lang w:eastAsia="zh-CN"/>
          </w:rPr>
          <w:t>(三)、绩效评估周期</w:t>
        </w:r>
        <w:r>
          <w:tab/>
        </w:r>
        <w:r>
          <w:fldChar w:fldCharType="begin"/>
        </w:r>
        <w:r>
          <w:instrText xml:space="preserve"> PAGEREF _Toc12888 \h </w:instrText>
        </w:r>
        <w:r>
          <w:fldChar w:fldCharType="separate"/>
        </w:r>
        <w:r>
          <w:t>21</w:t>
        </w:r>
        <w:r>
          <w:fldChar w:fldCharType="end"/>
        </w:r>
      </w:hyperlink>
    </w:p>
    <w:p>
      <w:pPr>
        <w:pStyle w:val="TOC1"/>
        <w:tabs>
          <w:tab w:val="right" w:leader="dot" w:pos="8306"/>
        </w:tabs>
      </w:pPr>
      <w:hyperlink w:anchor="_Toc28273" w:history="1">
        <w:r>
          <w:rPr>
            <w:rFonts w:ascii="仿宋" w:eastAsia="仿宋" w:hAnsi="仿宋" w:cs="仿宋" w:hint="eastAsia"/>
            <w:lang w:eastAsia="zh-CN"/>
          </w:rPr>
          <w:t>六、工艺说明</w:t>
        </w:r>
        <w:r>
          <w:tab/>
        </w:r>
        <w:r>
          <w:fldChar w:fldCharType="begin"/>
        </w:r>
        <w:r>
          <w:instrText xml:space="preserve"> PAGEREF _Toc28273 \h </w:instrText>
        </w:r>
        <w:r>
          <w:fldChar w:fldCharType="separate"/>
        </w:r>
        <w:r>
          <w:t>23</w:t>
        </w:r>
        <w:r>
          <w:fldChar w:fldCharType="end"/>
        </w:r>
      </w:hyperlink>
    </w:p>
    <w:p>
      <w:pPr>
        <w:pStyle w:val="TOC2"/>
        <w:tabs>
          <w:tab w:val="right" w:leader="dot" w:pos="8306"/>
        </w:tabs>
      </w:pPr>
      <w:hyperlink w:anchor="_Toc1580" w:history="1">
        <w:r>
          <w:rPr>
            <w:rFonts w:ascii="仿宋" w:eastAsia="仿宋" w:hAnsi="仿宋" w:cs="仿宋" w:hint="eastAsia"/>
            <w:lang w:eastAsia="zh-CN"/>
          </w:rPr>
          <w:t>(一)、技术管理特点</w:t>
        </w:r>
        <w:r>
          <w:tab/>
        </w:r>
        <w:r>
          <w:fldChar w:fldCharType="begin"/>
        </w:r>
        <w:r>
          <w:instrText xml:space="preserve"> PAGEREF _Toc1580 \h </w:instrText>
        </w:r>
        <w:r>
          <w:fldChar w:fldCharType="separate"/>
        </w:r>
        <w:r>
          <w:t>23</w:t>
        </w:r>
        <w:r>
          <w:fldChar w:fldCharType="end"/>
        </w:r>
      </w:hyperlink>
    </w:p>
    <w:p>
      <w:pPr>
        <w:pStyle w:val="TOC2"/>
        <w:tabs>
          <w:tab w:val="right" w:leader="dot" w:pos="8306"/>
        </w:tabs>
      </w:pPr>
      <w:hyperlink w:anchor="_Toc14740" w:history="1">
        <w:r>
          <w:rPr>
            <w:rFonts w:ascii="仿宋" w:eastAsia="仿宋" w:hAnsi="仿宋" w:cs="仿宋" w:hint="eastAsia"/>
            <w:lang w:eastAsia="zh-CN"/>
          </w:rPr>
          <w:t>(二)、特种粉末及粉末冶金制品项目工艺技术设计方案</w:t>
        </w:r>
        <w:r>
          <w:tab/>
        </w:r>
        <w:r>
          <w:fldChar w:fldCharType="begin"/>
        </w:r>
        <w:r>
          <w:instrText xml:space="preserve"> PAGEREF _Toc14740 \h </w:instrText>
        </w:r>
        <w:r>
          <w:fldChar w:fldCharType="separate"/>
        </w:r>
        <w:r>
          <w:t>24</w:t>
        </w:r>
        <w:r>
          <w:fldChar w:fldCharType="end"/>
        </w:r>
      </w:hyperlink>
    </w:p>
    <w:p>
      <w:pPr>
        <w:pStyle w:val="TOC2"/>
        <w:tabs>
          <w:tab w:val="right" w:leader="dot" w:pos="8306"/>
        </w:tabs>
      </w:pPr>
      <w:hyperlink w:anchor="_Toc21381" w:history="1">
        <w:r>
          <w:rPr>
            <w:rFonts w:ascii="仿宋" w:eastAsia="仿宋" w:hAnsi="仿宋" w:cs="仿宋" w:hint="eastAsia"/>
            <w:lang w:eastAsia="zh-CN"/>
          </w:rPr>
          <w:t>(三)、设备选型方案</w:t>
        </w:r>
        <w:r>
          <w:tab/>
        </w:r>
        <w:r>
          <w:fldChar w:fldCharType="begin"/>
        </w:r>
        <w:r>
          <w:instrText xml:space="preserve"> PAGEREF _Toc21381 \h </w:instrText>
        </w:r>
        <w:r>
          <w:fldChar w:fldCharType="separate"/>
        </w:r>
        <w:r>
          <w:t>25</w:t>
        </w:r>
        <w:r>
          <w:fldChar w:fldCharType="end"/>
        </w:r>
      </w:hyperlink>
    </w:p>
    <w:p>
      <w:pPr>
        <w:pStyle w:val="TOC1"/>
        <w:tabs>
          <w:tab w:val="right" w:leader="dot" w:pos="8306"/>
        </w:tabs>
      </w:pPr>
      <w:hyperlink w:anchor="_Toc15724" w:history="1">
        <w:r>
          <w:rPr>
            <w:rFonts w:ascii="仿宋" w:eastAsia="仿宋" w:hAnsi="仿宋" w:cs="仿宋" w:hint="eastAsia"/>
            <w:lang w:eastAsia="zh-CN"/>
          </w:rPr>
          <w:t>七、特种粉末及粉末冶金制品项目人力资源培养与发展</w:t>
        </w:r>
        <w:r>
          <w:tab/>
        </w:r>
        <w:r>
          <w:fldChar w:fldCharType="begin"/>
        </w:r>
        <w:r>
          <w:instrText xml:space="preserve"> PAGEREF _Toc15724 \h </w:instrText>
        </w:r>
        <w:r>
          <w:fldChar w:fldCharType="separate"/>
        </w:r>
        <w:r>
          <w:t>27</w:t>
        </w:r>
        <w:r>
          <w:fldChar w:fldCharType="end"/>
        </w:r>
      </w:hyperlink>
    </w:p>
    <w:p>
      <w:pPr>
        <w:pStyle w:val="TOC2"/>
        <w:tabs>
          <w:tab w:val="right" w:leader="dot" w:pos="8306"/>
        </w:tabs>
      </w:pPr>
      <w:hyperlink w:anchor="_Toc7160" w:history="1">
        <w:r>
          <w:rPr>
            <w:rFonts w:ascii="仿宋" w:eastAsia="仿宋" w:hAnsi="仿宋" w:cs="仿宋" w:hint="eastAsia"/>
            <w:lang w:eastAsia="zh-CN"/>
          </w:rPr>
          <w:t>(一)、人才需求与规划</w:t>
        </w:r>
        <w:r>
          <w:tab/>
        </w:r>
        <w:r>
          <w:fldChar w:fldCharType="begin"/>
        </w:r>
        <w:r>
          <w:instrText xml:space="preserve"> PAGEREF _Toc7160 \h </w:instrText>
        </w:r>
        <w:r>
          <w:fldChar w:fldCharType="separate"/>
        </w:r>
        <w:r>
          <w:t>27</w:t>
        </w:r>
        <w:r>
          <w:fldChar w:fldCharType="end"/>
        </w:r>
      </w:hyperlink>
    </w:p>
    <w:p>
      <w:pPr>
        <w:pStyle w:val="TOC2"/>
        <w:tabs>
          <w:tab w:val="right" w:leader="dot" w:pos="8306"/>
        </w:tabs>
      </w:pPr>
      <w:hyperlink w:anchor="_Toc8509" w:history="1">
        <w:r>
          <w:rPr>
            <w:rFonts w:ascii="仿宋" w:eastAsia="仿宋" w:hAnsi="仿宋" w:cs="仿宋" w:hint="eastAsia"/>
            <w:lang w:eastAsia="zh-CN"/>
          </w:rPr>
          <w:t>(二)、培训与发展计划</w:t>
        </w:r>
        <w:r>
          <w:tab/>
        </w:r>
        <w:r>
          <w:fldChar w:fldCharType="begin"/>
        </w:r>
        <w:r>
          <w:instrText xml:space="preserve"> PAGEREF _Toc8509 \h </w:instrText>
        </w:r>
        <w:r>
          <w:fldChar w:fldCharType="separate"/>
        </w:r>
        <w:r>
          <w:t>27</w:t>
        </w:r>
        <w:r>
          <w:fldChar w:fldCharType="end"/>
        </w:r>
      </w:hyperlink>
    </w:p>
    <w:p>
      <w:pPr>
        <w:pStyle w:val="TOC1"/>
        <w:tabs>
          <w:tab w:val="right" w:leader="dot" w:pos="8306"/>
        </w:tabs>
      </w:pPr>
      <w:hyperlink w:anchor="_Toc3487" w:history="1">
        <w:r>
          <w:rPr>
            <w:rFonts w:ascii="仿宋" w:eastAsia="仿宋" w:hAnsi="仿宋" w:cs="仿宋" w:hint="eastAsia"/>
            <w:lang w:eastAsia="zh-CN"/>
          </w:rPr>
          <w:t>八、生产安全保护</w:t>
        </w:r>
        <w:r>
          <w:tab/>
        </w:r>
        <w:r>
          <w:fldChar w:fldCharType="begin"/>
        </w:r>
        <w:r>
          <w:instrText xml:space="preserve"> PAGEREF _Toc3487 \h </w:instrText>
        </w:r>
        <w:r>
          <w:fldChar w:fldCharType="separate"/>
        </w:r>
        <w:r>
          <w:t>28</w:t>
        </w:r>
        <w:r>
          <w:fldChar w:fldCharType="end"/>
        </w:r>
      </w:hyperlink>
    </w:p>
    <w:p>
      <w:pPr>
        <w:pStyle w:val="TOC2"/>
        <w:tabs>
          <w:tab w:val="right" w:leader="dot" w:pos="8306"/>
        </w:tabs>
      </w:pPr>
      <w:hyperlink w:anchor="_Toc30491" w:history="1">
        <w:r>
          <w:rPr>
            <w:rFonts w:ascii="仿宋" w:eastAsia="仿宋" w:hAnsi="仿宋" w:cs="仿宋" w:hint="eastAsia"/>
            <w:lang w:eastAsia="zh-CN"/>
          </w:rPr>
          <w:t>(一)、消防安全</w:t>
        </w:r>
        <w:r>
          <w:tab/>
        </w:r>
        <w:r>
          <w:fldChar w:fldCharType="begin"/>
        </w:r>
        <w:r>
          <w:instrText xml:space="preserve"> PAGEREF _Toc30491 \h </w:instrText>
        </w:r>
        <w:r>
          <w:fldChar w:fldCharType="separate"/>
        </w:r>
        <w:r>
          <w:t>28</w:t>
        </w:r>
        <w:r>
          <w:fldChar w:fldCharType="end"/>
        </w:r>
      </w:hyperlink>
    </w:p>
    <w:p>
      <w:pPr>
        <w:pStyle w:val="TOC2"/>
        <w:tabs>
          <w:tab w:val="right" w:leader="dot" w:pos="8306"/>
        </w:tabs>
      </w:pPr>
      <w:hyperlink w:anchor="_Toc1326" w:history="1">
        <w:r>
          <w:rPr>
            <w:rFonts w:ascii="仿宋" w:eastAsia="仿宋" w:hAnsi="仿宋" w:cs="仿宋" w:hint="eastAsia"/>
            <w:lang w:eastAsia="zh-CN"/>
          </w:rPr>
          <w:t>(二)、防火防爆总图布置措施</w:t>
        </w:r>
        <w:r>
          <w:tab/>
        </w:r>
        <w:r>
          <w:fldChar w:fldCharType="begin"/>
        </w:r>
        <w:r>
          <w:instrText xml:space="preserve"> PAGEREF _Toc1326 \h </w:instrText>
        </w:r>
        <w:r>
          <w:fldChar w:fldCharType="separate"/>
        </w:r>
        <w:r>
          <w:t>30</w:t>
        </w:r>
        <w:r>
          <w:fldChar w:fldCharType="end"/>
        </w:r>
      </w:hyperlink>
    </w:p>
    <w:p>
      <w:pPr>
        <w:pStyle w:val="TOC2"/>
        <w:tabs>
          <w:tab w:val="right" w:leader="dot" w:pos="8306"/>
        </w:tabs>
      </w:pPr>
      <w:hyperlink w:anchor="_Toc14352" w:history="1">
        <w:r>
          <w:rPr>
            <w:rFonts w:ascii="仿宋" w:eastAsia="仿宋" w:hAnsi="仿宋" w:cs="仿宋" w:hint="eastAsia"/>
            <w:lang w:eastAsia="zh-CN"/>
          </w:rPr>
          <w:t>(三)、自然灾害防范措施</w:t>
        </w:r>
        <w:r>
          <w:tab/>
        </w:r>
        <w:r>
          <w:fldChar w:fldCharType="begin"/>
        </w:r>
        <w:r>
          <w:instrText xml:space="preserve"> PAGEREF _Toc14352 \h </w:instrText>
        </w:r>
        <w:r>
          <w:fldChar w:fldCharType="separate"/>
        </w:r>
        <w:r>
          <w:t>30</w:t>
        </w:r>
        <w:r>
          <w:fldChar w:fldCharType="end"/>
        </w:r>
      </w:hyperlink>
    </w:p>
    <w:p>
      <w:pPr>
        <w:pStyle w:val="TOC2"/>
        <w:tabs>
          <w:tab w:val="right" w:leader="dot" w:pos="8306"/>
        </w:tabs>
      </w:pPr>
      <w:hyperlink w:anchor="_Toc4621" w:history="1">
        <w:r>
          <w:rPr>
            <w:rFonts w:ascii="仿宋" w:eastAsia="仿宋" w:hAnsi="仿宋" w:cs="仿宋" w:hint="eastAsia"/>
            <w:lang w:eastAsia="zh-CN"/>
          </w:rPr>
          <w:t>(四)、安全色及安全标志使用要求</w:t>
        </w:r>
        <w:r>
          <w:tab/>
        </w:r>
        <w:r>
          <w:fldChar w:fldCharType="begin"/>
        </w:r>
        <w:r>
          <w:instrText xml:space="preserve"> PAGEREF _Toc4621 \h </w:instrText>
        </w:r>
        <w:r>
          <w:fldChar w:fldCharType="separate"/>
        </w:r>
        <w:r>
          <w:t>32</w:t>
        </w:r>
        <w:r>
          <w:fldChar w:fldCharType="end"/>
        </w:r>
      </w:hyperlink>
    </w:p>
    <w:p>
      <w:pPr>
        <w:pStyle w:val="TOC2"/>
        <w:tabs>
          <w:tab w:val="right" w:leader="dot" w:pos="8306"/>
        </w:tabs>
      </w:pPr>
      <w:hyperlink w:anchor="_Toc20061" w:history="1">
        <w:r>
          <w:rPr>
            <w:rFonts w:ascii="仿宋" w:eastAsia="仿宋" w:hAnsi="仿宋" w:cs="仿宋" w:hint="eastAsia"/>
            <w:lang w:eastAsia="zh-CN"/>
          </w:rPr>
          <w:t>(五)、防尘防毒措施</w:t>
        </w:r>
        <w:r>
          <w:tab/>
        </w:r>
        <w:r>
          <w:fldChar w:fldCharType="begin"/>
        </w:r>
        <w:r>
          <w:instrText xml:space="preserve"> PAGEREF _Toc20061 \h </w:instrText>
        </w:r>
        <w:r>
          <w:fldChar w:fldCharType="separate"/>
        </w:r>
        <w:r>
          <w:t>33</w:t>
        </w:r>
        <w:r>
          <w:fldChar w:fldCharType="end"/>
        </w:r>
      </w:hyperlink>
    </w:p>
    <w:p>
      <w:pPr>
        <w:pStyle w:val="TOC2"/>
        <w:tabs>
          <w:tab w:val="right" w:leader="dot" w:pos="8306"/>
        </w:tabs>
      </w:pPr>
      <w:hyperlink w:anchor="_Toc5127" w:history="1">
        <w:r>
          <w:rPr>
            <w:rFonts w:ascii="仿宋" w:eastAsia="仿宋" w:hAnsi="仿宋" w:cs="仿宋" w:hint="eastAsia"/>
            <w:lang w:eastAsia="zh-CN"/>
          </w:rPr>
          <w:t>(六)、防静电、触电防护及防雷措施</w:t>
        </w:r>
        <w:r>
          <w:tab/>
        </w:r>
        <w:r>
          <w:fldChar w:fldCharType="begin"/>
        </w:r>
        <w:r>
          <w:instrText xml:space="preserve"> PAGEREF _Toc5127 \h </w:instrText>
        </w:r>
        <w:r>
          <w:fldChar w:fldCharType="separate"/>
        </w:r>
        <w:r>
          <w:t>34</w:t>
        </w:r>
        <w:r>
          <w:fldChar w:fldCharType="end"/>
        </w:r>
      </w:hyperlink>
    </w:p>
    <w:p>
      <w:pPr>
        <w:pStyle w:val="TOC2"/>
        <w:tabs>
          <w:tab w:val="right" w:leader="dot" w:pos="8306"/>
        </w:tabs>
      </w:pPr>
      <w:hyperlink w:anchor="_Toc1919" w:history="1">
        <w:r>
          <w:rPr>
            <w:rFonts w:ascii="仿宋" w:eastAsia="仿宋" w:hAnsi="仿宋" w:cs="仿宋" w:hint="eastAsia"/>
            <w:lang w:eastAsia="zh-CN"/>
          </w:rPr>
          <w:t>(七)、机械设备安全保障措施</w:t>
        </w:r>
        <w:r>
          <w:tab/>
        </w:r>
        <w:r>
          <w:fldChar w:fldCharType="begin"/>
        </w:r>
        <w:r>
          <w:instrText xml:space="preserve"> PAGEREF _Toc1919 \h </w:instrText>
        </w:r>
        <w:r>
          <w:fldChar w:fldCharType="separate"/>
        </w:r>
        <w:r>
          <w:t>35</w:t>
        </w:r>
        <w:r>
          <w:fldChar w:fldCharType="end"/>
        </w:r>
      </w:hyperlink>
    </w:p>
    <w:p>
      <w:pPr>
        <w:pStyle w:val="TOC1"/>
        <w:tabs>
          <w:tab w:val="right" w:leader="dot" w:pos="8306"/>
        </w:tabs>
      </w:pPr>
      <w:hyperlink w:anchor="_Toc19248" w:history="1">
        <w:r>
          <w:rPr>
            <w:rFonts w:ascii="仿宋" w:eastAsia="仿宋" w:hAnsi="仿宋" w:cs="仿宋" w:hint="eastAsia"/>
            <w:lang w:eastAsia="zh-CN"/>
          </w:rPr>
          <w:t>九、特种粉末及粉末冶金制品项目财务管理</w:t>
        </w:r>
        <w:r>
          <w:tab/>
        </w:r>
        <w:r>
          <w:fldChar w:fldCharType="begin"/>
        </w:r>
        <w:r>
          <w:instrText xml:space="preserve"> PAGEREF _Toc19248 \h </w:instrText>
        </w:r>
        <w:r>
          <w:fldChar w:fldCharType="separate"/>
        </w:r>
        <w:r>
          <w:t>37</w:t>
        </w:r>
        <w:r>
          <w:fldChar w:fldCharType="end"/>
        </w:r>
      </w:hyperlink>
    </w:p>
    <w:p>
      <w:pPr>
        <w:pStyle w:val="TOC2"/>
        <w:tabs>
          <w:tab w:val="right" w:leader="dot" w:pos="8306"/>
        </w:tabs>
      </w:pPr>
      <w:hyperlink w:anchor="_Toc31826" w:history="1">
        <w:r>
          <w:rPr>
            <w:rFonts w:ascii="仿宋" w:eastAsia="仿宋" w:hAnsi="仿宋" w:cs="仿宋" w:hint="eastAsia"/>
            <w:lang w:eastAsia="zh-CN"/>
          </w:rPr>
          <w:t>(一)、资金需求大</w:t>
        </w:r>
        <w:r>
          <w:tab/>
        </w:r>
        <w:r>
          <w:fldChar w:fldCharType="begin"/>
        </w:r>
        <w:r>
          <w:instrText xml:space="preserve"> PAGEREF _Toc31826 \h </w:instrText>
        </w:r>
        <w:r>
          <w:fldChar w:fldCharType="separate"/>
        </w:r>
        <w:r>
          <w:t>37</w:t>
        </w:r>
        <w:r>
          <w:fldChar w:fldCharType="end"/>
        </w:r>
      </w:hyperlink>
    </w:p>
    <w:p>
      <w:pPr>
        <w:pStyle w:val="TOC2"/>
        <w:tabs>
          <w:tab w:val="right" w:leader="dot" w:pos="8306"/>
        </w:tabs>
      </w:pPr>
      <w:hyperlink w:anchor="_Toc20217" w:history="1">
        <w:r>
          <w:rPr>
            <w:rFonts w:ascii="仿宋" w:eastAsia="仿宋" w:hAnsi="仿宋" w:cs="仿宋" w:hint="eastAsia"/>
            <w:lang w:eastAsia="zh-CN"/>
          </w:rPr>
          <w:t>(二)、研发周期长</w:t>
        </w:r>
        <w:r>
          <w:tab/>
        </w:r>
        <w:r>
          <w:fldChar w:fldCharType="begin"/>
        </w:r>
        <w:r>
          <w:instrText xml:space="preserve"> PAGEREF _Toc20217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13" w:history="1">
        <w:r>
          <w:rPr>
            <w:rFonts w:ascii="仿宋" w:eastAsia="仿宋" w:hAnsi="仿宋" w:cs="仿宋" w:hint="eastAsia"/>
            <w:lang w:eastAsia="zh-CN"/>
          </w:rPr>
          <w:t>(三)、市场风险大</w:t>
        </w:r>
        <w:r>
          <w:tab/>
        </w:r>
        <w:r>
          <w:fldChar w:fldCharType="begin"/>
        </w:r>
        <w:r>
          <w:instrText xml:space="preserve"> PAGEREF _Toc21713 \h </w:instrText>
        </w:r>
        <w:r>
          <w:fldChar w:fldCharType="separate"/>
        </w:r>
        <w:r>
          <w:t>39</w:t>
        </w:r>
        <w:r>
          <w:fldChar w:fldCharType="end"/>
        </w:r>
      </w:hyperlink>
    </w:p>
    <w:p>
      <w:pPr>
        <w:pStyle w:val="TOC2"/>
        <w:tabs>
          <w:tab w:val="right" w:leader="dot" w:pos="8306"/>
        </w:tabs>
      </w:pPr>
      <w:hyperlink w:anchor="_Toc31248" w:history="1">
        <w:r>
          <w:rPr>
            <w:rFonts w:ascii="仿宋" w:eastAsia="仿宋" w:hAnsi="仿宋" w:cs="仿宋" w:hint="eastAsia"/>
            <w:lang w:eastAsia="zh-CN"/>
          </w:rPr>
          <w:t>(四)、利润率高</w:t>
        </w:r>
        <w:r>
          <w:tab/>
        </w:r>
        <w:r>
          <w:fldChar w:fldCharType="begin"/>
        </w:r>
        <w:r>
          <w:instrText xml:space="preserve"> PAGEREF _Toc31248 \h </w:instrText>
        </w:r>
        <w:r>
          <w:fldChar w:fldCharType="separate"/>
        </w:r>
        <w:r>
          <w:t>42</w:t>
        </w:r>
        <w:r>
          <w:fldChar w:fldCharType="end"/>
        </w:r>
      </w:hyperlink>
    </w:p>
    <w:p>
      <w:pPr>
        <w:pStyle w:val="TOC1"/>
        <w:tabs>
          <w:tab w:val="right" w:leader="dot" w:pos="8306"/>
        </w:tabs>
      </w:pPr>
      <w:hyperlink w:anchor="_Toc5491" w:history="1">
        <w:r>
          <w:rPr>
            <w:rFonts w:ascii="仿宋" w:eastAsia="仿宋" w:hAnsi="仿宋" w:cs="仿宋" w:hint="eastAsia"/>
            <w:lang w:eastAsia="zh-CN"/>
          </w:rPr>
          <w:t>十、特种粉末及粉末冶金制品项目计划安排</w:t>
        </w:r>
        <w:r>
          <w:tab/>
        </w:r>
        <w:r>
          <w:fldChar w:fldCharType="begin"/>
        </w:r>
        <w:r>
          <w:instrText xml:space="preserve"> PAGEREF _Toc5491 \h </w:instrText>
        </w:r>
        <w:r>
          <w:fldChar w:fldCharType="separate"/>
        </w:r>
        <w:r>
          <w:t>44</w:t>
        </w:r>
        <w:r>
          <w:fldChar w:fldCharType="end"/>
        </w:r>
      </w:hyperlink>
    </w:p>
    <w:p>
      <w:pPr>
        <w:pStyle w:val="TOC2"/>
        <w:tabs>
          <w:tab w:val="right" w:leader="dot" w:pos="8306"/>
        </w:tabs>
      </w:pPr>
      <w:hyperlink w:anchor="_Toc21399" w:history="1">
        <w:r>
          <w:rPr>
            <w:rFonts w:ascii="仿宋" w:eastAsia="仿宋" w:hAnsi="仿宋" w:cs="仿宋" w:hint="eastAsia"/>
            <w:lang w:eastAsia="zh-CN"/>
          </w:rPr>
          <w:t>(一)、建设周期</w:t>
        </w:r>
        <w:r>
          <w:tab/>
        </w:r>
        <w:r>
          <w:fldChar w:fldCharType="begin"/>
        </w:r>
        <w:r>
          <w:instrText xml:space="preserve"> PAGEREF _Toc21399 \h </w:instrText>
        </w:r>
        <w:r>
          <w:fldChar w:fldCharType="separate"/>
        </w:r>
        <w:r>
          <w:t>44</w:t>
        </w:r>
        <w:r>
          <w:fldChar w:fldCharType="end"/>
        </w:r>
      </w:hyperlink>
    </w:p>
    <w:p>
      <w:pPr>
        <w:pStyle w:val="TOC2"/>
        <w:tabs>
          <w:tab w:val="right" w:leader="dot" w:pos="8306"/>
        </w:tabs>
      </w:pPr>
      <w:hyperlink w:anchor="_Toc4914" w:history="1">
        <w:r>
          <w:rPr>
            <w:rFonts w:ascii="仿宋" w:eastAsia="仿宋" w:hAnsi="仿宋" w:cs="仿宋" w:hint="eastAsia"/>
            <w:lang w:eastAsia="zh-CN"/>
          </w:rPr>
          <w:t>(二)、建设进度</w:t>
        </w:r>
        <w:r>
          <w:tab/>
        </w:r>
        <w:r>
          <w:fldChar w:fldCharType="begin"/>
        </w:r>
        <w:r>
          <w:instrText xml:space="preserve"> PAGEREF _Toc4914 \h </w:instrText>
        </w:r>
        <w:r>
          <w:fldChar w:fldCharType="separate"/>
        </w:r>
        <w:r>
          <w:t>45</w:t>
        </w:r>
        <w:r>
          <w:fldChar w:fldCharType="end"/>
        </w:r>
      </w:hyperlink>
    </w:p>
    <w:p>
      <w:pPr>
        <w:pStyle w:val="TOC2"/>
        <w:tabs>
          <w:tab w:val="right" w:leader="dot" w:pos="8306"/>
        </w:tabs>
      </w:pPr>
      <w:hyperlink w:anchor="_Toc9600" w:history="1">
        <w:r>
          <w:rPr>
            <w:rFonts w:ascii="仿宋" w:eastAsia="仿宋" w:hAnsi="仿宋" w:cs="仿宋" w:hint="eastAsia"/>
            <w:lang w:eastAsia="zh-CN"/>
          </w:rPr>
          <w:t>(三)、进度安排注意事项</w:t>
        </w:r>
        <w:r>
          <w:tab/>
        </w:r>
        <w:r>
          <w:fldChar w:fldCharType="begin"/>
        </w:r>
        <w:r>
          <w:instrText xml:space="preserve"> PAGEREF _Toc9600 \h </w:instrText>
        </w:r>
        <w:r>
          <w:fldChar w:fldCharType="separate"/>
        </w:r>
        <w:r>
          <w:t>46</w:t>
        </w:r>
        <w:r>
          <w:fldChar w:fldCharType="end"/>
        </w:r>
      </w:hyperlink>
    </w:p>
    <w:p>
      <w:pPr>
        <w:pStyle w:val="TOC2"/>
        <w:tabs>
          <w:tab w:val="right" w:leader="dot" w:pos="8306"/>
        </w:tabs>
      </w:pPr>
      <w:hyperlink w:anchor="_Toc32172" w:history="1">
        <w:r>
          <w:rPr>
            <w:rFonts w:ascii="仿宋" w:eastAsia="仿宋" w:hAnsi="仿宋" w:cs="仿宋" w:hint="eastAsia"/>
            <w:lang w:eastAsia="zh-CN"/>
          </w:rPr>
          <w:t>(四)、人力资源配置</w:t>
        </w:r>
        <w:r>
          <w:tab/>
        </w:r>
        <w:r>
          <w:fldChar w:fldCharType="begin"/>
        </w:r>
        <w:r>
          <w:instrText xml:space="preserve"> PAGEREF _Toc32172 \h </w:instrText>
        </w:r>
        <w:r>
          <w:fldChar w:fldCharType="separate"/>
        </w:r>
        <w:r>
          <w:t>48</w:t>
        </w:r>
        <w:r>
          <w:fldChar w:fldCharType="end"/>
        </w:r>
      </w:hyperlink>
    </w:p>
    <w:p>
      <w:pPr>
        <w:pStyle w:val="TOC1"/>
        <w:tabs>
          <w:tab w:val="right" w:leader="dot" w:pos="8306"/>
        </w:tabs>
      </w:pPr>
      <w:hyperlink w:anchor="_Toc148" w:history="1">
        <w:r>
          <w:rPr>
            <w:rFonts w:ascii="仿宋" w:eastAsia="仿宋" w:hAnsi="仿宋" w:cs="仿宋" w:hint="eastAsia"/>
            <w:lang w:eastAsia="zh-CN"/>
          </w:rPr>
          <w:t>十一、特种粉末及粉末冶金制品项目技术管理</w:t>
        </w:r>
        <w:r>
          <w:tab/>
        </w:r>
        <w:r>
          <w:fldChar w:fldCharType="begin"/>
        </w:r>
        <w:r>
          <w:instrText xml:space="preserve"> PAGEREF _Toc148 \h </w:instrText>
        </w:r>
        <w:r>
          <w:fldChar w:fldCharType="separate"/>
        </w:r>
        <w:r>
          <w:t>49</w:t>
        </w:r>
        <w:r>
          <w:fldChar w:fldCharType="end"/>
        </w:r>
      </w:hyperlink>
    </w:p>
    <w:p>
      <w:pPr>
        <w:pStyle w:val="TOC2"/>
        <w:tabs>
          <w:tab w:val="right" w:leader="dot" w:pos="8306"/>
        </w:tabs>
      </w:pPr>
      <w:hyperlink w:anchor="_Toc27525" w:history="1">
        <w:r>
          <w:rPr>
            <w:rFonts w:ascii="仿宋" w:eastAsia="仿宋" w:hAnsi="仿宋" w:cs="仿宋" w:hint="eastAsia"/>
            <w:lang w:eastAsia="zh-CN"/>
          </w:rPr>
          <w:t>(一)、技术方案选用方向</w:t>
        </w:r>
        <w:r>
          <w:tab/>
        </w:r>
        <w:r>
          <w:fldChar w:fldCharType="begin"/>
        </w:r>
        <w:r>
          <w:instrText xml:space="preserve"> PAGEREF _Toc27525 \h </w:instrText>
        </w:r>
        <w:r>
          <w:fldChar w:fldCharType="separate"/>
        </w:r>
        <w:r>
          <w:t>49</w:t>
        </w:r>
        <w:r>
          <w:fldChar w:fldCharType="end"/>
        </w:r>
      </w:hyperlink>
    </w:p>
    <w:p>
      <w:pPr>
        <w:pStyle w:val="TOC2"/>
        <w:tabs>
          <w:tab w:val="right" w:leader="dot" w:pos="8306"/>
        </w:tabs>
      </w:pPr>
      <w:hyperlink w:anchor="_Toc19942" w:history="1">
        <w:r>
          <w:rPr>
            <w:rFonts w:ascii="仿宋" w:eastAsia="仿宋" w:hAnsi="仿宋" w:cs="仿宋" w:hint="eastAsia"/>
            <w:lang w:eastAsia="zh-CN"/>
          </w:rPr>
          <w:t>(二)、工艺技术方案选用原则</w:t>
        </w:r>
        <w:r>
          <w:tab/>
        </w:r>
        <w:r>
          <w:fldChar w:fldCharType="begin"/>
        </w:r>
        <w:r>
          <w:instrText xml:space="preserve"> PAGEREF _Toc19942 \h </w:instrText>
        </w:r>
        <w:r>
          <w:fldChar w:fldCharType="separate"/>
        </w:r>
        <w:r>
          <w:t>51</w:t>
        </w:r>
        <w:r>
          <w:fldChar w:fldCharType="end"/>
        </w:r>
      </w:hyperlink>
    </w:p>
    <w:p>
      <w:pPr>
        <w:pStyle w:val="TOC2"/>
        <w:tabs>
          <w:tab w:val="right" w:leader="dot" w:pos="8306"/>
        </w:tabs>
      </w:pPr>
      <w:hyperlink w:anchor="_Toc667" w:history="1">
        <w:r>
          <w:rPr>
            <w:rFonts w:ascii="仿宋" w:eastAsia="仿宋" w:hAnsi="仿宋" w:cs="仿宋" w:hint="eastAsia"/>
            <w:lang w:eastAsia="zh-CN"/>
          </w:rPr>
          <w:t>(三)、工艺技术方案要求</w:t>
        </w:r>
        <w:r>
          <w:tab/>
        </w:r>
        <w:r>
          <w:fldChar w:fldCharType="begin"/>
        </w:r>
        <w:r>
          <w:instrText xml:space="preserve"> PAGEREF _Toc667 \h </w:instrText>
        </w:r>
        <w:r>
          <w:fldChar w:fldCharType="separate"/>
        </w:r>
        <w:r>
          <w:t>53</w:t>
        </w:r>
        <w:r>
          <w:fldChar w:fldCharType="end"/>
        </w:r>
      </w:hyperlink>
    </w:p>
    <w:p>
      <w:pPr>
        <w:pStyle w:val="TOC1"/>
        <w:tabs>
          <w:tab w:val="right" w:leader="dot" w:pos="8306"/>
        </w:tabs>
      </w:pPr>
      <w:hyperlink w:anchor="_Toc16546" w:history="1">
        <w:r>
          <w:rPr>
            <w:rFonts w:ascii="仿宋" w:eastAsia="仿宋" w:hAnsi="仿宋" w:cs="仿宋" w:hint="eastAsia"/>
            <w:lang w:eastAsia="zh-CN"/>
          </w:rPr>
          <w:t>十二、特种粉末及粉末冶金制品项目投资规划</w:t>
        </w:r>
        <w:r>
          <w:tab/>
        </w:r>
        <w:r>
          <w:fldChar w:fldCharType="begin"/>
        </w:r>
        <w:r>
          <w:instrText xml:space="preserve"> PAGEREF _Toc16546 \h </w:instrText>
        </w:r>
        <w:r>
          <w:fldChar w:fldCharType="separate"/>
        </w:r>
        <w:r>
          <w:t>55</w:t>
        </w:r>
        <w:r>
          <w:fldChar w:fldCharType="end"/>
        </w:r>
      </w:hyperlink>
    </w:p>
    <w:p>
      <w:pPr>
        <w:pStyle w:val="TOC2"/>
        <w:tabs>
          <w:tab w:val="right" w:leader="dot" w:pos="8306"/>
        </w:tabs>
      </w:pPr>
      <w:hyperlink w:anchor="_Toc25351" w:history="1">
        <w:r>
          <w:rPr>
            <w:rFonts w:ascii="仿宋" w:eastAsia="仿宋" w:hAnsi="仿宋" w:cs="仿宋" w:hint="eastAsia"/>
            <w:lang w:eastAsia="zh-CN"/>
          </w:rPr>
          <w:t>(一)、特种粉末及粉末冶金制品项目总投资估算</w:t>
        </w:r>
        <w:r>
          <w:tab/>
        </w:r>
        <w:r>
          <w:fldChar w:fldCharType="begin"/>
        </w:r>
        <w:r>
          <w:instrText xml:space="preserve"> PAGEREF _Toc25351 \h </w:instrText>
        </w:r>
        <w:r>
          <w:fldChar w:fldCharType="separate"/>
        </w:r>
        <w:r>
          <w:t>55</w:t>
        </w:r>
        <w:r>
          <w:fldChar w:fldCharType="end"/>
        </w:r>
      </w:hyperlink>
    </w:p>
    <w:p>
      <w:pPr>
        <w:pStyle w:val="TOC2"/>
        <w:tabs>
          <w:tab w:val="right" w:leader="dot" w:pos="8306"/>
        </w:tabs>
      </w:pPr>
      <w:hyperlink w:anchor="_Toc21403" w:history="1">
        <w:r>
          <w:rPr>
            <w:rFonts w:ascii="仿宋" w:eastAsia="仿宋" w:hAnsi="仿宋" w:cs="仿宋" w:hint="eastAsia"/>
            <w:lang w:eastAsia="zh-CN"/>
          </w:rPr>
          <w:t>(二)、资金筹措</w:t>
        </w:r>
        <w:r>
          <w:tab/>
        </w:r>
        <w:r>
          <w:fldChar w:fldCharType="begin"/>
        </w:r>
        <w:r>
          <w:instrText xml:space="preserve"> PAGEREF _Toc21403 \h </w:instrText>
        </w:r>
        <w:r>
          <w:fldChar w:fldCharType="separate"/>
        </w:r>
        <w:r>
          <w:t>57</w:t>
        </w:r>
        <w:r>
          <w:fldChar w:fldCharType="end"/>
        </w:r>
      </w:hyperlink>
    </w:p>
    <w:p>
      <w:pPr>
        <w:pStyle w:val="TOC1"/>
        <w:tabs>
          <w:tab w:val="right" w:leader="dot" w:pos="8306"/>
        </w:tabs>
      </w:pPr>
      <w:hyperlink w:anchor="_Toc29444" w:history="1">
        <w:r>
          <w:rPr>
            <w:rFonts w:ascii="仿宋" w:eastAsia="仿宋" w:hAnsi="仿宋" w:cs="仿宋" w:hint="eastAsia"/>
            <w:lang w:eastAsia="zh-CN"/>
          </w:rPr>
          <w:t>十三、特种粉末及粉末冶金制品项目变更管理</w:t>
        </w:r>
        <w:r>
          <w:tab/>
        </w:r>
        <w:r>
          <w:fldChar w:fldCharType="begin"/>
        </w:r>
        <w:r>
          <w:instrText xml:space="preserve"> PAGEREF _Toc29444 \h </w:instrText>
        </w:r>
        <w:r>
          <w:fldChar w:fldCharType="separate"/>
        </w:r>
        <w:r>
          <w:t>57</w:t>
        </w:r>
        <w:r>
          <w:fldChar w:fldCharType="end"/>
        </w:r>
      </w:hyperlink>
    </w:p>
    <w:p>
      <w:pPr>
        <w:pStyle w:val="TOC2"/>
        <w:tabs>
          <w:tab w:val="right" w:leader="dot" w:pos="8306"/>
        </w:tabs>
      </w:pPr>
      <w:hyperlink w:anchor="_Toc6152" w:history="1">
        <w:r>
          <w:rPr>
            <w:rFonts w:ascii="仿宋" w:eastAsia="仿宋" w:hAnsi="仿宋" w:cs="仿宋" w:hint="eastAsia"/>
            <w:lang w:eastAsia="zh-CN"/>
          </w:rPr>
          <w:t>(一)、变更申请与评估</w:t>
        </w:r>
        <w:r>
          <w:tab/>
        </w:r>
        <w:r>
          <w:fldChar w:fldCharType="begin"/>
        </w:r>
        <w:r>
          <w:instrText xml:space="preserve"> PAGEREF _Toc6152 \h </w:instrText>
        </w:r>
        <w:r>
          <w:fldChar w:fldCharType="separate"/>
        </w:r>
        <w:r>
          <w:t>57</w:t>
        </w:r>
        <w:r>
          <w:fldChar w:fldCharType="end"/>
        </w:r>
      </w:hyperlink>
    </w:p>
    <w:p>
      <w:pPr>
        <w:pStyle w:val="TOC2"/>
        <w:tabs>
          <w:tab w:val="right" w:leader="dot" w:pos="8306"/>
        </w:tabs>
      </w:pPr>
      <w:hyperlink w:anchor="_Toc23346" w:history="1">
        <w:r>
          <w:rPr>
            <w:rFonts w:ascii="仿宋" w:eastAsia="仿宋" w:hAnsi="仿宋" w:cs="仿宋" w:hint="eastAsia"/>
            <w:lang w:eastAsia="zh-CN"/>
          </w:rPr>
          <w:t>(二)、变更实施与控制</w:t>
        </w:r>
        <w:r>
          <w:tab/>
        </w:r>
        <w:r>
          <w:fldChar w:fldCharType="begin"/>
        </w:r>
        <w:r>
          <w:instrText xml:space="preserve"> PAGEREF _Toc23346 \h </w:instrText>
        </w:r>
        <w:r>
          <w:fldChar w:fldCharType="separate"/>
        </w:r>
        <w:r>
          <w:t>58</w:t>
        </w:r>
        <w:r>
          <w:fldChar w:fldCharType="end"/>
        </w:r>
      </w:hyperlink>
    </w:p>
    <w:p>
      <w:pPr>
        <w:pStyle w:val="TOC1"/>
        <w:tabs>
          <w:tab w:val="right" w:leader="dot" w:pos="8306"/>
        </w:tabs>
      </w:pPr>
      <w:hyperlink w:anchor="_Toc1859" w:history="1">
        <w:r>
          <w:rPr>
            <w:rFonts w:ascii="仿宋" w:eastAsia="仿宋" w:hAnsi="仿宋" w:cs="仿宋" w:hint="eastAsia"/>
            <w:lang w:eastAsia="zh-CN"/>
          </w:rPr>
          <w:t>十四、特种粉末及粉末冶金制品项目实施保障措施</w:t>
        </w:r>
        <w:r>
          <w:tab/>
        </w:r>
        <w:r>
          <w:fldChar w:fldCharType="begin"/>
        </w:r>
        <w:r>
          <w:instrText xml:space="preserve"> PAGEREF _Toc1859 \h </w:instrText>
        </w:r>
        <w:r>
          <w:fldChar w:fldCharType="separate"/>
        </w:r>
        <w:r>
          <w:t>59</w:t>
        </w:r>
        <w:r>
          <w:fldChar w:fldCharType="end"/>
        </w:r>
      </w:hyperlink>
    </w:p>
    <w:p>
      <w:pPr>
        <w:pStyle w:val="TOC2"/>
        <w:tabs>
          <w:tab w:val="right" w:leader="dot" w:pos="8306"/>
        </w:tabs>
      </w:pPr>
      <w:hyperlink w:anchor="_Toc15825" w:history="1">
        <w:r>
          <w:rPr>
            <w:rFonts w:ascii="仿宋" w:eastAsia="仿宋" w:hAnsi="仿宋" w:cs="仿宋" w:hint="eastAsia"/>
            <w:lang w:eastAsia="zh-CN"/>
          </w:rPr>
          <w:t>(一)、特种粉末及粉末冶金制品项目实施保障机制</w:t>
        </w:r>
        <w:r>
          <w:tab/>
        </w:r>
        <w:r>
          <w:fldChar w:fldCharType="begin"/>
        </w:r>
        <w:r>
          <w:instrText xml:space="preserve"> PAGEREF _Toc15825 \h </w:instrText>
        </w:r>
        <w:r>
          <w:fldChar w:fldCharType="separate"/>
        </w:r>
        <w:r>
          <w:t>59</w:t>
        </w:r>
        <w:r>
          <w:fldChar w:fldCharType="end"/>
        </w:r>
      </w:hyperlink>
    </w:p>
    <w:p>
      <w:pPr>
        <w:pStyle w:val="TOC2"/>
        <w:tabs>
          <w:tab w:val="right" w:leader="dot" w:pos="8306"/>
        </w:tabs>
      </w:pPr>
      <w:hyperlink w:anchor="_Toc22423" w:history="1">
        <w:r>
          <w:rPr>
            <w:rFonts w:ascii="仿宋" w:eastAsia="仿宋" w:hAnsi="仿宋" w:cs="仿宋" w:hint="eastAsia"/>
            <w:lang w:eastAsia="zh-CN"/>
          </w:rPr>
          <w:t>(二)、特种粉末及粉末冶金制品项目法律合规要求</w:t>
        </w:r>
        <w:r>
          <w:tab/>
        </w:r>
        <w:r>
          <w:fldChar w:fldCharType="begin"/>
        </w:r>
        <w:r>
          <w:instrText xml:space="preserve"> PAGEREF _Toc22423 \h </w:instrText>
        </w:r>
        <w:r>
          <w:fldChar w:fldCharType="separate"/>
        </w:r>
        <w:r>
          <w:t>63</w:t>
        </w:r>
        <w:r>
          <w:fldChar w:fldCharType="end"/>
        </w:r>
      </w:hyperlink>
    </w:p>
    <w:p>
      <w:pPr>
        <w:pStyle w:val="TOC2"/>
        <w:tabs>
          <w:tab w:val="right" w:leader="dot" w:pos="8306"/>
        </w:tabs>
      </w:pPr>
      <w:hyperlink w:anchor="_Toc18658" w:history="1">
        <w:r>
          <w:rPr>
            <w:rFonts w:ascii="仿宋" w:eastAsia="仿宋" w:hAnsi="仿宋" w:cs="仿宋" w:hint="eastAsia"/>
            <w:lang w:eastAsia="zh-CN"/>
          </w:rPr>
          <w:t>(三)、特种粉末及粉末冶金制品项目合同管理与法律事务</w:t>
        </w:r>
        <w:r>
          <w:tab/>
        </w:r>
        <w:r>
          <w:fldChar w:fldCharType="begin"/>
        </w:r>
        <w:r>
          <w:instrText xml:space="preserve"> PAGEREF _Toc18658 \h </w:instrText>
        </w:r>
        <w:r>
          <w:fldChar w:fldCharType="separate"/>
        </w:r>
        <w:r>
          <w:t>67</w:t>
        </w:r>
        <w:r>
          <w:fldChar w:fldCharType="end"/>
        </w:r>
      </w:hyperlink>
    </w:p>
    <w:p>
      <w:pPr>
        <w:pStyle w:val="TOC2"/>
        <w:tabs>
          <w:tab w:val="right" w:leader="dot" w:pos="8306"/>
        </w:tabs>
      </w:pPr>
      <w:hyperlink w:anchor="_Toc5210" w:history="1">
        <w:r>
          <w:rPr>
            <w:rFonts w:ascii="仿宋" w:eastAsia="仿宋" w:hAnsi="仿宋" w:cs="仿宋" w:hint="eastAsia"/>
            <w:lang w:eastAsia="zh-CN"/>
          </w:rPr>
          <w:t>(四)、特种粉末及粉末冶金制品项目知识产权保护策略</w:t>
        </w:r>
        <w:r>
          <w:tab/>
        </w:r>
        <w:r>
          <w:fldChar w:fldCharType="begin"/>
        </w:r>
        <w:r>
          <w:instrText xml:space="preserve"> PAGEREF _Toc5210 \h </w:instrText>
        </w:r>
        <w:r>
          <w:fldChar w:fldCharType="separate"/>
        </w:r>
        <w:r>
          <w:t>74</w:t>
        </w:r>
        <w:r>
          <w:fldChar w:fldCharType="end"/>
        </w:r>
      </w:hyperlink>
    </w:p>
    <w:p>
      <w:pPr>
        <w:pStyle w:val="TOC1"/>
        <w:tabs>
          <w:tab w:val="right" w:leader="dot" w:pos="8306"/>
        </w:tabs>
      </w:pPr>
      <w:hyperlink w:anchor="_Toc599" w:history="1">
        <w:r>
          <w:rPr>
            <w:rFonts w:ascii="仿宋" w:eastAsia="仿宋" w:hAnsi="仿宋" w:cs="仿宋" w:hint="eastAsia"/>
            <w:lang w:eastAsia="zh-CN"/>
          </w:rPr>
          <w:t>十五、特种粉末及粉末冶金制品项目治理与监督</w:t>
        </w:r>
        <w:r>
          <w:tab/>
        </w:r>
        <w:r>
          <w:fldChar w:fldCharType="begin"/>
        </w:r>
        <w:r>
          <w:instrText xml:space="preserve"> PAGEREF _Toc599 \h </w:instrText>
        </w:r>
        <w:r>
          <w:fldChar w:fldCharType="separate"/>
        </w:r>
        <w:r>
          <w:t>76</w:t>
        </w:r>
        <w:r>
          <w:fldChar w:fldCharType="end"/>
        </w:r>
      </w:hyperlink>
    </w:p>
    <w:p>
      <w:pPr>
        <w:pStyle w:val="TOC2"/>
        <w:tabs>
          <w:tab w:val="right" w:leader="dot" w:pos="8306"/>
        </w:tabs>
      </w:pPr>
      <w:hyperlink w:anchor="_Toc31712" w:history="1">
        <w:r>
          <w:rPr>
            <w:rFonts w:ascii="仿宋" w:eastAsia="仿宋" w:hAnsi="仿宋" w:cs="仿宋" w:hint="eastAsia"/>
            <w:lang w:eastAsia="zh-CN"/>
          </w:rPr>
          <w:t>(一)、特种粉末及粉末冶金制品项目治理结构</w:t>
        </w:r>
        <w:r>
          <w:tab/>
        </w:r>
        <w:r>
          <w:fldChar w:fldCharType="begin"/>
        </w:r>
        <w:r>
          <w:instrText xml:space="preserve"> PAGEREF _Toc31712 \h </w:instrText>
        </w:r>
        <w:r>
          <w:fldChar w:fldCharType="separate"/>
        </w:r>
        <w:r>
          <w:t>76</w:t>
        </w:r>
        <w:r>
          <w:fldChar w:fldCharType="end"/>
        </w:r>
      </w:hyperlink>
    </w:p>
    <w:p>
      <w:pPr>
        <w:pStyle w:val="TOC2"/>
        <w:tabs>
          <w:tab w:val="right" w:leader="dot" w:pos="8306"/>
        </w:tabs>
      </w:pPr>
      <w:hyperlink w:anchor="_Toc26295" w:history="1">
        <w:r>
          <w:rPr>
            <w:rFonts w:ascii="仿宋" w:eastAsia="仿宋" w:hAnsi="仿宋" w:cs="仿宋" w:hint="eastAsia"/>
            <w:lang w:eastAsia="zh-CN"/>
          </w:rPr>
          <w:t>(二)、监督与审计</w:t>
        </w:r>
        <w:r>
          <w:tab/>
        </w:r>
        <w:r>
          <w:fldChar w:fldCharType="begin"/>
        </w:r>
        <w:r>
          <w:instrText xml:space="preserve"> PAGEREF _Toc26295 \h </w:instrText>
        </w:r>
        <w:r>
          <w:fldChar w:fldCharType="separate"/>
        </w:r>
        <w:r>
          <w:t>78</w:t>
        </w:r>
        <w:r>
          <w:fldChar w:fldCharType="end"/>
        </w:r>
      </w:hyperlink>
    </w:p>
    <w:p>
      <w:pPr>
        <w:pStyle w:val="TOC1"/>
        <w:tabs>
          <w:tab w:val="right" w:leader="dot" w:pos="8306"/>
        </w:tabs>
      </w:pPr>
      <w:hyperlink w:anchor="_Toc30171" w:history="1">
        <w:r>
          <w:rPr>
            <w:rFonts w:ascii="仿宋" w:eastAsia="仿宋" w:hAnsi="仿宋" w:cs="仿宋" w:hint="eastAsia"/>
            <w:lang w:eastAsia="zh-CN"/>
          </w:rPr>
          <w:t>十六、利益相关者分析与沟通计划</w:t>
        </w:r>
        <w:r>
          <w:tab/>
        </w:r>
        <w:r>
          <w:fldChar w:fldCharType="begin"/>
        </w:r>
        <w:r>
          <w:instrText xml:space="preserve"> PAGEREF _Toc30171 \h </w:instrText>
        </w:r>
        <w:r>
          <w:fldChar w:fldCharType="separate"/>
        </w:r>
        <w:r>
          <w:t>80</w:t>
        </w:r>
        <w:r>
          <w:fldChar w:fldCharType="end"/>
        </w:r>
      </w:hyperlink>
    </w:p>
    <w:p>
      <w:pPr>
        <w:pStyle w:val="TOC2"/>
        <w:tabs>
          <w:tab w:val="right" w:leader="dot" w:pos="8306"/>
        </w:tabs>
      </w:pPr>
      <w:hyperlink w:anchor="_Toc3236" w:history="1">
        <w:r>
          <w:rPr>
            <w:rFonts w:ascii="仿宋" w:eastAsia="仿宋" w:hAnsi="仿宋" w:cs="仿宋" w:hint="eastAsia"/>
            <w:lang w:eastAsia="zh-CN"/>
          </w:rPr>
          <w:t>(一)、利益相关者分析</w:t>
        </w:r>
        <w:r>
          <w:tab/>
        </w:r>
        <w:r>
          <w:fldChar w:fldCharType="begin"/>
        </w:r>
        <w:r>
          <w:instrText xml:space="preserve"> PAGEREF _Toc3236 \h </w:instrText>
        </w:r>
        <w:r>
          <w:fldChar w:fldCharType="separate"/>
        </w:r>
        <w:r>
          <w:t>80</w:t>
        </w:r>
        <w:r>
          <w:fldChar w:fldCharType="end"/>
        </w:r>
      </w:hyperlink>
    </w:p>
    <w:p>
      <w:pPr>
        <w:pStyle w:val="TOC2"/>
        <w:tabs>
          <w:tab w:val="right" w:leader="dot" w:pos="8306"/>
        </w:tabs>
      </w:pPr>
      <w:hyperlink w:anchor="_Toc26298" w:history="1">
        <w:r>
          <w:rPr>
            <w:rFonts w:ascii="仿宋" w:eastAsia="仿宋" w:hAnsi="仿宋" w:cs="仿宋" w:hint="eastAsia"/>
            <w:lang w:eastAsia="zh-CN"/>
          </w:rPr>
          <w:t>(二)、沟通计划</w:t>
        </w:r>
        <w:r>
          <w:tab/>
        </w:r>
        <w:r>
          <w:fldChar w:fldCharType="begin"/>
        </w:r>
        <w:r>
          <w:instrText xml:space="preserve"> PAGEREF _Toc26298 \h </w:instrText>
        </w:r>
        <w:r>
          <w:fldChar w:fldCharType="separate"/>
        </w:r>
        <w:r>
          <w:t>81</w:t>
        </w:r>
        <w:r>
          <w:fldChar w:fldCharType="end"/>
        </w:r>
      </w:hyperlink>
    </w:p>
    <w:p>
      <w:pPr>
        <w:pStyle w:val="TOC1"/>
        <w:tabs>
          <w:tab w:val="right" w:leader="dot" w:pos="8306"/>
        </w:tabs>
      </w:pPr>
      <w:hyperlink w:anchor="_Toc1623" w:history="1">
        <w:r>
          <w:rPr>
            <w:rFonts w:ascii="仿宋" w:eastAsia="仿宋" w:hAnsi="仿宋" w:cs="仿宋" w:hint="eastAsia"/>
            <w:lang w:eastAsia="zh-CN"/>
          </w:rPr>
          <w:t>十七、营销与推广策略</w:t>
        </w:r>
        <w:r>
          <w:tab/>
        </w:r>
        <w:r>
          <w:fldChar w:fldCharType="begin"/>
        </w:r>
        <w:r>
          <w:instrText xml:space="preserve"> PAGEREF _Toc1623 \h </w:instrText>
        </w:r>
        <w:r>
          <w:fldChar w:fldCharType="separate"/>
        </w:r>
        <w:r>
          <w:t>82</w:t>
        </w:r>
        <w:r>
          <w:fldChar w:fldCharType="end"/>
        </w:r>
      </w:hyperlink>
    </w:p>
    <w:p>
      <w:pPr>
        <w:pStyle w:val="TOC2"/>
        <w:tabs>
          <w:tab w:val="right" w:leader="dot" w:pos="8306"/>
        </w:tabs>
      </w:pPr>
      <w:hyperlink w:anchor="_Toc16981" w:history="1">
        <w:r>
          <w:rPr>
            <w:rFonts w:ascii="仿宋" w:eastAsia="仿宋" w:hAnsi="仿宋" w:cs="仿宋" w:hint="eastAsia"/>
            <w:lang w:eastAsia="zh-CN"/>
          </w:rPr>
          <w:t>(一)、产品/服务定位与特点</w:t>
        </w:r>
        <w:r>
          <w:tab/>
        </w:r>
        <w:r>
          <w:fldChar w:fldCharType="begin"/>
        </w:r>
        <w:r>
          <w:instrText xml:space="preserve"> PAGEREF _Toc16981 \h </w:instrText>
        </w:r>
        <w:r>
          <w:fldChar w:fldCharType="separate"/>
        </w:r>
        <w:r>
          <w:t>82</w:t>
        </w:r>
        <w:r>
          <w:fldChar w:fldCharType="end"/>
        </w:r>
      </w:hyperlink>
    </w:p>
    <w:p>
      <w:pPr>
        <w:pStyle w:val="TOC2"/>
        <w:tabs>
          <w:tab w:val="right" w:leader="dot" w:pos="8306"/>
        </w:tabs>
      </w:pPr>
      <w:hyperlink w:anchor="_Toc4236" w:history="1">
        <w:r>
          <w:rPr>
            <w:rFonts w:ascii="仿宋" w:eastAsia="仿宋" w:hAnsi="仿宋" w:cs="仿宋" w:hint="eastAsia"/>
            <w:lang w:eastAsia="zh-CN"/>
          </w:rPr>
          <w:t>(二)、市场定位与竞争分析</w:t>
        </w:r>
        <w:r>
          <w:tab/>
        </w:r>
        <w:r>
          <w:fldChar w:fldCharType="begin"/>
        </w:r>
        <w:r>
          <w:instrText xml:space="preserve"> PAGEREF _Toc4236 \h </w:instrText>
        </w:r>
        <w:r>
          <w:fldChar w:fldCharType="separate"/>
        </w:r>
        <w:r>
          <w:t>83</w:t>
        </w:r>
        <w:r>
          <w:fldChar w:fldCharType="end"/>
        </w:r>
      </w:hyperlink>
    </w:p>
    <w:p>
      <w:pPr>
        <w:pStyle w:val="TOC2"/>
        <w:tabs>
          <w:tab w:val="right" w:leader="dot" w:pos="8306"/>
        </w:tabs>
      </w:pPr>
      <w:hyperlink w:anchor="_Toc26435" w:history="1">
        <w:r>
          <w:rPr>
            <w:rFonts w:ascii="仿宋" w:eastAsia="仿宋" w:hAnsi="仿宋" w:cs="仿宋" w:hint="eastAsia"/>
            <w:lang w:eastAsia="zh-CN"/>
          </w:rPr>
          <w:t>(三)、营销渠道与策略</w:t>
        </w:r>
        <w:r>
          <w:tab/>
        </w:r>
        <w:r>
          <w:fldChar w:fldCharType="begin"/>
        </w:r>
        <w:r>
          <w:instrText xml:space="preserve"> PAGEREF _Toc26435 \h </w:instrText>
        </w:r>
        <w:r>
          <w:fldChar w:fldCharType="separate"/>
        </w:r>
        <w:r>
          <w:t>85</w:t>
        </w:r>
        <w:r>
          <w:fldChar w:fldCharType="end"/>
        </w:r>
      </w:hyperlink>
    </w:p>
    <w:p>
      <w:pPr>
        <w:pStyle w:val="TOC2"/>
        <w:tabs>
          <w:tab w:val="right" w:leader="dot" w:pos="8306"/>
        </w:tabs>
      </w:pPr>
      <w:hyperlink w:anchor="_Toc1850" w:history="1">
        <w:r>
          <w:rPr>
            <w:rFonts w:ascii="仿宋" w:eastAsia="仿宋" w:hAnsi="仿宋" w:cs="仿宋" w:hint="eastAsia"/>
            <w:lang w:eastAsia="zh-CN"/>
          </w:rPr>
          <w:t>(四)、推广与宣传活动</w:t>
        </w:r>
        <w:r>
          <w:tab/>
        </w:r>
        <w:r>
          <w:fldChar w:fldCharType="begin"/>
        </w:r>
        <w:r>
          <w:instrText xml:space="preserve"> PAGEREF _Toc1850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4"/>
      <w:r>
        <w:rPr>
          <w:rFonts w:ascii="仿宋" w:eastAsia="仿宋" w:hAnsi="仿宋" w:cs="仿宋" w:hint="eastAsia"/>
          <w:sz w:val="28"/>
          <w:lang w:eastAsia="zh-CN"/>
        </w:rPr>
        <w:t>一、特种粉末及粉末冶金制品项目文档管理</w:t>
      </w:r>
      <w:bookmarkEnd w:id="2"/>
    </w:p>
    <w:p>
      <w:pPr>
        <w:pStyle w:val="Heading2"/>
        <w:rPr>
          <w:rFonts w:ascii="仿宋" w:eastAsia="仿宋" w:hAnsi="仿宋" w:cs="仿宋" w:hint="eastAsia"/>
          <w:lang w:eastAsia="zh-CN"/>
        </w:rPr>
      </w:pPr>
      <w:bookmarkStart w:id="3" w:name="_Toc168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特种粉末及粉末冶金制品项目高度重视文档的质量和准确性，以支持特种粉末及粉末冶金制品项目的各项活动和决策。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文档的编制始于特种粉末及粉末冶金制品项目计划的初期，我们制定了详细的文档编制计划，明确了每个文档的内容、格式和编写责任人。在特种粉末及粉末冶金制品项目启动阶段，我们首先编制了特种粉末及粉末冶金制品项目章程，明确定义了特种粉末及粉末冶金制品项目的目标、范围、风险等关键要素。随后，特种粉末及粉末冶金制品项目团队根据计划陆续编制了需求文档、设计文档、测试文档等各类文档，确保特种粉末及粉末冶金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粉末及粉末冶金制品项目管理中的重要环节，旨在确保特种粉末及粉末冶金制品项目文档符合质量标准和特种粉末及粉末冶金制品项目需求。在特种粉末及粉末冶金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粉末及粉末冶金制品项目相关利益方和专业领域的专家对文档进行独立审查。这有助于获取更全面、客观的反馈，确保特种粉末及粉末冶金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在文档编制与审查方面建立了严格的管理机制，通过规范的流程和多维度的审查，确保特种粉末及粉末冶金制品项目文档的质量、准确性和可靠性，为特种粉末及粉末冶金制品项目的顺利推进提供了有力支持。</w:t>
      </w:r>
    </w:p>
    <w:p>
      <w:pPr>
        <w:pStyle w:val="Heading2"/>
        <w:ind w:firstLine="560" w:firstLineChars="200"/>
        <w:rPr>
          <w:rFonts w:ascii="仿宋" w:eastAsia="仿宋" w:hAnsi="仿宋" w:cs="仿宋" w:hint="eastAsia"/>
          <w:sz w:val="28"/>
          <w:lang w:eastAsia="zh-CN"/>
        </w:rPr>
      </w:pPr>
      <w:bookmarkStart w:id="4" w:name="_Toc197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我们通过多渠道发布文档，包括电子邮件、特种粉末及粉末冶金制品项目管理平台、内部网站等，以满足不同团队成员的偏好和需求。多渠道发布确保了信息的全面覆盖。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我们采用了精细的权限控制，确保只有授权人员可以访问敏感信息。这种安全措施保护了特种粉末及粉末冶金制品项目文档的机密性，防止了未经授权的信息泄露。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3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特种粉末及粉末冶金制品项目生命周期中一个至关重要的环节，直接关系到特种粉末及粉末冶金制品项目信息的长期保存和历史记录的完整性。在特种粉末及粉末冶金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11"/>
      <w:r>
        <w:rPr>
          <w:rFonts w:ascii="仿宋" w:eastAsia="仿宋" w:hAnsi="仿宋" w:cs="仿宋" w:hint="eastAsia"/>
          <w:sz w:val="28"/>
          <w:lang w:eastAsia="zh-CN"/>
        </w:rPr>
        <w:t>二、特种粉末及粉末冶金制品项目可持续发展</w:t>
      </w:r>
      <w:bookmarkEnd w:id="6"/>
    </w:p>
    <w:p>
      <w:pPr>
        <w:pStyle w:val="Heading2"/>
        <w:rPr>
          <w:rFonts w:ascii="仿宋" w:eastAsia="仿宋" w:hAnsi="仿宋" w:cs="仿宋" w:hint="eastAsia"/>
          <w:lang w:eastAsia="zh-CN"/>
        </w:rPr>
      </w:pPr>
      <w:bookmarkStart w:id="7" w:name="_Toc1306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中，特种粉末及粉末冶金制品项目团队着眼于未来，明确了可持续发展的战略方向。制定的具体可持续发展目标包括降低资源使用、采用环保技术、最大化社会效益等。这一步骤不仅有助于特种粉末及粉末冶金制品项目在环保和社会责任方面达到最高标准，也为未来提供了明确的指引，确保特种粉末及粉末冶金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可持续实践的融入特种粉末及粉末冶金制品项目管理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粉末及粉末冶金制品项目管理周期。从特种粉末及粉末冶金制品项目规划开始，特种粉末及粉末冶金制品项目团队就考虑了环境和社会的因素。在执行阶段，特种粉末及粉末冶金制品项目团队积极推动绿色技术的应用，优化资源利用。此外，关注员工的社会责任，通过培训和沟通活动提高员工对可持续发展的认知，使他们能够在日常工作中践行可持续实践。这些举措不仅为特种粉末及粉末冶金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38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粉末及粉末冶金制品项目的可持续发展理念，我们深信环保与社会责任是特种粉末及粉末冶金制品项目成功的关键支柱。在特种粉末及粉末冶金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团队通过引入先进的环保技术、建立高效的废物处理系统以及推动能源节约措施，积极履行环保责任。定期的环保监测和评估确保特种粉末及粉末冶金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不仅致力于自身可持续发展，还注重对社会的回馈。通过支持社区特种粉末及粉末冶金制品项目、参与慈善事业、提供培训机会等方式，特种粉末及粉末冶金制品项目积极履行社会责任。与当地社区建立积极互动，关注员工的工作与生活平衡，以及员工的身心健康，是特种粉末及粉末冶金制品项目在社会责任层面的关键举措。这样的实践不仅增强了特种粉末及粉末冶金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251"/>
      <w:r>
        <w:rPr>
          <w:rFonts w:ascii="仿宋" w:eastAsia="仿宋" w:hAnsi="仿宋" w:cs="仿宋" w:hint="eastAsia"/>
          <w:sz w:val="28"/>
          <w:lang w:eastAsia="zh-CN"/>
        </w:rPr>
        <w:t>三、特种粉末及粉末冶金制品项目概论</w:t>
      </w:r>
      <w:bookmarkEnd w:id="9"/>
    </w:p>
    <w:p>
      <w:pPr>
        <w:pStyle w:val="Heading2"/>
        <w:rPr>
          <w:rFonts w:ascii="仿宋" w:eastAsia="仿宋" w:hAnsi="仿宋" w:cs="仿宋" w:hint="eastAsia"/>
          <w:lang w:eastAsia="zh-CN"/>
        </w:rPr>
      </w:pPr>
      <w:bookmarkStart w:id="10" w:name="_Toc27210"/>
      <w:r>
        <w:rPr>
          <w:rFonts w:ascii="仿宋" w:eastAsia="仿宋" w:hAnsi="仿宋" w:cs="仿宋" w:hint="eastAsia"/>
          <w:lang w:eastAsia="zh-CN"/>
        </w:rPr>
        <w:t>(一)、特种粉末及粉末冶金制品项目概况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起源追溯至对市场的深入洞察。市场的不断演变与变革为特种粉末及粉末冶金制品项目提供了难得的机遇。当前市场存在的需求缺口和变革的大环境共同构成了特种粉末及粉末冶金制品项目的背景。这个特种粉末及粉末冶金制品项目旨在充分利用市场机遇，填补行业中尚未满足的需求，为客户提供全新的解决方案。市场的变革和需求的增长使得这个特种粉末及粉末冶金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特种粉末及粉末冶金制品项目名称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正式命名为特种粉末及粉末冶金制品。这个名称不仅仅是一个标识，更代表了特种粉末及粉末冶金制品项目的核心理念和愿景。它蕴含着特种粉末及粉末冶金制品项目所要解决问题的关键字，具有强烈的表达和辨识度，为特种粉末及粉末冶金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特种粉末及粉末冶金制品项目目标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核心目标是提供一种全新、高效的解决方案，满足客户日益增长的需求。特种粉末及粉末冶金制品项目追求的不仅仅是满足市场需求，更是在市场中获得卓越的竞争优势。通过不断提升产品或服务的质量和创新水平，特种粉末及粉末冶金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特种粉末及粉末冶金制品项目范围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全面涵盖了产品研发、制造、市场推广和售后服务，确保从产品设计到最终用户体验的全方位关注。这一全面的特种粉末及粉末冶金制品项目范围是为了确保特种粉末及粉末冶金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特种粉末及粉末冶金制品项目时间表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计划在未来18个月内完成，包括研发、测试、市场试点和正式推出等不同阶段。这个时间表的合理设计是为了确保特种粉末及粉末冶金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特种粉末及粉末冶金制品项目预算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总预算估算为XX百万美元，主要分配在研发、市场推广、人员培训和运营等方面。这一充足的预算为特种粉末及粉末冶金制品项目提供了充足的资源，确保特种粉末及粉末冶金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特种粉末及粉末冶金制品项目风险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可能面临的风险包括市场接受度低、技术难题、竞争激烈等。特种粉末及粉末冶金制品项目团队已经制定了相应的风险应对计划，通过前瞻性的风险管理，确保特种粉末及粉末冶金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特种粉末及粉末冶金制品项目团队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汇聚了一支经验丰富、多领域专业素养的核心团队，确保特种粉末及粉末冶金制品项目在各个方面都能拥有高水平的执行力。团队的协同作战是特种粉末及粉末冶金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特种粉末及粉末冶金制品项目背景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特种粉末及粉末冶金制品项目的背景根植于市场对更高效、创新产品的渴望，同时也受到科技发展对行业格局的深刻改变的影响。这为特种粉末及粉末冶金制品项目提供了广阔的发展空间和市场需求。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特种粉末及粉末冶金制品项目现状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截至目前，特种粉末及粉末冶金制品项目已完成市场调研和技术验证，取得了初步的成功。这为特种粉末及粉末冶金制品项目在未来的发展奠定了坚实的基础，为更远大的目标打下了坚实的基石。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253"/>
      <w:r>
        <w:rPr>
          <w:rFonts w:ascii="仿宋" w:eastAsia="仿宋" w:hAnsi="仿宋" w:cs="仿宋" w:hint="eastAsia"/>
          <w:sz w:val="28"/>
          <w:lang w:eastAsia="zh-CN"/>
        </w:rPr>
        <w:t>(二)、特种粉末及粉末冶金制品项目目标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粉末及粉末冶金制品项目首要业务目标是在市场中占据有利地位，实现产品/服务的成功推广和销售。通过不断提升产品质量、创新性，特种粉末及粉末冶金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在科技迅速发展的时代，特种粉末及粉末冶金制品项目着眼于技术创新。通过持续的研发和技术升级，特种粉末及粉末冶金制品项目旨在推出更具创新性的产品或服务，以满足市场对新鲜、先进解决方案的需求。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粉末及粉末冶金制品项目设定了客户满意度目标。通过提供卓越的产品质量和优质的客户服务，特种粉末及粉末冶金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注重社会责任和可持续发展。通过实施环保、社会责任特种粉末及粉末冶金制品项目，特种粉末及粉末冶金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特种粉末及粉末冶金制品项目的团队是实现目标的核心驱动力。因此，特种粉末及粉末冶金制品项目设定了团队发展目标，包括提升团队成员的专业技能、培养领导力，以及搭建协同高效的团队工作氛围。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129"/>
      <w:r>
        <w:rPr>
          <w:rFonts w:ascii="仿宋" w:eastAsia="仿宋" w:hAnsi="仿宋" w:cs="仿宋" w:hint="eastAsia"/>
          <w:sz w:val="28"/>
          <w:lang w:eastAsia="zh-CN"/>
        </w:rPr>
        <w:t>(三)、特种粉末及粉末冶金制品项目提出的理由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特种粉末及粉末冶金制品项目提出的理由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源于对市场机遇的深刻洞察。当前市场中存在的需求缺口和行业发展趋势表明，有巨大的商业机会等待被开发。通过准确捕捉市场机遇，特种粉末及粉末冶金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理念基于对技术创新的信仰。通过持续的研发和技术投入，特种粉末及粉末冶金制品项目有望推出更具创新性的产品或服务。在科技飞速发展的当下，特种粉末及粉末冶金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是为了增强企业的行业竞争力。通过提升产品或服务的质量和独特性，特种粉末及粉末冶金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响应了消费者需求的变化。随着社会和科技的不断发展，消费者对产品和服务的需求也在发生变化。通过深入了解并及时回应消费者的新需求，特种粉末及粉末冶金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是企业战略发展规划的一部分。在面对日益激烈的市场竞争和不断变化的商业环境中，特种粉末及粉末冶金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不仅仅是基于商业考量，还注重社会责任。通过推出环保、社会责任等方面的特种粉末及粉末冶金制品项目，特种粉末及粉末冶金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提出反映了对利益相关者期望的关注。包括客户、员工、投资者等利益相关者在企业发展中都有着各自的期望，特种粉末及粉末冶金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024"/>
      <w:r>
        <w:rPr>
          <w:rFonts w:ascii="仿宋" w:eastAsia="仿宋" w:hAnsi="仿宋" w:cs="仿宋" w:hint="eastAsia"/>
          <w:sz w:val="28"/>
          <w:lang w:eastAsia="zh-CN"/>
        </w:rPr>
        <w:t>(四)、特种粉末及粉末冶金制品项目意义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在实施特种粉末及粉末冶金制品项目的过程中，我们不仅仅是在追逐商业成功，更是为企业和社会的多个层面创造了深远的意义。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粉末及粉末冶金制品项目的首要意义在于提升企业的市场竞争力。通过持续的创新和对产品质量的高标准要求，特种粉末及粉末冶金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粉末及粉末冶金制品项目的推进将促使行业技术水平的提升。通过引入先进技术和创新性解决方案，特种粉末及粉末冶金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特种粉末及粉末冶金制品项目不仅创造了大量就业机会，提高了就业水平，还注重社会责任和环保。通过参与社会公益事业和推动环保特种粉末及粉末冶金制品项目，特种粉末及粉末冶金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综合而言，特种粉末及粉末冶金制品项目意义重大，不仅推动了企业的发展，也为行业和社会的进步贡献了积极力量。这是一个全面而深刻的影响，将在未来产生可持续的正面效应。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72"/>
      <w:r>
        <w:rPr>
          <w:rFonts w:ascii="仿宋" w:eastAsia="仿宋" w:hAnsi="仿宋" w:cs="仿宋" w:hint="eastAsia"/>
          <w:sz w:val="28"/>
          <w:lang w:eastAsia="zh-CN"/>
        </w:rPr>
        <w:t>(五)、特种粉末及粉末冶金制品项目背景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在当今迅猛发展的商业环境中，特种粉末及粉末冶金制品项目的动因根植于对多方面因素的审慎考量。这个特种粉末及粉末冶金制品项目的提出并非孤立的决策，而是对企业所处背景深入思考的产物。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粉末及粉末冶金制品项目背后的首要原因。科技的迅速发展和全球市场的快速变化使得企业必须灵活应对。特种粉末及粉末冶金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粉末及粉末冶金制品项目背景中不可忽视的一环。企业需要在激烈竞争中脱颖而出，为此，特种粉末及粉末冶金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技术的迅速发展为企业带来了机遇与挑战。作为特种粉末及粉末冶金制品项目启动的背景之一，对新兴技术的应用将有助于提升企业的技术水平，使其在不断演进的商业环境中保持竞争优势。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粉末及粉末冶金制品项目充分融入了社会责任的理念，通过可持续经营和社会公益特种粉末及粉末冶金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545"/>
      <w:r>
        <w:rPr>
          <w:rFonts w:ascii="仿宋" w:eastAsia="仿宋" w:hAnsi="仿宋" w:cs="仿宋" w:hint="eastAsia"/>
          <w:sz w:val="28"/>
          <w:lang w:eastAsia="zh-CN"/>
        </w:rPr>
        <w:t>四、特种粉末及粉末冶金制品项目土建工程</w:t>
      </w:r>
      <w:bookmarkEnd w:id="15"/>
    </w:p>
    <w:p>
      <w:pPr>
        <w:pStyle w:val="Heading2"/>
        <w:rPr>
          <w:rFonts w:ascii="仿宋" w:eastAsia="仿宋" w:hAnsi="仿宋" w:cs="仿宋" w:hint="eastAsia"/>
          <w:lang w:eastAsia="zh-CN"/>
        </w:rPr>
      </w:pPr>
      <w:bookmarkStart w:id="16" w:name="_Toc150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在特种粉末及粉末冶金制品项目的建筑工程设计中，我们将秉承一系列重要的设计原则，以确保特种粉末及粉末冶金制品项目建筑在功能、美观、可持续性等方面达到最佳效果。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首要原则是确保建筑的功能性得到最大化的发挥。我们将充分理解特种粉末及粉末冶金制品项目的实际需求，合理布局各个功能区域，保证建筑在满足业务需求的同时，提供高效的工作环境。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https://d.book118.com/255014140133011122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特种粉末及粉末冶金制品项目规划设计纲要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46BF9"/>
    <w:rsid w:val="43946B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141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2024-03-01T02:06:00Z</dcterms:created>
  <dcterms:modified xsi:type="dcterms:W3CDTF">2024-03-01T02:07:26Z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4B66624CCFAA4C9E88DFAF2BAADC6535_11</vt:lpwstr>
  </property>
  <property fmtid="{D5CDD505-2E9C-101B-9397-08002B2CF9AE}" pid="3" name="KSOProductBuildVer">
    <vt:lpwstr>2052-12.1.0.16388</vt:lpwstr>
  </property>
</Properties>
</file>