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气体传感器项目规划设计方案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31" w:history="1">
        <w:r>
          <w:rPr>
            <w:rFonts w:ascii="仿宋" w:eastAsia="仿宋" w:hAnsi="仿宋" w:cs="仿宋" w:hint="eastAsia"/>
            <w:lang w:eastAsia="zh-CN"/>
          </w:rPr>
          <w:t>概论</w:t>
        </w:r>
        <w:r>
          <w:tab/>
        </w:r>
        <w:r>
          <w:fldChar w:fldCharType="begin"/>
        </w:r>
        <w:r>
          <w:instrText xml:space="preserve"> PAGEREF _Toc25031 \h </w:instrText>
        </w:r>
        <w:r>
          <w:fldChar w:fldCharType="separate"/>
        </w:r>
        <w:r>
          <w:t>3</w:t>
        </w:r>
        <w:r>
          <w:fldChar w:fldCharType="end"/>
        </w:r>
      </w:hyperlink>
    </w:p>
    <w:p>
      <w:pPr>
        <w:pStyle w:val="TOC1"/>
        <w:tabs>
          <w:tab w:val="right" w:leader="dot" w:pos="8306"/>
        </w:tabs>
      </w:pPr>
      <w:hyperlink w:anchor="_Toc28251" w:history="1">
        <w:r>
          <w:rPr>
            <w:rFonts w:ascii="仿宋" w:eastAsia="仿宋" w:hAnsi="仿宋" w:cs="仿宋" w:hint="eastAsia"/>
            <w:lang w:eastAsia="zh-CN"/>
          </w:rPr>
          <w:t>一、气体传感器项目绩效评估</w:t>
        </w:r>
        <w:r>
          <w:tab/>
        </w:r>
        <w:r>
          <w:fldChar w:fldCharType="begin"/>
        </w:r>
        <w:r>
          <w:instrText xml:space="preserve"> PAGEREF _Toc28251 \h </w:instrText>
        </w:r>
        <w:r>
          <w:fldChar w:fldCharType="separate"/>
        </w:r>
        <w:r>
          <w:t>3</w:t>
        </w:r>
        <w:r>
          <w:fldChar w:fldCharType="end"/>
        </w:r>
      </w:hyperlink>
    </w:p>
    <w:p>
      <w:pPr>
        <w:pStyle w:val="TOC2"/>
        <w:tabs>
          <w:tab w:val="right" w:leader="dot" w:pos="8306"/>
        </w:tabs>
      </w:pPr>
      <w:hyperlink w:anchor="_Toc15330" w:history="1">
        <w:r>
          <w:rPr>
            <w:rFonts w:ascii="仿宋" w:eastAsia="仿宋" w:hAnsi="仿宋" w:cs="仿宋" w:hint="eastAsia"/>
            <w:lang w:eastAsia="zh-CN"/>
          </w:rPr>
          <w:t>(一)、绩效评估指标</w:t>
        </w:r>
        <w:r>
          <w:tab/>
        </w:r>
        <w:r>
          <w:fldChar w:fldCharType="begin"/>
        </w:r>
        <w:r>
          <w:instrText xml:space="preserve"> PAGEREF _Toc15330 \h </w:instrText>
        </w:r>
        <w:r>
          <w:fldChar w:fldCharType="separate"/>
        </w:r>
        <w:r>
          <w:t>3</w:t>
        </w:r>
        <w:r>
          <w:fldChar w:fldCharType="end"/>
        </w:r>
      </w:hyperlink>
    </w:p>
    <w:p>
      <w:pPr>
        <w:pStyle w:val="TOC2"/>
        <w:tabs>
          <w:tab w:val="right" w:leader="dot" w:pos="8306"/>
        </w:tabs>
      </w:pPr>
      <w:hyperlink w:anchor="_Toc22455" w:history="1">
        <w:r>
          <w:rPr>
            <w:rFonts w:ascii="仿宋" w:eastAsia="仿宋" w:hAnsi="仿宋" w:cs="仿宋" w:hint="eastAsia"/>
            <w:lang w:eastAsia="zh-CN"/>
          </w:rPr>
          <w:t>(二)、绩效评估方法</w:t>
        </w:r>
        <w:r>
          <w:tab/>
        </w:r>
        <w:r>
          <w:fldChar w:fldCharType="begin"/>
        </w:r>
        <w:r>
          <w:instrText xml:space="preserve"> PAGEREF _Toc22455 \h </w:instrText>
        </w:r>
        <w:r>
          <w:fldChar w:fldCharType="separate"/>
        </w:r>
        <w:r>
          <w:t>4</w:t>
        </w:r>
        <w:r>
          <w:fldChar w:fldCharType="end"/>
        </w:r>
      </w:hyperlink>
    </w:p>
    <w:p>
      <w:pPr>
        <w:pStyle w:val="TOC2"/>
        <w:tabs>
          <w:tab w:val="right" w:leader="dot" w:pos="8306"/>
        </w:tabs>
      </w:pPr>
      <w:hyperlink w:anchor="_Toc7274" w:history="1">
        <w:r>
          <w:rPr>
            <w:rFonts w:ascii="仿宋" w:eastAsia="仿宋" w:hAnsi="仿宋" w:cs="仿宋" w:hint="eastAsia"/>
            <w:lang w:eastAsia="zh-CN"/>
          </w:rPr>
          <w:t>(三)、绩效评估周期</w:t>
        </w:r>
        <w:r>
          <w:tab/>
        </w:r>
        <w:r>
          <w:fldChar w:fldCharType="begin"/>
        </w:r>
        <w:r>
          <w:instrText xml:space="preserve"> PAGEREF _Toc7274 \h </w:instrText>
        </w:r>
        <w:r>
          <w:fldChar w:fldCharType="separate"/>
        </w:r>
        <w:r>
          <w:t>5</w:t>
        </w:r>
        <w:r>
          <w:fldChar w:fldCharType="end"/>
        </w:r>
      </w:hyperlink>
    </w:p>
    <w:p>
      <w:pPr>
        <w:pStyle w:val="TOC1"/>
        <w:tabs>
          <w:tab w:val="right" w:leader="dot" w:pos="8306"/>
        </w:tabs>
      </w:pPr>
      <w:hyperlink w:anchor="_Toc21870" w:history="1">
        <w:r>
          <w:rPr>
            <w:rFonts w:ascii="仿宋" w:eastAsia="仿宋" w:hAnsi="仿宋" w:cs="仿宋" w:hint="eastAsia"/>
            <w:lang w:eastAsia="zh-CN"/>
          </w:rPr>
          <w:t>二、产品规划分析</w:t>
        </w:r>
        <w:r>
          <w:tab/>
        </w:r>
        <w:r>
          <w:fldChar w:fldCharType="begin"/>
        </w:r>
        <w:r>
          <w:instrText xml:space="preserve"> PAGEREF _Toc21870 \h </w:instrText>
        </w:r>
        <w:r>
          <w:fldChar w:fldCharType="separate"/>
        </w:r>
        <w:r>
          <w:t>6</w:t>
        </w:r>
        <w:r>
          <w:fldChar w:fldCharType="end"/>
        </w:r>
      </w:hyperlink>
    </w:p>
    <w:p>
      <w:pPr>
        <w:pStyle w:val="TOC2"/>
        <w:tabs>
          <w:tab w:val="right" w:leader="dot" w:pos="8306"/>
        </w:tabs>
      </w:pPr>
      <w:hyperlink w:anchor="_Toc26100" w:history="1">
        <w:r>
          <w:rPr>
            <w:rFonts w:ascii="仿宋" w:eastAsia="仿宋" w:hAnsi="仿宋" w:cs="仿宋" w:hint="eastAsia"/>
            <w:lang w:eastAsia="zh-CN"/>
          </w:rPr>
          <w:t>(一)、产品规划</w:t>
        </w:r>
        <w:r>
          <w:tab/>
        </w:r>
        <w:r>
          <w:fldChar w:fldCharType="begin"/>
        </w:r>
        <w:r>
          <w:instrText xml:space="preserve"> PAGEREF _Toc26100 \h </w:instrText>
        </w:r>
        <w:r>
          <w:fldChar w:fldCharType="separate"/>
        </w:r>
        <w:r>
          <w:t>6</w:t>
        </w:r>
        <w:r>
          <w:fldChar w:fldCharType="end"/>
        </w:r>
      </w:hyperlink>
    </w:p>
    <w:p>
      <w:pPr>
        <w:pStyle w:val="TOC2"/>
        <w:tabs>
          <w:tab w:val="right" w:leader="dot" w:pos="8306"/>
        </w:tabs>
      </w:pPr>
      <w:hyperlink w:anchor="_Toc20189" w:history="1">
        <w:r>
          <w:rPr>
            <w:rFonts w:ascii="仿宋" w:eastAsia="仿宋" w:hAnsi="仿宋" w:cs="仿宋" w:hint="eastAsia"/>
            <w:lang w:eastAsia="zh-CN"/>
          </w:rPr>
          <w:t>(二)、建设规模</w:t>
        </w:r>
        <w:r>
          <w:tab/>
        </w:r>
        <w:r>
          <w:fldChar w:fldCharType="begin"/>
        </w:r>
        <w:r>
          <w:instrText xml:space="preserve"> PAGEREF _Toc20189 \h </w:instrText>
        </w:r>
        <w:r>
          <w:fldChar w:fldCharType="separate"/>
        </w:r>
        <w:r>
          <w:t>7</w:t>
        </w:r>
        <w:r>
          <w:fldChar w:fldCharType="end"/>
        </w:r>
      </w:hyperlink>
    </w:p>
    <w:p>
      <w:pPr>
        <w:pStyle w:val="TOC1"/>
        <w:tabs>
          <w:tab w:val="right" w:leader="dot" w:pos="8306"/>
        </w:tabs>
      </w:pPr>
      <w:hyperlink w:anchor="_Toc7458" w:history="1">
        <w:r>
          <w:rPr>
            <w:rFonts w:ascii="仿宋" w:eastAsia="仿宋" w:hAnsi="仿宋" w:cs="仿宋" w:hint="eastAsia"/>
            <w:lang w:eastAsia="zh-CN"/>
          </w:rPr>
          <w:t>三、气体传感器项目建设背景及必要性分析</w:t>
        </w:r>
        <w:r>
          <w:tab/>
        </w:r>
        <w:r>
          <w:fldChar w:fldCharType="begin"/>
        </w:r>
        <w:r>
          <w:instrText xml:space="preserve"> PAGEREF _Toc7458 \h </w:instrText>
        </w:r>
        <w:r>
          <w:fldChar w:fldCharType="separate"/>
        </w:r>
        <w:r>
          <w:t>8</w:t>
        </w:r>
        <w:r>
          <w:fldChar w:fldCharType="end"/>
        </w:r>
      </w:hyperlink>
    </w:p>
    <w:p>
      <w:pPr>
        <w:pStyle w:val="TOC2"/>
        <w:tabs>
          <w:tab w:val="right" w:leader="dot" w:pos="8306"/>
        </w:tabs>
      </w:pPr>
      <w:hyperlink w:anchor="_Toc19978" w:history="1">
        <w:r>
          <w:rPr>
            <w:rFonts w:ascii="仿宋" w:eastAsia="仿宋" w:hAnsi="仿宋" w:cs="仿宋" w:hint="eastAsia"/>
            <w:lang w:eastAsia="zh-CN"/>
          </w:rPr>
          <w:t>(一)、气体传感器项目背景分析</w:t>
        </w:r>
        <w:r>
          <w:tab/>
        </w:r>
        <w:r>
          <w:fldChar w:fldCharType="begin"/>
        </w:r>
        <w:r>
          <w:instrText xml:space="preserve"> PAGEREF _Toc19978 \h </w:instrText>
        </w:r>
        <w:r>
          <w:fldChar w:fldCharType="separate"/>
        </w:r>
        <w:r>
          <w:t>8</w:t>
        </w:r>
        <w:r>
          <w:fldChar w:fldCharType="end"/>
        </w:r>
      </w:hyperlink>
    </w:p>
    <w:p>
      <w:pPr>
        <w:pStyle w:val="TOC2"/>
        <w:tabs>
          <w:tab w:val="right" w:leader="dot" w:pos="8306"/>
        </w:tabs>
      </w:pPr>
      <w:hyperlink w:anchor="_Toc1054" w:history="1">
        <w:r>
          <w:rPr>
            <w:rFonts w:ascii="仿宋" w:eastAsia="仿宋" w:hAnsi="仿宋" w:cs="仿宋" w:hint="eastAsia"/>
            <w:lang w:eastAsia="zh-CN"/>
          </w:rPr>
          <w:t>(二)、气体传感器项目建设必要性分析</w:t>
        </w:r>
        <w:r>
          <w:tab/>
        </w:r>
        <w:r>
          <w:fldChar w:fldCharType="begin"/>
        </w:r>
        <w:r>
          <w:instrText xml:space="preserve"> PAGEREF _Toc1054 \h </w:instrText>
        </w:r>
        <w:r>
          <w:fldChar w:fldCharType="separate"/>
        </w:r>
        <w:r>
          <w:t>10</w:t>
        </w:r>
        <w:r>
          <w:fldChar w:fldCharType="end"/>
        </w:r>
      </w:hyperlink>
    </w:p>
    <w:p>
      <w:pPr>
        <w:pStyle w:val="TOC1"/>
        <w:tabs>
          <w:tab w:val="right" w:leader="dot" w:pos="8306"/>
        </w:tabs>
      </w:pPr>
      <w:hyperlink w:anchor="_Toc29610" w:history="1">
        <w:r>
          <w:rPr>
            <w:rFonts w:ascii="仿宋" w:eastAsia="仿宋" w:hAnsi="仿宋" w:cs="仿宋" w:hint="eastAsia"/>
            <w:lang w:eastAsia="zh-CN"/>
          </w:rPr>
          <w:t>四、气体传感器项目可持续发展</w:t>
        </w:r>
        <w:r>
          <w:tab/>
        </w:r>
        <w:r>
          <w:fldChar w:fldCharType="begin"/>
        </w:r>
        <w:r>
          <w:instrText xml:space="preserve"> PAGEREF _Toc29610 \h </w:instrText>
        </w:r>
        <w:r>
          <w:fldChar w:fldCharType="separate"/>
        </w:r>
        <w:r>
          <w:t>11</w:t>
        </w:r>
        <w:r>
          <w:fldChar w:fldCharType="end"/>
        </w:r>
      </w:hyperlink>
    </w:p>
    <w:p>
      <w:pPr>
        <w:pStyle w:val="TOC2"/>
        <w:tabs>
          <w:tab w:val="right" w:leader="dot" w:pos="8306"/>
        </w:tabs>
      </w:pPr>
      <w:hyperlink w:anchor="_Toc27423" w:history="1">
        <w:r>
          <w:rPr>
            <w:rFonts w:ascii="仿宋" w:eastAsia="仿宋" w:hAnsi="仿宋" w:cs="仿宋" w:hint="eastAsia"/>
            <w:lang w:eastAsia="zh-CN"/>
          </w:rPr>
          <w:t>(一)、可持续战略与实践</w:t>
        </w:r>
        <w:r>
          <w:tab/>
        </w:r>
        <w:r>
          <w:fldChar w:fldCharType="begin"/>
        </w:r>
        <w:r>
          <w:instrText xml:space="preserve"> PAGEREF _Toc27423 \h </w:instrText>
        </w:r>
        <w:r>
          <w:fldChar w:fldCharType="separate"/>
        </w:r>
        <w:r>
          <w:t>11</w:t>
        </w:r>
        <w:r>
          <w:fldChar w:fldCharType="end"/>
        </w:r>
      </w:hyperlink>
    </w:p>
    <w:p>
      <w:pPr>
        <w:pStyle w:val="TOC2"/>
        <w:tabs>
          <w:tab w:val="right" w:leader="dot" w:pos="8306"/>
        </w:tabs>
      </w:pPr>
      <w:hyperlink w:anchor="_Toc40" w:history="1">
        <w:r>
          <w:rPr>
            <w:rFonts w:ascii="仿宋" w:eastAsia="仿宋" w:hAnsi="仿宋" w:cs="仿宋" w:hint="eastAsia"/>
            <w:lang w:eastAsia="zh-CN"/>
          </w:rPr>
          <w:t>(二)、环保与社会责任</w:t>
        </w:r>
        <w:r>
          <w:tab/>
        </w:r>
        <w:r>
          <w:fldChar w:fldCharType="begin"/>
        </w:r>
        <w:r>
          <w:instrText xml:space="preserve"> PAGEREF _Toc40 \h </w:instrText>
        </w:r>
        <w:r>
          <w:fldChar w:fldCharType="separate"/>
        </w:r>
        <w:r>
          <w:t>12</w:t>
        </w:r>
        <w:r>
          <w:fldChar w:fldCharType="end"/>
        </w:r>
      </w:hyperlink>
    </w:p>
    <w:p>
      <w:pPr>
        <w:pStyle w:val="TOC1"/>
        <w:tabs>
          <w:tab w:val="right" w:leader="dot" w:pos="8306"/>
        </w:tabs>
      </w:pPr>
      <w:hyperlink w:anchor="_Toc9667" w:history="1">
        <w:r>
          <w:rPr>
            <w:rFonts w:ascii="仿宋" w:eastAsia="仿宋" w:hAnsi="仿宋" w:cs="仿宋" w:hint="eastAsia"/>
            <w:lang w:eastAsia="zh-CN"/>
          </w:rPr>
          <w:t>五、气体传感器项目选址可行性分析</w:t>
        </w:r>
        <w:r>
          <w:tab/>
        </w:r>
        <w:r>
          <w:fldChar w:fldCharType="begin"/>
        </w:r>
        <w:r>
          <w:instrText xml:space="preserve"> PAGEREF _Toc9667 \h </w:instrText>
        </w:r>
        <w:r>
          <w:fldChar w:fldCharType="separate"/>
        </w:r>
        <w:r>
          <w:t>13</w:t>
        </w:r>
        <w:r>
          <w:fldChar w:fldCharType="end"/>
        </w:r>
      </w:hyperlink>
    </w:p>
    <w:p>
      <w:pPr>
        <w:pStyle w:val="TOC2"/>
        <w:tabs>
          <w:tab w:val="right" w:leader="dot" w:pos="8306"/>
        </w:tabs>
      </w:pPr>
      <w:hyperlink w:anchor="_Toc16899" w:history="1">
        <w:r>
          <w:rPr>
            <w:rFonts w:ascii="仿宋" w:eastAsia="仿宋" w:hAnsi="仿宋" w:cs="仿宋" w:hint="eastAsia"/>
            <w:lang w:eastAsia="zh-CN"/>
          </w:rPr>
          <w:t>(一)、气体传感器项目选址</w:t>
        </w:r>
        <w:r>
          <w:tab/>
        </w:r>
        <w:r>
          <w:fldChar w:fldCharType="begin"/>
        </w:r>
        <w:r>
          <w:instrText xml:space="preserve"> PAGEREF _Toc16899 \h </w:instrText>
        </w:r>
        <w:r>
          <w:fldChar w:fldCharType="separate"/>
        </w:r>
        <w:r>
          <w:t>13</w:t>
        </w:r>
        <w:r>
          <w:fldChar w:fldCharType="end"/>
        </w:r>
      </w:hyperlink>
    </w:p>
    <w:p>
      <w:pPr>
        <w:pStyle w:val="TOC2"/>
        <w:tabs>
          <w:tab w:val="right" w:leader="dot" w:pos="8306"/>
        </w:tabs>
      </w:pPr>
      <w:hyperlink w:anchor="_Toc21632" w:history="1">
        <w:r>
          <w:rPr>
            <w:rFonts w:ascii="仿宋" w:eastAsia="仿宋" w:hAnsi="仿宋" w:cs="仿宋" w:hint="eastAsia"/>
            <w:lang w:eastAsia="zh-CN"/>
          </w:rPr>
          <w:t>(二)、用地控制指标</w:t>
        </w:r>
        <w:r>
          <w:tab/>
        </w:r>
        <w:r>
          <w:fldChar w:fldCharType="begin"/>
        </w:r>
        <w:r>
          <w:instrText xml:space="preserve"> PAGEREF _Toc21632 \h </w:instrText>
        </w:r>
        <w:r>
          <w:fldChar w:fldCharType="separate"/>
        </w:r>
        <w:r>
          <w:t>13</w:t>
        </w:r>
        <w:r>
          <w:fldChar w:fldCharType="end"/>
        </w:r>
      </w:hyperlink>
    </w:p>
    <w:p>
      <w:pPr>
        <w:pStyle w:val="TOC2"/>
        <w:tabs>
          <w:tab w:val="right" w:leader="dot" w:pos="8306"/>
        </w:tabs>
      </w:pPr>
      <w:hyperlink w:anchor="_Toc31743" w:history="1">
        <w:r>
          <w:rPr>
            <w:rFonts w:ascii="仿宋" w:eastAsia="仿宋" w:hAnsi="仿宋" w:cs="仿宋" w:hint="eastAsia"/>
            <w:lang w:eastAsia="zh-CN"/>
          </w:rPr>
          <w:t>(三)、节约用地措施</w:t>
        </w:r>
        <w:r>
          <w:tab/>
        </w:r>
        <w:r>
          <w:fldChar w:fldCharType="begin"/>
        </w:r>
        <w:r>
          <w:instrText xml:space="preserve"> PAGEREF _Toc31743 \h </w:instrText>
        </w:r>
        <w:r>
          <w:fldChar w:fldCharType="separate"/>
        </w:r>
        <w:r>
          <w:t>15</w:t>
        </w:r>
        <w:r>
          <w:fldChar w:fldCharType="end"/>
        </w:r>
      </w:hyperlink>
    </w:p>
    <w:p>
      <w:pPr>
        <w:pStyle w:val="TOC2"/>
        <w:tabs>
          <w:tab w:val="right" w:leader="dot" w:pos="8306"/>
        </w:tabs>
      </w:pPr>
      <w:hyperlink w:anchor="_Toc27274" w:history="1">
        <w:r>
          <w:rPr>
            <w:rFonts w:ascii="仿宋" w:eastAsia="仿宋" w:hAnsi="仿宋" w:cs="仿宋" w:hint="eastAsia"/>
            <w:lang w:eastAsia="zh-CN"/>
          </w:rPr>
          <w:t>(四)、总图布置方案</w:t>
        </w:r>
        <w:r>
          <w:tab/>
        </w:r>
        <w:r>
          <w:fldChar w:fldCharType="begin"/>
        </w:r>
        <w:r>
          <w:instrText xml:space="preserve"> PAGEREF _Toc27274 \h </w:instrText>
        </w:r>
        <w:r>
          <w:fldChar w:fldCharType="separate"/>
        </w:r>
        <w:r>
          <w:t>16</w:t>
        </w:r>
        <w:r>
          <w:fldChar w:fldCharType="end"/>
        </w:r>
      </w:hyperlink>
    </w:p>
    <w:p>
      <w:pPr>
        <w:pStyle w:val="TOC2"/>
        <w:tabs>
          <w:tab w:val="right" w:leader="dot" w:pos="8306"/>
        </w:tabs>
      </w:pPr>
      <w:hyperlink w:anchor="_Toc10751" w:history="1">
        <w:r>
          <w:rPr>
            <w:rFonts w:ascii="仿宋" w:eastAsia="仿宋" w:hAnsi="仿宋" w:cs="仿宋" w:hint="eastAsia"/>
            <w:lang w:eastAsia="zh-CN"/>
          </w:rPr>
          <w:t>(五)、选址综合评价</w:t>
        </w:r>
        <w:r>
          <w:tab/>
        </w:r>
        <w:r>
          <w:fldChar w:fldCharType="begin"/>
        </w:r>
        <w:r>
          <w:instrText xml:space="preserve"> PAGEREF _Toc10751 \h </w:instrText>
        </w:r>
        <w:r>
          <w:fldChar w:fldCharType="separate"/>
        </w:r>
        <w:r>
          <w:t>17</w:t>
        </w:r>
        <w:r>
          <w:fldChar w:fldCharType="end"/>
        </w:r>
      </w:hyperlink>
    </w:p>
    <w:p>
      <w:pPr>
        <w:pStyle w:val="TOC1"/>
        <w:tabs>
          <w:tab w:val="right" w:leader="dot" w:pos="8306"/>
        </w:tabs>
      </w:pPr>
      <w:hyperlink w:anchor="_Toc23506" w:history="1">
        <w:r>
          <w:rPr>
            <w:rFonts w:ascii="仿宋" w:eastAsia="仿宋" w:hAnsi="仿宋" w:cs="仿宋" w:hint="eastAsia"/>
            <w:lang w:eastAsia="zh-CN"/>
          </w:rPr>
          <w:t>六、气体传感器项目建设单位说明</w:t>
        </w:r>
        <w:r>
          <w:tab/>
        </w:r>
        <w:r>
          <w:fldChar w:fldCharType="begin"/>
        </w:r>
        <w:r>
          <w:instrText xml:space="preserve"> PAGEREF _Toc23506 \h </w:instrText>
        </w:r>
        <w:r>
          <w:fldChar w:fldCharType="separate"/>
        </w:r>
        <w:r>
          <w:t>18</w:t>
        </w:r>
        <w:r>
          <w:fldChar w:fldCharType="end"/>
        </w:r>
      </w:hyperlink>
    </w:p>
    <w:p>
      <w:pPr>
        <w:pStyle w:val="TOC2"/>
        <w:tabs>
          <w:tab w:val="right" w:leader="dot" w:pos="8306"/>
        </w:tabs>
      </w:pPr>
      <w:hyperlink w:anchor="_Toc379" w:history="1">
        <w:r>
          <w:rPr>
            <w:rFonts w:ascii="仿宋" w:eastAsia="仿宋" w:hAnsi="仿宋" w:cs="仿宋" w:hint="eastAsia"/>
            <w:lang w:eastAsia="zh-CN"/>
          </w:rPr>
          <w:t>(一)、气体传感器项目承办单位基本情况</w:t>
        </w:r>
        <w:r>
          <w:tab/>
        </w:r>
        <w:r>
          <w:fldChar w:fldCharType="begin"/>
        </w:r>
        <w:r>
          <w:instrText xml:space="preserve"> PAGEREF _Toc379 \h </w:instrText>
        </w:r>
        <w:r>
          <w:fldChar w:fldCharType="separate"/>
        </w:r>
        <w:r>
          <w:t>18</w:t>
        </w:r>
        <w:r>
          <w:fldChar w:fldCharType="end"/>
        </w:r>
      </w:hyperlink>
    </w:p>
    <w:p>
      <w:pPr>
        <w:pStyle w:val="TOC2"/>
        <w:tabs>
          <w:tab w:val="right" w:leader="dot" w:pos="8306"/>
        </w:tabs>
      </w:pPr>
      <w:hyperlink w:anchor="_Toc31752" w:history="1">
        <w:r>
          <w:rPr>
            <w:rFonts w:ascii="仿宋" w:eastAsia="仿宋" w:hAnsi="仿宋" w:cs="仿宋" w:hint="eastAsia"/>
            <w:lang w:eastAsia="zh-CN"/>
          </w:rPr>
          <w:t>(二)、公司经济效益分析</w:t>
        </w:r>
        <w:r>
          <w:tab/>
        </w:r>
        <w:r>
          <w:fldChar w:fldCharType="begin"/>
        </w:r>
        <w:r>
          <w:instrText xml:space="preserve"> PAGEREF _Toc31752 \h </w:instrText>
        </w:r>
        <w:r>
          <w:fldChar w:fldCharType="separate"/>
        </w:r>
        <w:r>
          <w:t>18</w:t>
        </w:r>
        <w:r>
          <w:fldChar w:fldCharType="end"/>
        </w:r>
      </w:hyperlink>
    </w:p>
    <w:p>
      <w:pPr>
        <w:pStyle w:val="TOC1"/>
        <w:tabs>
          <w:tab w:val="right" w:leader="dot" w:pos="8306"/>
        </w:tabs>
      </w:pPr>
      <w:hyperlink w:anchor="_Toc13048" w:history="1">
        <w:r>
          <w:rPr>
            <w:rFonts w:ascii="仿宋" w:eastAsia="仿宋" w:hAnsi="仿宋" w:cs="仿宋" w:hint="eastAsia"/>
            <w:lang w:eastAsia="zh-CN"/>
          </w:rPr>
          <w:t>七、气体传感器项目风险管理</w:t>
        </w:r>
        <w:r>
          <w:tab/>
        </w:r>
        <w:r>
          <w:fldChar w:fldCharType="begin"/>
        </w:r>
        <w:r>
          <w:instrText xml:space="preserve"> PAGEREF _Toc13048 \h </w:instrText>
        </w:r>
        <w:r>
          <w:fldChar w:fldCharType="separate"/>
        </w:r>
        <w:r>
          <w:t>19</w:t>
        </w:r>
        <w:r>
          <w:fldChar w:fldCharType="end"/>
        </w:r>
      </w:hyperlink>
    </w:p>
    <w:p>
      <w:pPr>
        <w:pStyle w:val="TOC2"/>
        <w:tabs>
          <w:tab w:val="right" w:leader="dot" w:pos="8306"/>
        </w:tabs>
      </w:pPr>
      <w:hyperlink w:anchor="_Toc7891" w:history="1">
        <w:r>
          <w:rPr>
            <w:rFonts w:ascii="仿宋" w:eastAsia="仿宋" w:hAnsi="仿宋" w:cs="仿宋" w:hint="eastAsia"/>
            <w:lang w:eastAsia="zh-CN"/>
          </w:rPr>
          <w:t>(一)、风险识别与评估</w:t>
        </w:r>
        <w:r>
          <w:tab/>
        </w:r>
        <w:r>
          <w:fldChar w:fldCharType="begin"/>
        </w:r>
        <w:r>
          <w:instrText xml:space="preserve"> PAGEREF _Toc7891 \h </w:instrText>
        </w:r>
        <w:r>
          <w:fldChar w:fldCharType="separate"/>
        </w:r>
        <w:r>
          <w:t>19</w:t>
        </w:r>
        <w:r>
          <w:fldChar w:fldCharType="end"/>
        </w:r>
      </w:hyperlink>
    </w:p>
    <w:p>
      <w:pPr>
        <w:pStyle w:val="TOC2"/>
        <w:tabs>
          <w:tab w:val="right" w:leader="dot" w:pos="8306"/>
        </w:tabs>
      </w:pPr>
      <w:hyperlink w:anchor="_Toc23531" w:history="1">
        <w:r>
          <w:rPr>
            <w:rFonts w:ascii="仿宋" w:eastAsia="仿宋" w:hAnsi="仿宋" w:cs="仿宋" w:hint="eastAsia"/>
            <w:lang w:eastAsia="zh-CN"/>
          </w:rPr>
          <w:t>(二)、风险应对策略</w:t>
        </w:r>
        <w:r>
          <w:tab/>
        </w:r>
        <w:r>
          <w:fldChar w:fldCharType="begin"/>
        </w:r>
        <w:r>
          <w:instrText xml:space="preserve"> PAGEREF _Toc23531 \h </w:instrText>
        </w:r>
        <w:r>
          <w:fldChar w:fldCharType="separate"/>
        </w:r>
        <w:r>
          <w:t>21</w:t>
        </w:r>
        <w:r>
          <w:fldChar w:fldCharType="end"/>
        </w:r>
      </w:hyperlink>
    </w:p>
    <w:p>
      <w:pPr>
        <w:pStyle w:val="TOC2"/>
        <w:tabs>
          <w:tab w:val="right" w:leader="dot" w:pos="8306"/>
        </w:tabs>
      </w:pPr>
      <w:hyperlink w:anchor="_Toc19097" w:history="1">
        <w:r>
          <w:rPr>
            <w:rFonts w:ascii="仿宋" w:eastAsia="仿宋" w:hAnsi="仿宋" w:cs="仿宋" w:hint="eastAsia"/>
            <w:lang w:eastAsia="zh-CN"/>
          </w:rPr>
          <w:t>(三)、风险监控与控制</w:t>
        </w:r>
        <w:r>
          <w:tab/>
        </w:r>
        <w:r>
          <w:fldChar w:fldCharType="begin"/>
        </w:r>
        <w:r>
          <w:instrText xml:space="preserve"> PAGEREF _Toc19097 \h </w:instrText>
        </w:r>
        <w:r>
          <w:fldChar w:fldCharType="separate"/>
        </w:r>
        <w:r>
          <w:t>22</w:t>
        </w:r>
        <w:r>
          <w:fldChar w:fldCharType="end"/>
        </w:r>
      </w:hyperlink>
    </w:p>
    <w:p>
      <w:pPr>
        <w:pStyle w:val="TOC1"/>
        <w:tabs>
          <w:tab w:val="right" w:leader="dot" w:pos="8306"/>
        </w:tabs>
      </w:pPr>
      <w:hyperlink w:anchor="_Toc21730" w:history="1">
        <w:r>
          <w:rPr>
            <w:rFonts w:ascii="仿宋" w:eastAsia="仿宋" w:hAnsi="仿宋" w:cs="仿宋" w:hint="eastAsia"/>
            <w:lang w:eastAsia="zh-CN"/>
          </w:rPr>
          <w:t>八、气体传感器项目计划安排</w:t>
        </w:r>
        <w:r>
          <w:tab/>
        </w:r>
        <w:r>
          <w:fldChar w:fldCharType="begin"/>
        </w:r>
        <w:r>
          <w:instrText xml:space="preserve"> PAGEREF _Toc21730 \h </w:instrText>
        </w:r>
        <w:r>
          <w:fldChar w:fldCharType="separate"/>
        </w:r>
        <w:r>
          <w:t>23</w:t>
        </w:r>
        <w:r>
          <w:fldChar w:fldCharType="end"/>
        </w:r>
      </w:hyperlink>
    </w:p>
    <w:p>
      <w:pPr>
        <w:pStyle w:val="TOC2"/>
        <w:tabs>
          <w:tab w:val="right" w:leader="dot" w:pos="8306"/>
        </w:tabs>
      </w:pPr>
      <w:hyperlink w:anchor="_Toc6780" w:history="1">
        <w:r>
          <w:rPr>
            <w:rFonts w:ascii="仿宋" w:eastAsia="仿宋" w:hAnsi="仿宋" w:cs="仿宋" w:hint="eastAsia"/>
            <w:lang w:eastAsia="zh-CN"/>
          </w:rPr>
          <w:t>(一)、建设周期</w:t>
        </w:r>
        <w:r>
          <w:tab/>
        </w:r>
        <w:r>
          <w:fldChar w:fldCharType="begin"/>
        </w:r>
        <w:r>
          <w:instrText xml:space="preserve"> PAGEREF _Toc6780 \h </w:instrText>
        </w:r>
        <w:r>
          <w:fldChar w:fldCharType="separate"/>
        </w:r>
        <w:r>
          <w:t>23</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(二)、建设进度</w:t>
        </w:r>
        <w:r>
          <w:tab/>
        </w:r>
        <w:r>
          <w:fldChar w:fldCharType="begin"/>
        </w:r>
        <w:r>
          <w:instrText xml:space="preserve"> PAGEREF _Toc9722 \h </w:instrText>
        </w:r>
        <w:r>
          <w:fldChar w:fldCharType="separate"/>
        </w:r>
        <w:r>
          <w:t>24</w:t>
        </w:r>
        <w:r>
          <w:fldChar w:fldCharType="end"/>
        </w:r>
      </w:hyperlink>
    </w:p>
    <w:p>
      <w:pPr>
        <w:pStyle w:val="TOC2"/>
        <w:tabs>
          <w:tab w:val="right" w:leader="dot" w:pos="8306"/>
        </w:tabs>
      </w:pPr>
      <w:hyperlink w:anchor="_Toc4494" w:history="1">
        <w:r>
          <w:rPr>
            <w:rFonts w:ascii="仿宋" w:eastAsia="仿宋" w:hAnsi="仿宋" w:cs="仿宋" w:hint="eastAsia"/>
            <w:lang w:eastAsia="zh-CN"/>
          </w:rPr>
          <w:t>(三)、进度安排注意事项</w:t>
        </w:r>
        <w:r>
          <w:tab/>
        </w:r>
        <w:r>
          <w:fldChar w:fldCharType="begin"/>
        </w:r>
        <w:r>
          <w:instrText xml:space="preserve"> PAGEREF _Toc4494 \h </w:instrText>
        </w:r>
        <w:r>
          <w:fldChar w:fldCharType="separate"/>
        </w:r>
        <w:r>
          <w:t>25</w:t>
        </w:r>
        <w:r>
          <w:fldChar w:fldCharType="end"/>
        </w:r>
      </w:hyperlink>
    </w:p>
    <w:p>
      <w:pPr>
        <w:pStyle w:val="TOC2"/>
        <w:tabs>
          <w:tab w:val="right" w:leader="dot" w:pos="8306"/>
        </w:tabs>
      </w:pPr>
      <w:hyperlink w:anchor="_Toc31708" w:history="1">
        <w:r>
          <w:rPr>
            <w:rFonts w:ascii="仿宋" w:eastAsia="仿宋" w:hAnsi="仿宋" w:cs="仿宋" w:hint="eastAsia"/>
            <w:lang w:eastAsia="zh-CN"/>
          </w:rPr>
          <w:t>(四)、人力资源配置</w:t>
        </w:r>
        <w:r>
          <w:tab/>
        </w:r>
        <w:r>
          <w:fldChar w:fldCharType="begin"/>
        </w:r>
        <w:r>
          <w:instrText xml:space="preserve"> PAGEREF _Toc31708 \h </w:instrText>
        </w:r>
        <w:r>
          <w:fldChar w:fldCharType="separate"/>
        </w:r>
        <w:r>
          <w:t>27</w:t>
        </w:r>
        <w:r>
          <w:fldChar w:fldCharType="end"/>
        </w:r>
      </w:hyperlink>
    </w:p>
    <w:p>
      <w:pPr>
        <w:pStyle w:val="TOC1"/>
        <w:tabs>
          <w:tab w:val="right" w:leader="dot" w:pos="8306"/>
        </w:tabs>
      </w:pPr>
      <w:hyperlink w:anchor="_Toc28735" w:history="1">
        <w:r>
          <w:rPr>
            <w:rFonts w:ascii="仿宋" w:eastAsia="仿宋" w:hAnsi="仿宋" w:cs="仿宋" w:hint="eastAsia"/>
            <w:lang w:eastAsia="zh-CN"/>
          </w:rPr>
          <w:t>九、气体传感器项目技术管理</w:t>
        </w:r>
        <w:r>
          <w:tab/>
        </w:r>
        <w:r>
          <w:fldChar w:fldCharType="begin"/>
        </w:r>
        <w:r>
          <w:instrText xml:space="preserve"> PAGEREF _Toc28735 \h </w:instrText>
        </w:r>
        <w:r>
          <w:fldChar w:fldCharType="separate"/>
        </w:r>
        <w:r>
          <w:t>27</w:t>
        </w:r>
        <w:r>
          <w:fldChar w:fldCharType="end"/>
        </w:r>
      </w:hyperlink>
    </w:p>
    <w:p>
      <w:pPr>
        <w:pStyle w:val="TOC2"/>
        <w:tabs>
          <w:tab w:val="right" w:leader="dot" w:pos="8306"/>
        </w:tabs>
      </w:pPr>
      <w:hyperlink w:anchor="_Toc2528" w:history="1">
        <w:r>
          <w:rPr>
            <w:rFonts w:ascii="仿宋" w:eastAsia="仿宋" w:hAnsi="仿宋" w:cs="仿宋" w:hint="eastAsia"/>
            <w:lang w:eastAsia="zh-CN"/>
          </w:rPr>
          <w:t>(一)、技术方案选用方向</w:t>
        </w:r>
        <w:r>
          <w:tab/>
        </w:r>
        <w:r>
          <w:fldChar w:fldCharType="begin"/>
        </w:r>
        <w:r>
          <w:instrText xml:space="preserve"> PAGEREF _Toc2528 \h </w:instrText>
        </w:r>
        <w:r>
          <w:fldChar w:fldCharType="separate"/>
        </w:r>
        <w:r>
          <w:t>27</w:t>
        </w:r>
        <w:r>
          <w:fldChar w:fldCharType="end"/>
        </w:r>
      </w:hyperlink>
    </w:p>
    <w:p>
      <w:pPr>
        <w:pStyle w:val="TOC2"/>
        <w:tabs>
          <w:tab w:val="right" w:leader="dot" w:pos="8306"/>
        </w:tabs>
      </w:pPr>
      <w:hyperlink w:anchor="_Toc26254" w:history="1">
        <w:r>
          <w:rPr>
            <w:rFonts w:ascii="仿宋" w:eastAsia="仿宋" w:hAnsi="仿宋" w:cs="仿宋" w:hint="eastAsia"/>
            <w:lang w:eastAsia="zh-CN"/>
          </w:rPr>
          <w:t>(二)、工艺技术方案选用原则</w:t>
        </w:r>
        <w:r>
          <w:tab/>
        </w:r>
        <w:r>
          <w:fldChar w:fldCharType="begin"/>
        </w:r>
        <w:r>
          <w:instrText xml:space="preserve"> PAGEREF _Toc26254 \h </w:instrText>
        </w:r>
        <w:r>
          <w:fldChar w:fldCharType="separate"/>
        </w:r>
        <w:r>
          <w:t>29</w:t>
        </w:r>
        <w:r>
          <w:fldChar w:fldCharType="end"/>
        </w:r>
      </w:hyperlink>
    </w:p>
    <w:p>
      <w:pPr>
        <w:pStyle w:val="TOC2"/>
        <w:tabs>
          <w:tab w:val="right" w:leader="dot" w:pos="8306"/>
        </w:tabs>
      </w:pPr>
      <w:hyperlink w:anchor="_Toc27141" w:history="1">
        <w:r>
          <w:rPr>
            <w:rFonts w:ascii="仿宋" w:eastAsia="仿宋" w:hAnsi="仿宋" w:cs="仿宋" w:hint="eastAsia"/>
            <w:lang w:eastAsia="zh-CN"/>
          </w:rPr>
          <w:t>(三)、工艺技术方案要求</w:t>
        </w:r>
        <w:r>
          <w:tab/>
        </w:r>
        <w:r>
          <w:fldChar w:fldCharType="begin"/>
        </w:r>
        <w:r>
          <w:instrText xml:space="preserve"> PAGEREF _Toc27141 \h </w:instrText>
        </w:r>
        <w:r>
          <w:fldChar w:fldCharType="separate"/>
        </w:r>
        <w:r>
          <w:t>31</w:t>
        </w:r>
        <w:r>
          <w:fldChar w:fldCharType="end"/>
        </w:r>
      </w:hyperlink>
    </w:p>
    <w:p>
      <w:pPr>
        <w:pStyle w:val="TOC1"/>
        <w:tabs>
          <w:tab w:val="right" w:leader="dot" w:pos="8306"/>
        </w:tabs>
      </w:pPr>
      <w:hyperlink w:anchor="_Toc4238" w:history="1">
        <w:r>
          <w:rPr>
            <w:rFonts w:ascii="仿宋" w:eastAsia="仿宋" w:hAnsi="仿宋" w:cs="仿宋" w:hint="eastAsia"/>
            <w:lang w:eastAsia="zh-CN"/>
          </w:rPr>
          <w:t>十、气体传感器项目人力资源管理</w:t>
        </w:r>
        <w:r>
          <w:tab/>
        </w:r>
        <w:r>
          <w:fldChar w:fldCharType="begin"/>
        </w:r>
        <w:r>
          <w:instrText xml:space="preserve"> PAGEREF _Toc4238 \h </w:instrText>
        </w:r>
        <w:r>
          <w:fldChar w:fldCharType="separate"/>
        </w:r>
        <w:r>
          <w:t>34</w:t>
        </w:r>
        <w:r>
          <w:fldChar w:fldCharType="end"/>
        </w:r>
      </w:hyperlink>
    </w:p>
    <w:p>
      <w:pPr>
        <w:pStyle w:val="TOC2"/>
        <w:tabs>
          <w:tab w:val="right" w:leader="dot" w:pos="8306"/>
        </w:tabs>
      </w:pPr>
      <w:hyperlink w:anchor="_Toc20953" w:history="1">
        <w:r>
          <w:rPr>
            <w:rFonts w:ascii="仿宋" w:eastAsia="仿宋" w:hAnsi="仿宋" w:cs="仿宋" w:hint="eastAsia"/>
            <w:lang w:eastAsia="zh-CN"/>
          </w:rPr>
          <w:t>(一)、建立健全的预算管理制度</w:t>
        </w:r>
        <w:r>
          <w:tab/>
        </w:r>
        <w:r>
          <w:fldChar w:fldCharType="begin"/>
        </w:r>
        <w:r>
          <w:instrText xml:space="preserve"> PAGEREF _Toc20953 \h </w:instrText>
        </w:r>
        <w:r>
          <w:fldChar w:fldCharType="separate"/>
        </w:r>
        <w:r>
          <w:t>34</w:t>
        </w:r>
        <w:r>
          <w:fldChar w:fldCharType="end"/>
        </w:r>
      </w:hyperlink>
    </w:p>
    <w:p>
      <w:pPr>
        <w:pStyle w:val="TOC2"/>
        <w:tabs>
          <w:tab w:val="right" w:leader="dot" w:pos="8306"/>
        </w:tabs>
      </w:pPr>
      <w:hyperlink w:anchor="_Toc22582" w:history="1">
        <w:r>
          <w:rPr>
            <w:rFonts w:ascii="仿宋" w:eastAsia="仿宋" w:hAnsi="仿宋" w:cs="仿宋" w:hint="eastAsia"/>
            <w:lang w:eastAsia="zh-CN"/>
          </w:rPr>
          <w:t>(二)、加强资金流动监控</w:t>
        </w:r>
        <w:r>
          <w:tab/>
        </w:r>
        <w:r>
          <w:fldChar w:fldCharType="begin"/>
        </w:r>
        <w:r>
          <w:instrText xml:space="preserve"> PAGEREF _Toc22582 \h </w:instrText>
        </w:r>
        <w:r>
          <w:fldChar w:fldCharType="separate"/>
        </w:r>
        <w:r>
          <w:t>35</w:t>
        </w:r>
        <w:r>
          <w:fldChar w:fldCharType="end"/>
        </w:r>
      </w:hyperlink>
    </w:p>
    <w:p>
      <w:pPr>
        <w:pStyle w:val="TOC2"/>
        <w:tabs>
          <w:tab w:val="right" w:leader="dot" w:pos="8306"/>
        </w:tabs>
      </w:pPr>
      <w:hyperlink w:anchor="_Toc27537" w:history="1">
        <w:r>
          <w:rPr>
            <w:rFonts w:ascii="仿宋" w:eastAsia="仿宋" w:hAnsi="仿宋" w:cs="仿宋" w:hint="eastAsia"/>
            <w:lang w:eastAsia="zh-CN"/>
          </w:rPr>
          <w:t>(三)、制定完善的风险控制机制</w:t>
        </w:r>
        <w:r>
          <w:tab/>
        </w:r>
        <w:r>
          <w:fldChar w:fldCharType="begin"/>
        </w:r>
        <w:r>
          <w:instrText xml:space="preserve"> PAGEREF _Toc27537 \h </w:instrText>
        </w:r>
        <w:r>
          <w:fldChar w:fldCharType="separate"/>
        </w:r>
        <w:r>
          <w:t>36</w:t>
        </w:r>
        <w:r>
          <w:fldChar w:fldCharType="end"/>
        </w:r>
      </w:hyperlink>
    </w:p>
    <w:p>
      <w:pPr>
        <w:pStyle w:val="TOC2"/>
        <w:tabs>
          <w:tab w:val="right" w:leader="dot" w:pos="8306"/>
        </w:tabs>
      </w:pPr>
      <w:hyperlink w:anchor="_Toc28316" w:history="1">
        <w:r>
          <w:rPr>
            <w:rFonts w:ascii="仿宋" w:eastAsia="仿宋" w:hAnsi="仿宋" w:cs="仿宋" w:hint="eastAsia"/>
            <w:lang w:eastAsia="zh-CN"/>
          </w:rPr>
          <w:t>(四)、优化成本管理</w:t>
        </w:r>
        <w:r>
          <w:tab/>
        </w:r>
        <w:r>
          <w:fldChar w:fldCharType="begin"/>
        </w:r>
        <w:r>
          <w:instrText xml:space="preserve"> PAGEREF _Toc28316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66" w:history="1">
        <w:r>
          <w:rPr>
            <w:rFonts w:ascii="仿宋" w:eastAsia="仿宋" w:hAnsi="仿宋" w:cs="仿宋" w:hint="eastAsia"/>
            <w:lang w:eastAsia="zh-CN"/>
          </w:rPr>
          <w:t>十一、生产安全保护</w:t>
        </w:r>
        <w:r>
          <w:tab/>
        </w:r>
        <w:r>
          <w:fldChar w:fldCharType="begin"/>
        </w:r>
        <w:r>
          <w:instrText xml:space="preserve"> PAGEREF _Toc23766 \h </w:instrText>
        </w:r>
        <w:r>
          <w:fldChar w:fldCharType="separate"/>
        </w:r>
        <w:r>
          <w:t>39</w:t>
        </w:r>
        <w:r>
          <w:fldChar w:fldCharType="end"/>
        </w:r>
      </w:hyperlink>
    </w:p>
    <w:p>
      <w:pPr>
        <w:pStyle w:val="TOC2"/>
        <w:tabs>
          <w:tab w:val="right" w:leader="dot" w:pos="8306"/>
        </w:tabs>
      </w:pPr>
      <w:hyperlink w:anchor="_Toc24579" w:history="1">
        <w:r>
          <w:rPr>
            <w:rFonts w:ascii="仿宋" w:eastAsia="仿宋" w:hAnsi="仿宋" w:cs="仿宋" w:hint="eastAsia"/>
            <w:lang w:eastAsia="zh-CN"/>
          </w:rPr>
          <w:t>(一)、消防安全</w:t>
        </w:r>
        <w:r>
          <w:tab/>
        </w:r>
        <w:r>
          <w:fldChar w:fldCharType="begin"/>
        </w:r>
        <w:r>
          <w:instrText xml:space="preserve"> PAGEREF _Toc24579 \h </w:instrText>
        </w:r>
        <w:r>
          <w:fldChar w:fldCharType="separate"/>
        </w:r>
        <w:r>
          <w:t>39</w:t>
        </w:r>
        <w:r>
          <w:fldChar w:fldCharType="end"/>
        </w:r>
      </w:hyperlink>
    </w:p>
    <w:p>
      <w:pPr>
        <w:pStyle w:val="TOC2"/>
        <w:tabs>
          <w:tab w:val="right" w:leader="dot" w:pos="8306"/>
        </w:tabs>
      </w:pPr>
      <w:hyperlink w:anchor="_Toc4380" w:history="1">
        <w:r>
          <w:rPr>
            <w:rFonts w:ascii="仿宋" w:eastAsia="仿宋" w:hAnsi="仿宋" w:cs="仿宋" w:hint="eastAsia"/>
            <w:lang w:eastAsia="zh-CN"/>
          </w:rPr>
          <w:t>(二)、防火防爆总图布置措施</w:t>
        </w:r>
        <w:r>
          <w:tab/>
        </w:r>
        <w:r>
          <w:fldChar w:fldCharType="begin"/>
        </w:r>
        <w:r>
          <w:instrText xml:space="preserve"> PAGEREF _Toc4380 \h </w:instrText>
        </w:r>
        <w:r>
          <w:fldChar w:fldCharType="separate"/>
        </w:r>
        <w:r>
          <w:t>41</w:t>
        </w:r>
        <w:r>
          <w:fldChar w:fldCharType="end"/>
        </w:r>
      </w:hyperlink>
    </w:p>
    <w:p>
      <w:pPr>
        <w:pStyle w:val="TOC2"/>
        <w:tabs>
          <w:tab w:val="right" w:leader="dot" w:pos="8306"/>
        </w:tabs>
      </w:pPr>
      <w:hyperlink w:anchor="_Toc8551" w:history="1">
        <w:r>
          <w:rPr>
            <w:rFonts w:ascii="仿宋" w:eastAsia="仿宋" w:hAnsi="仿宋" w:cs="仿宋" w:hint="eastAsia"/>
            <w:lang w:eastAsia="zh-CN"/>
          </w:rPr>
          <w:t>(三)、自然灾害防范措施</w:t>
        </w:r>
        <w:r>
          <w:tab/>
        </w:r>
        <w:r>
          <w:fldChar w:fldCharType="begin"/>
        </w:r>
        <w:r>
          <w:instrText xml:space="preserve"> PAGEREF _Toc8551 \h </w:instrText>
        </w:r>
        <w:r>
          <w:fldChar w:fldCharType="separate"/>
        </w:r>
        <w:r>
          <w:t>41</w:t>
        </w:r>
        <w:r>
          <w:fldChar w:fldCharType="end"/>
        </w:r>
      </w:hyperlink>
    </w:p>
    <w:p>
      <w:pPr>
        <w:pStyle w:val="TOC2"/>
        <w:tabs>
          <w:tab w:val="right" w:leader="dot" w:pos="8306"/>
        </w:tabs>
      </w:pPr>
      <w:hyperlink w:anchor="_Toc19315" w:history="1">
        <w:r>
          <w:rPr>
            <w:rFonts w:ascii="仿宋" w:eastAsia="仿宋" w:hAnsi="仿宋" w:cs="仿宋" w:hint="eastAsia"/>
            <w:lang w:eastAsia="zh-CN"/>
          </w:rPr>
          <w:t>(四)、安全色及安全标志使用要求</w:t>
        </w:r>
        <w:r>
          <w:tab/>
        </w:r>
        <w:r>
          <w:fldChar w:fldCharType="begin"/>
        </w:r>
        <w:r>
          <w:instrText xml:space="preserve"> PAGEREF _Toc19315 \h </w:instrText>
        </w:r>
        <w:r>
          <w:fldChar w:fldCharType="separate"/>
        </w:r>
        <w:r>
          <w:t>42</w:t>
        </w:r>
        <w:r>
          <w:fldChar w:fldCharType="end"/>
        </w:r>
      </w:hyperlink>
    </w:p>
    <w:p>
      <w:pPr>
        <w:pStyle w:val="TOC2"/>
        <w:tabs>
          <w:tab w:val="right" w:leader="dot" w:pos="8306"/>
        </w:tabs>
      </w:pPr>
      <w:hyperlink w:anchor="_Toc11122" w:history="1">
        <w:r>
          <w:rPr>
            <w:rFonts w:ascii="仿宋" w:eastAsia="仿宋" w:hAnsi="仿宋" w:cs="仿宋" w:hint="eastAsia"/>
            <w:lang w:eastAsia="zh-CN"/>
          </w:rPr>
          <w:t>(五)、防尘防毒措施</w:t>
        </w:r>
        <w:r>
          <w:tab/>
        </w:r>
        <w:r>
          <w:fldChar w:fldCharType="begin"/>
        </w:r>
        <w:r>
          <w:instrText xml:space="preserve"> PAGEREF _Toc11122 \h </w:instrText>
        </w:r>
        <w:r>
          <w:fldChar w:fldCharType="separate"/>
        </w:r>
        <w:r>
          <w:t>43</w:t>
        </w:r>
        <w:r>
          <w:fldChar w:fldCharType="end"/>
        </w:r>
      </w:hyperlink>
    </w:p>
    <w:p>
      <w:pPr>
        <w:pStyle w:val="TOC2"/>
        <w:tabs>
          <w:tab w:val="right" w:leader="dot" w:pos="8306"/>
        </w:tabs>
      </w:pPr>
      <w:hyperlink w:anchor="_Toc25661" w:history="1">
        <w:r>
          <w:rPr>
            <w:rFonts w:ascii="仿宋" w:eastAsia="仿宋" w:hAnsi="仿宋" w:cs="仿宋" w:hint="eastAsia"/>
            <w:lang w:eastAsia="zh-CN"/>
          </w:rPr>
          <w:t>(六)、防静电、触电防护及防雷措施</w:t>
        </w:r>
        <w:r>
          <w:tab/>
        </w:r>
        <w:r>
          <w:fldChar w:fldCharType="begin"/>
        </w:r>
        <w:r>
          <w:instrText xml:space="preserve"> PAGEREF _Toc25661 \h </w:instrText>
        </w:r>
        <w:r>
          <w:fldChar w:fldCharType="separate"/>
        </w:r>
        <w:r>
          <w:t>44</w:t>
        </w:r>
        <w:r>
          <w:fldChar w:fldCharType="end"/>
        </w:r>
      </w:hyperlink>
    </w:p>
    <w:p>
      <w:pPr>
        <w:pStyle w:val="TOC2"/>
        <w:tabs>
          <w:tab w:val="right" w:leader="dot" w:pos="8306"/>
        </w:tabs>
      </w:pPr>
      <w:hyperlink w:anchor="_Toc5622" w:history="1">
        <w:r>
          <w:rPr>
            <w:rFonts w:ascii="仿宋" w:eastAsia="仿宋" w:hAnsi="仿宋" w:cs="仿宋" w:hint="eastAsia"/>
            <w:lang w:eastAsia="zh-CN"/>
          </w:rPr>
          <w:t>(七)、机械设备安全保障措施</w:t>
        </w:r>
        <w:r>
          <w:tab/>
        </w:r>
        <w:r>
          <w:fldChar w:fldCharType="begin"/>
        </w:r>
        <w:r>
          <w:instrText xml:space="preserve"> PAGEREF _Toc5622 \h </w:instrText>
        </w:r>
        <w:r>
          <w:fldChar w:fldCharType="separate"/>
        </w:r>
        <w:r>
          <w:t>46</w:t>
        </w:r>
        <w:r>
          <w:fldChar w:fldCharType="end"/>
        </w:r>
      </w:hyperlink>
    </w:p>
    <w:p>
      <w:pPr>
        <w:pStyle w:val="TOC1"/>
        <w:tabs>
          <w:tab w:val="right" w:leader="dot" w:pos="8306"/>
        </w:tabs>
      </w:pPr>
      <w:hyperlink w:anchor="_Toc31018" w:history="1">
        <w:r>
          <w:rPr>
            <w:rFonts w:ascii="仿宋" w:eastAsia="仿宋" w:hAnsi="仿宋" w:cs="仿宋" w:hint="eastAsia"/>
            <w:lang w:eastAsia="zh-CN"/>
          </w:rPr>
          <w:t>十二、气体传感器项目投资规划</w:t>
        </w:r>
        <w:r>
          <w:tab/>
        </w:r>
        <w:r>
          <w:fldChar w:fldCharType="begin"/>
        </w:r>
        <w:r>
          <w:instrText xml:space="preserve"> PAGEREF _Toc31018 \h </w:instrText>
        </w:r>
        <w:r>
          <w:fldChar w:fldCharType="separate"/>
        </w:r>
        <w:r>
          <w:t>47</w:t>
        </w:r>
        <w:r>
          <w:fldChar w:fldCharType="end"/>
        </w:r>
      </w:hyperlink>
    </w:p>
    <w:p>
      <w:pPr>
        <w:pStyle w:val="TOC2"/>
        <w:tabs>
          <w:tab w:val="right" w:leader="dot" w:pos="8306"/>
        </w:tabs>
      </w:pPr>
      <w:hyperlink w:anchor="_Toc101" w:history="1">
        <w:r>
          <w:rPr>
            <w:rFonts w:ascii="仿宋" w:eastAsia="仿宋" w:hAnsi="仿宋" w:cs="仿宋" w:hint="eastAsia"/>
            <w:lang w:eastAsia="zh-CN"/>
          </w:rPr>
          <w:t>(一)、气体传感器项目总投资估算</w:t>
        </w:r>
        <w:r>
          <w:tab/>
        </w:r>
        <w:r>
          <w:fldChar w:fldCharType="begin"/>
        </w:r>
        <w:r>
          <w:instrText xml:space="preserve"> PAGEREF _Toc101 \h </w:instrText>
        </w:r>
        <w:r>
          <w:fldChar w:fldCharType="separate"/>
        </w:r>
        <w:r>
          <w:t>47</w:t>
        </w:r>
        <w:r>
          <w:fldChar w:fldCharType="end"/>
        </w:r>
      </w:hyperlink>
    </w:p>
    <w:p>
      <w:pPr>
        <w:pStyle w:val="TOC2"/>
        <w:tabs>
          <w:tab w:val="right" w:leader="dot" w:pos="8306"/>
        </w:tabs>
      </w:pPr>
      <w:hyperlink w:anchor="_Toc19039" w:history="1">
        <w:r>
          <w:rPr>
            <w:rFonts w:ascii="仿宋" w:eastAsia="仿宋" w:hAnsi="仿宋" w:cs="仿宋" w:hint="eastAsia"/>
            <w:lang w:eastAsia="zh-CN"/>
          </w:rPr>
          <w:t>(二)、资金筹措</w:t>
        </w:r>
        <w:r>
          <w:tab/>
        </w:r>
        <w:r>
          <w:fldChar w:fldCharType="begin"/>
        </w:r>
        <w:r>
          <w:instrText xml:space="preserve"> PAGEREF _Toc19039 \h </w:instrText>
        </w:r>
        <w:r>
          <w:fldChar w:fldCharType="separate"/>
        </w:r>
        <w:r>
          <w:t>48</w:t>
        </w:r>
        <w:r>
          <w:fldChar w:fldCharType="end"/>
        </w:r>
      </w:hyperlink>
    </w:p>
    <w:p>
      <w:pPr>
        <w:pStyle w:val="TOC1"/>
        <w:tabs>
          <w:tab w:val="right" w:leader="dot" w:pos="8306"/>
        </w:tabs>
      </w:pPr>
      <w:hyperlink w:anchor="_Toc14047" w:history="1">
        <w:r>
          <w:rPr>
            <w:rFonts w:ascii="仿宋" w:eastAsia="仿宋" w:hAnsi="仿宋" w:cs="仿宋" w:hint="eastAsia"/>
            <w:lang w:eastAsia="zh-CN"/>
          </w:rPr>
          <w:t>十三、气体传感器项目实施保障措施</w:t>
        </w:r>
        <w:r>
          <w:tab/>
        </w:r>
        <w:r>
          <w:fldChar w:fldCharType="begin"/>
        </w:r>
        <w:r>
          <w:instrText xml:space="preserve"> PAGEREF _Toc14047 \h </w:instrText>
        </w:r>
        <w:r>
          <w:fldChar w:fldCharType="separate"/>
        </w:r>
        <w:r>
          <w:t>49</w:t>
        </w:r>
        <w:r>
          <w:fldChar w:fldCharType="end"/>
        </w:r>
      </w:hyperlink>
    </w:p>
    <w:p>
      <w:pPr>
        <w:pStyle w:val="TOC2"/>
        <w:tabs>
          <w:tab w:val="right" w:leader="dot" w:pos="8306"/>
        </w:tabs>
      </w:pPr>
      <w:hyperlink w:anchor="_Toc5574" w:history="1">
        <w:r>
          <w:rPr>
            <w:rFonts w:ascii="仿宋" w:eastAsia="仿宋" w:hAnsi="仿宋" w:cs="仿宋" w:hint="eastAsia"/>
            <w:lang w:eastAsia="zh-CN"/>
          </w:rPr>
          <w:t>(一)、气体传感器项目实施保障机制</w:t>
        </w:r>
        <w:r>
          <w:tab/>
        </w:r>
        <w:r>
          <w:fldChar w:fldCharType="begin"/>
        </w:r>
        <w:r>
          <w:instrText xml:space="preserve"> PAGEREF _Toc5574 \h </w:instrText>
        </w:r>
        <w:r>
          <w:fldChar w:fldCharType="separate"/>
        </w:r>
        <w:r>
          <w:t>49</w:t>
        </w:r>
        <w:r>
          <w:fldChar w:fldCharType="end"/>
        </w:r>
      </w:hyperlink>
    </w:p>
    <w:p>
      <w:pPr>
        <w:pStyle w:val="TOC2"/>
        <w:tabs>
          <w:tab w:val="right" w:leader="dot" w:pos="8306"/>
        </w:tabs>
      </w:pPr>
      <w:hyperlink w:anchor="_Toc16585" w:history="1">
        <w:r>
          <w:rPr>
            <w:rFonts w:ascii="仿宋" w:eastAsia="仿宋" w:hAnsi="仿宋" w:cs="仿宋" w:hint="eastAsia"/>
            <w:lang w:eastAsia="zh-CN"/>
          </w:rPr>
          <w:t>(二)、气体传感器项目法律合规要求</w:t>
        </w:r>
        <w:r>
          <w:tab/>
        </w:r>
        <w:r>
          <w:fldChar w:fldCharType="begin"/>
        </w:r>
        <w:r>
          <w:instrText xml:space="preserve"> PAGEREF _Toc16585 \h </w:instrText>
        </w:r>
        <w:r>
          <w:fldChar w:fldCharType="separate"/>
        </w:r>
        <w:r>
          <w:t>53</w:t>
        </w:r>
        <w:r>
          <w:fldChar w:fldCharType="end"/>
        </w:r>
      </w:hyperlink>
    </w:p>
    <w:p>
      <w:pPr>
        <w:pStyle w:val="TOC2"/>
        <w:tabs>
          <w:tab w:val="right" w:leader="dot" w:pos="8306"/>
        </w:tabs>
      </w:pPr>
      <w:hyperlink w:anchor="_Toc2508" w:history="1">
        <w:r>
          <w:rPr>
            <w:rFonts w:ascii="仿宋" w:eastAsia="仿宋" w:hAnsi="仿宋" w:cs="仿宋" w:hint="eastAsia"/>
            <w:lang w:eastAsia="zh-CN"/>
          </w:rPr>
          <w:t>(三)、气体传感器项目合同管理与法律事务</w:t>
        </w:r>
        <w:r>
          <w:tab/>
        </w:r>
        <w:r>
          <w:fldChar w:fldCharType="begin"/>
        </w:r>
        <w:r>
          <w:instrText xml:space="preserve"> PAGEREF _Toc2508 \h </w:instrText>
        </w:r>
        <w:r>
          <w:fldChar w:fldCharType="separate"/>
        </w:r>
        <w:r>
          <w:t>57</w:t>
        </w:r>
        <w:r>
          <w:fldChar w:fldCharType="end"/>
        </w:r>
      </w:hyperlink>
    </w:p>
    <w:p>
      <w:pPr>
        <w:pStyle w:val="TOC2"/>
        <w:tabs>
          <w:tab w:val="right" w:leader="dot" w:pos="8306"/>
        </w:tabs>
      </w:pPr>
      <w:hyperlink w:anchor="_Toc11533" w:history="1">
        <w:r>
          <w:rPr>
            <w:rFonts w:ascii="仿宋" w:eastAsia="仿宋" w:hAnsi="仿宋" w:cs="仿宋" w:hint="eastAsia"/>
            <w:lang w:eastAsia="zh-CN"/>
          </w:rPr>
          <w:t>(四)、气体传感器项目知识产权保护策略</w:t>
        </w:r>
        <w:r>
          <w:tab/>
        </w:r>
        <w:r>
          <w:fldChar w:fldCharType="begin"/>
        </w:r>
        <w:r>
          <w:instrText xml:space="preserve"> PAGEREF _Toc11533 \h </w:instrText>
        </w:r>
        <w:r>
          <w:fldChar w:fldCharType="separate"/>
        </w:r>
        <w:r>
          <w:t>63</w:t>
        </w:r>
        <w:r>
          <w:fldChar w:fldCharType="end"/>
        </w:r>
      </w:hyperlink>
    </w:p>
    <w:p>
      <w:pPr>
        <w:pStyle w:val="TOC1"/>
        <w:tabs>
          <w:tab w:val="right" w:leader="dot" w:pos="8306"/>
        </w:tabs>
      </w:pPr>
      <w:hyperlink w:anchor="_Toc29466" w:history="1">
        <w:r>
          <w:rPr>
            <w:rFonts w:ascii="仿宋" w:eastAsia="仿宋" w:hAnsi="仿宋" w:cs="仿宋" w:hint="eastAsia"/>
            <w:lang w:eastAsia="zh-CN"/>
          </w:rPr>
          <w:t>十四、风险识别与分类</w:t>
        </w:r>
        <w:r>
          <w:tab/>
        </w:r>
        <w:r>
          <w:fldChar w:fldCharType="begin"/>
        </w:r>
        <w:r>
          <w:instrText xml:space="preserve"> PAGEREF _Toc29466 \h </w:instrText>
        </w:r>
        <w:r>
          <w:fldChar w:fldCharType="separate"/>
        </w:r>
        <w:r>
          <w:t>66</w:t>
        </w:r>
        <w:r>
          <w:fldChar w:fldCharType="end"/>
        </w:r>
      </w:hyperlink>
    </w:p>
    <w:p>
      <w:pPr>
        <w:pStyle w:val="TOC2"/>
        <w:tabs>
          <w:tab w:val="right" w:leader="dot" w:pos="8306"/>
        </w:tabs>
      </w:pPr>
      <w:hyperlink w:anchor="_Toc20854" w:history="1">
        <w:r>
          <w:rPr>
            <w:rFonts w:ascii="仿宋" w:eastAsia="仿宋" w:hAnsi="仿宋" w:cs="仿宋" w:hint="eastAsia"/>
            <w:lang w:eastAsia="zh-CN"/>
          </w:rPr>
          <w:t>(一)、风险识别</w:t>
        </w:r>
        <w:r>
          <w:tab/>
        </w:r>
        <w:r>
          <w:fldChar w:fldCharType="begin"/>
        </w:r>
        <w:r>
          <w:instrText xml:space="preserve"> PAGEREF _Toc20854 \h </w:instrText>
        </w:r>
        <w:r>
          <w:fldChar w:fldCharType="separate"/>
        </w:r>
        <w:r>
          <w:t>66</w:t>
        </w:r>
        <w:r>
          <w:fldChar w:fldCharType="end"/>
        </w:r>
      </w:hyperlink>
    </w:p>
    <w:p>
      <w:pPr>
        <w:pStyle w:val="TOC2"/>
        <w:tabs>
          <w:tab w:val="right" w:leader="dot" w:pos="8306"/>
        </w:tabs>
      </w:pPr>
      <w:hyperlink w:anchor="_Toc9483" w:history="1">
        <w:r>
          <w:rPr>
            <w:rFonts w:ascii="仿宋" w:eastAsia="仿宋" w:hAnsi="仿宋" w:cs="仿宋" w:hint="eastAsia"/>
            <w:lang w:eastAsia="zh-CN"/>
          </w:rPr>
          <w:t>(二)、风险分类</w:t>
        </w:r>
        <w:r>
          <w:tab/>
        </w:r>
        <w:r>
          <w:fldChar w:fldCharType="begin"/>
        </w:r>
        <w:r>
          <w:instrText xml:space="preserve"> PAGEREF _Toc9483 \h </w:instrText>
        </w:r>
        <w:r>
          <w:fldChar w:fldCharType="separate"/>
        </w:r>
        <w:r>
          <w:t>67</w:t>
        </w:r>
        <w:r>
          <w:fldChar w:fldCharType="end"/>
        </w:r>
      </w:hyperlink>
    </w:p>
    <w:p>
      <w:pPr>
        <w:pStyle w:val="TOC1"/>
        <w:tabs>
          <w:tab w:val="right" w:leader="dot" w:pos="8306"/>
        </w:tabs>
      </w:pPr>
      <w:hyperlink w:anchor="_Toc7616" w:history="1">
        <w:r>
          <w:rPr>
            <w:rFonts w:ascii="仿宋" w:eastAsia="仿宋" w:hAnsi="仿宋" w:cs="仿宋" w:hint="eastAsia"/>
            <w:lang w:eastAsia="zh-CN"/>
          </w:rPr>
          <w:t>十五、质量管理体系</w:t>
        </w:r>
        <w:r>
          <w:tab/>
        </w:r>
        <w:r>
          <w:fldChar w:fldCharType="begin"/>
        </w:r>
        <w:r>
          <w:instrText xml:space="preserve"> PAGEREF _Toc7616 \h </w:instrText>
        </w:r>
        <w:r>
          <w:fldChar w:fldCharType="separate"/>
        </w:r>
        <w:r>
          <w:t>69</w:t>
        </w:r>
        <w:r>
          <w:fldChar w:fldCharType="end"/>
        </w:r>
      </w:hyperlink>
    </w:p>
    <w:p>
      <w:pPr>
        <w:pStyle w:val="TOC2"/>
        <w:tabs>
          <w:tab w:val="right" w:leader="dot" w:pos="8306"/>
        </w:tabs>
      </w:pPr>
      <w:hyperlink w:anchor="_Toc23282" w:history="1">
        <w:r>
          <w:rPr>
            <w:rFonts w:ascii="仿宋" w:eastAsia="仿宋" w:hAnsi="仿宋" w:cs="仿宋" w:hint="eastAsia"/>
            <w:lang w:eastAsia="zh-CN"/>
          </w:rPr>
          <w:t>(一)、质量目标与方针</w:t>
        </w:r>
        <w:r>
          <w:tab/>
        </w:r>
        <w:r>
          <w:fldChar w:fldCharType="begin"/>
        </w:r>
        <w:r>
          <w:instrText xml:space="preserve"> PAGEREF _Toc23282 \h </w:instrText>
        </w:r>
        <w:r>
          <w:fldChar w:fldCharType="separate"/>
        </w:r>
        <w:r>
          <w:t>69</w:t>
        </w:r>
        <w:r>
          <w:fldChar w:fldCharType="end"/>
        </w:r>
      </w:hyperlink>
    </w:p>
    <w:p>
      <w:pPr>
        <w:pStyle w:val="TOC2"/>
        <w:tabs>
          <w:tab w:val="right" w:leader="dot" w:pos="8306"/>
        </w:tabs>
      </w:pPr>
      <w:hyperlink w:anchor="_Toc26710" w:history="1">
        <w:r>
          <w:rPr>
            <w:rFonts w:ascii="仿宋" w:eastAsia="仿宋" w:hAnsi="仿宋" w:cs="仿宋" w:hint="eastAsia"/>
            <w:lang w:eastAsia="zh-CN"/>
          </w:rPr>
          <w:t>(二)、质量管理责任</w:t>
        </w:r>
        <w:r>
          <w:tab/>
        </w:r>
        <w:r>
          <w:fldChar w:fldCharType="begin"/>
        </w:r>
        <w:r>
          <w:instrText xml:space="preserve"> PAGEREF _Toc26710 \h </w:instrText>
        </w:r>
        <w:r>
          <w:fldChar w:fldCharType="separate"/>
        </w:r>
        <w:r>
          <w:t>70</w:t>
        </w:r>
        <w:r>
          <w:fldChar w:fldCharType="end"/>
        </w:r>
      </w:hyperlink>
    </w:p>
    <w:p>
      <w:pPr>
        <w:pStyle w:val="TOC2"/>
        <w:tabs>
          <w:tab w:val="right" w:leader="dot" w:pos="8306"/>
        </w:tabs>
      </w:pPr>
      <w:hyperlink w:anchor="_Toc108" w:history="1">
        <w:r>
          <w:rPr>
            <w:rFonts w:ascii="仿宋" w:eastAsia="仿宋" w:hAnsi="仿宋" w:cs="仿宋" w:hint="eastAsia"/>
            <w:lang w:eastAsia="zh-CN"/>
          </w:rPr>
          <w:t>(三)、质量管理体系文件</w:t>
        </w:r>
        <w:r>
          <w:tab/>
        </w:r>
        <w:r>
          <w:fldChar w:fldCharType="begin"/>
        </w:r>
        <w:r>
          <w:instrText xml:space="preserve"> PAGEREF _Toc108 \h </w:instrText>
        </w:r>
        <w:r>
          <w:fldChar w:fldCharType="separate"/>
        </w:r>
        <w:r>
          <w:t>71</w:t>
        </w:r>
        <w:r>
          <w:fldChar w:fldCharType="end"/>
        </w:r>
      </w:hyperlink>
    </w:p>
    <w:p>
      <w:pPr>
        <w:pStyle w:val="TOC2"/>
        <w:tabs>
          <w:tab w:val="right" w:leader="dot" w:pos="8306"/>
        </w:tabs>
      </w:pPr>
      <w:hyperlink w:anchor="_Toc2517" w:history="1">
        <w:r>
          <w:rPr>
            <w:rFonts w:ascii="仿宋" w:eastAsia="仿宋" w:hAnsi="仿宋" w:cs="仿宋" w:hint="eastAsia"/>
            <w:lang w:eastAsia="zh-CN"/>
          </w:rPr>
          <w:t>(四)、质量培训与教育</w:t>
        </w:r>
        <w:r>
          <w:tab/>
        </w:r>
        <w:r>
          <w:fldChar w:fldCharType="begin"/>
        </w:r>
        <w:r>
          <w:instrText xml:space="preserve"> PAGEREF _Toc2517 \h </w:instrText>
        </w:r>
        <w:r>
          <w:fldChar w:fldCharType="separate"/>
        </w:r>
        <w:r>
          <w:t>73</w:t>
        </w:r>
        <w:r>
          <w:fldChar w:fldCharType="end"/>
        </w:r>
      </w:hyperlink>
    </w:p>
    <w:p>
      <w:pPr>
        <w:pStyle w:val="TOC2"/>
        <w:tabs>
          <w:tab w:val="right" w:leader="dot" w:pos="8306"/>
        </w:tabs>
      </w:pPr>
      <w:hyperlink w:anchor="_Toc330" w:history="1">
        <w:r>
          <w:rPr>
            <w:rFonts w:ascii="仿宋" w:eastAsia="仿宋" w:hAnsi="仿宋" w:cs="仿宋" w:hint="eastAsia"/>
            <w:lang w:eastAsia="zh-CN"/>
          </w:rPr>
          <w:t>(五)、质量审核与评价</w:t>
        </w:r>
        <w:r>
          <w:tab/>
        </w:r>
        <w:r>
          <w:fldChar w:fldCharType="begin"/>
        </w:r>
        <w:r>
          <w:instrText xml:space="preserve"> PAGEREF _Toc330 \h </w:instrText>
        </w:r>
        <w:r>
          <w:fldChar w:fldCharType="separate"/>
        </w:r>
        <w:r>
          <w:t>74</w:t>
        </w:r>
        <w:r>
          <w:fldChar w:fldCharType="end"/>
        </w:r>
      </w:hyperlink>
    </w:p>
    <w:p>
      <w:pPr>
        <w:pStyle w:val="TOC2"/>
        <w:tabs>
          <w:tab w:val="right" w:leader="dot" w:pos="8306"/>
        </w:tabs>
      </w:pPr>
      <w:hyperlink w:anchor="_Toc1482" w:history="1">
        <w:r>
          <w:rPr>
            <w:rFonts w:ascii="仿宋" w:eastAsia="仿宋" w:hAnsi="仿宋" w:cs="仿宋" w:hint="eastAsia"/>
            <w:lang w:eastAsia="zh-CN"/>
          </w:rPr>
          <w:t>(六)、不符合与纠正措施</w:t>
        </w:r>
        <w:r>
          <w:tab/>
        </w:r>
        <w:r>
          <w:fldChar w:fldCharType="begin"/>
        </w:r>
        <w:r>
          <w:instrText xml:space="preserve"> PAGEREF _Toc1482 \h </w:instrText>
        </w:r>
        <w:r>
          <w:fldChar w:fldCharType="separate"/>
        </w:r>
        <w:r>
          <w:t>76</w:t>
        </w:r>
        <w:r>
          <w:fldChar w:fldCharType="end"/>
        </w:r>
      </w:hyperlink>
    </w:p>
    <w:p>
      <w:pPr>
        <w:pStyle w:val="TOC1"/>
        <w:tabs>
          <w:tab w:val="right" w:leader="dot" w:pos="8306"/>
        </w:tabs>
      </w:pPr>
      <w:hyperlink w:anchor="_Toc1505" w:history="1">
        <w:r>
          <w:rPr>
            <w:rFonts w:ascii="仿宋" w:eastAsia="仿宋" w:hAnsi="仿宋" w:cs="仿宋" w:hint="eastAsia"/>
            <w:lang w:eastAsia="zh-CN"/>
          </w:rPr>
          <w:t>十六、气体传感器项目实施时间节点</w:t>
        </w:r>
        <w:r>
          <w:tab/>
        </w:r>
        <w:r>
          <w:fldChar w:fldCharType="begin"/>
        </w:r>
        <w:r>
          <w:instrText xml:space="preserve"> PAGEREF _Toc1505 \h </w:instrText>
        </w:r>
        <w:r>
          <w:fldChar w:fldCharType="separate"/>
        </w:r>
        <w:r>
          <w:t>77</w:t>
        </w:r>
        <w:r>
          <w:fldChar w:fldCharType="end"/>
        </w:r>
      </w:hyperlink>
    </w:p>
    <w:p>
      <w:pPr>
        <w:pStyle w:val="TOC2"/>
        <w:tabs>
          <w:tab w:val="right" w:leader="dot" w:pos="8306"/>
        </w:tabs>
      </w:pPr>
      <w:hyperlink w:anchor="_Toc12872" w:history="1">
        <w:r>
          <w:rPr>
            <w:rFonts w:ascii="仿宋" w:eastAsia="仿宋" w:hAnsi="仿宋" w:cs="仿宋" w:hint="eastAsia"/>
            <w:lang w:eastAsia="zh-CN"/>
          </w:rPr>
          <w:t>(一)、气体传感器项目启动阶段时间节点</w:t>
        </w:r>
        <w:r>
          <w:tab/>
        </w:r>
        <w:r>
          <w:fldChar w:fldCharType="begin"/>
        </w:r>
        <w:r>
          <w:instrText xml:space="preserve"> PAGEREF _Toc12872 \h </w:instrText>
        </w:r>
        <w:r>
          <w:fldChar w:fldCharType="separate"/>
        </w:r>
        <w:r>
          <w:t>77</w:t>
        </w:r>
        <w:r>
          <w:fldChar w:fldCharType="end"/>
        </w:r>
      </w:hyperlink>
    </w:p>
    <w:p>
      <w:pPr>
        <w:pStyle w:val="TOC2"/>
        <w:tabs>
          <w:tab w:val="right" w:leader="dot" w:pos="8306"/>
        </w:tabs>
      </w:pPr>
      <w:hyperlink w:anchor="_Toc26302" w:history="1">
        <w:r>
          <w:rPr>
            <w:rFonts w:ascii="仿宋" w:eastAsia="仿宋" w:hAnsi="仿宋" w:cs="仿宋" w:hint="eastAsia"/>
            <w:lang w:eastAsia="zh-CN"/>
          </w:rPr>
          <w:t>(二)、气体传感器项目执行阶段时间节点</w:t>
        </w:r>
        <w:r>
          <w:tab/>
        </w:r>
        <w:r>
          <w:fldChar w:fldCharType="begin"/>
        </w:r>
        <w:r>
          <w:instrText xml:space="preserve"> PAGEREF _Toc26302 \h </w:instrText>
        </w:r>
        <w:r>
          <w:fldChar w:fldCharType="separate"/>
        </w:r>
        <w:r>
          <w:t>78</w:t>
        </w:r>
        <w:r>
          <w:fldChar w:fldCharType="end"/>
        </w:r>
      </w:hyperlink>
    </w:p>
    <w:p>
      <w:pPr>
        <w:pStyle w:val="TOC2"/>
        <w:tabs>
          <w:tab w:val="right" w:leader="dot" w:pos="8306"/>
        </w:tabs>
      </w:pPr>
      <w:hyperlink w:anchor="_Toc7497" w:history="1">
        <w:r>
          <w:rPr>
            <w:rFonts w:ascii="仿宋" w:eastAsia="仿宋" w:hAnsi="仿宋" w:cs="仿宋" w:hint="eastAsia"/>
            <w:lang w:eastAsia="zh-CN"/>
          </w:rPr>
          <w:t>(三)、气体传感器项目完成阶段时间节点</w:t>
        </w:r>
        <w:r>
          <w:tab/>
        </w:r>
        <w:r>
          <w:fldChar w:fldCharType="begin"/>
        </w:r>
        <w:r>
          <w:instrText xml:space="preserve"> PAGEREF _Toc7497 \h </w:instrText>
        </w:r>
        <w:r>
          <w:fldChar w:fldCharType="separate"/>
        </w:r>
        <w:r>
          <w:t>79</w:t>
        </w:r>
        <w:r>
          <w:fldChar w:fldCharType="end"/>
        </w:r>
      </w:hyperlink>
    </w:p>
    <w:p>
      <w:pPr>
        <w:pStyle w:val="TOC1"/>
        <w:tabs>
          <w:tab w:val="right" w:leader="dot" w:pos="8306"/>
        </w:tabs>
      </w:pPr>
      <w:hyperlink w:anchor="_Toc15119" w:history="1">
        <w:r>
          <w:rPr>
            <w:rFonts w:ascii="仿宋" w:eastAsia="仿宋" w:hAnsi="仿宋" w:cs="仿宋" w:hint="eastAsia"/>
            <w:lang w:eastAsia="zh-CN"/>
          </w:rPr>
          <w:t>十七、营销与推广策略</w:t>
        </w:r>
        <w:r>
          <w:tab/>
        </w:r>
        <w:r>
          <w:fldChar w:fldCharType="begin"/>
        </w:r>
        <w:r>
          <w:instrText xml:space="preserve"> PAGEREF _Toc15119 \h </w:instrText>
        </w:r>
        <w:r>
          <w:fldChar w:fldCharType="separate"/>
        </w:r>
        <w:r>
          <w:t>80</w:t>
        </w:r>
        <w:r>
          <w:fldChar w:fldCharType="end"/>
        </w:r>
      </w:hyperlink>
    </w:p>
    <w:p>
      <w:pPr>
        <w:pStyle w:val="TOC2"/>
        <w:tabs>
          <w:tab w:val="right" w:leader="dot" w:pos="8306"/>
        </w:tabs>
      </w:pPr>
      <w:hyperlink w:anchor="_Toc9719" w:history="1">
        <w:r>
          <w:rPr>
            <w:rFonts w:ascii="仿宋" w:eastAsia="仿宋" w:hAnsi="仿宋" w:cs="仿宋" w:hint="eastAsia"/>
            <w:lang w:eastAsia="zh-CN"/>
          </w:rPr>
          <w:t>(一)、产品/服务定位与特点</w:t>
        </w:r>
        <w:r>
          <w:tab/>
        </w:r>
        <w:r>
          <w:fldChar w:fldCharType="begin"/>
        </w:r>
        <w:r>
          <w:instrText xml:space="preserve"> PAGEREF _Toc9719 \h </w:instrText>
        </w:r>
        <w:r>
          <w:fldChar w:fldCharType="separate"/>
        </w:r>
        <w:r>
          <w:t>80</w:t>
        </w:r>
        <w:r>
          <w:fldChar w:fldCharType="end"/>
        </w:r>
      </w:hyperlink>
    </w:p>
    <w:p>
      <w:pPr>
        <w:pStyle w:val="TOC2"/>
        <w:tabs>
          <w:tab w:val="right" w:leader="dot" w:pos="8306"/>
        </w:tabs>
      </w:pPr>
      <w:hyperlink w:anchor="_Toc16194" w:history="1">
        <w:r>
          <w:rPr>
            <w:rFonts w:ascii="仿宋" w:eastAsia="仿宋" w:hAnsi="仿宋" w:cs="仿宋" w:hint="eastAsia"/>
            <w:lang w:eastAsia="zh-CN"/>
          </w:rPr>
          <w:t>(二)、市场定位与竞争分析</w:t>
        </w:r>
        <w:r>
          <w:tab/>
        </w:r>
        <w:r>
          <w:fldChar w:fldCharType="begin"/>
        </w:r>
        <w:r>
          <w:instrText xml:space="preserve"> PAGEREF _Toc16194 \h </w:instrText>
        </w:r>
        <w:r>
          <w:fldChar w:fldCharType="separate"/>
        </w:r>
        <w:r>
          <w:t>81</w:t>
        </w:r>
        <w:r>
          <w:fldChar w:fldCharType="end"/>
        </w:r>
      </w:hyperlink>
    </w:p>
    <w:p>
      <w:pPr>
        <w:pStyle w:val="TOC2"/>
        <w:tabs>
          <w:tab w:val="right" w:leader="dot" w:pos="8306"/>
        </w:tabs>
      </w:pPr>
      <w:hyperlink w:anchor="_Toc12619" w:history="1">
        <w:r>
          <w:rPr>
            <w:rFonts w:ascii="仿宋" w:eastAsia="仿宋" w:hAnsi="仿宋" w:cs="仿宋" w:hint="eastAsia"/>
            <w:lang w:eastAsia="zh-CN"/>
          </w:rPr>
          <w:t>(三)、营销渠道与策略</w:t>
        </w:r>
        <w:r>
          <w:tab/>
        </w:r>
        <w:r>
          <w:fldChar w:fldCharType="begin"/>
        </w:r>
        <w:r>
          <w:instrText xml:space="preserve"> PAGEREF _Toc12619 \h </w:instrText>
        </w:r>
        <w:r>
          <w:fldChar w:fldCharType="separate"/>
        </w:r>
        <w:r>
          <w:t>83</w:t>
        </w:r>
        <w:r>
          <w:fldChar w:fldCharType="end"/>
        </w:r>
      </w:hyperlink>
    </w:p>
    <w:p>
      <w:pPr>
        <w:pStyle w:val="TOC2"/>
        <w:tabs>
          <w:tab w:val="right" w:leader="dot" w:pos="8306"/>
        </w:tabs>
      </w:pPr>
      <w:hyperlink w:anchor="_Toc32165" w:history="1">
        <w:r>
          <w:rPr>
            <w:rFonts w:ascii="仿宋" w:eastAsia="仿宋" w:hAnsi="仿宋" w:cs="仿宋" w:hint="eastAsia"/>
            <w:lang w:eastAsia="zh-CN"/>
          </w:rPr>
          <w:t>(四)、推广与宣传活动</w:t>
        </w:r>
        <w:r>
          <w:tab/>
        </w:r>
        <w:r>
          <w:fldChar w:fldCharType="begin"/>
        </w:r>
        <w:r>
          <w:instrText xml:space="preserve"> PAGEREF _Toc32165 \h </w:instrText>
        </w:r>
        <w:r>
          <w:fldChar w:fldCharType="separate"/>
        </w:r>
        <w:r>
          <w:t>84</w:t>
        </w:r>
        <w:r>
          <w:fldChar w:fldCharType="end"/>
        </w:r>
      </w:hyperlink>
    </w:p>
    <w:p>
      <w:pPr>
        <w:pStyle w:val="TOC1"/>
        <w:tabs>
          <w:tab w:val="right" w:leader="dot" w:pos="8306"/>
        </w:tabs>
      </w:pPr>
      <w:hyperlink w:anchor="_Toc23721" w:history="1">
        <w:r>
          <w:rPr>
            <w:rFonts w:ascii="仿宋" w:eastAsia="仿宋" w:hAnsi="仿宋" w:cs="仿宋" w:hint="eastAsia"/>
            <w:lang w:eastAsia="zh-CN"/>
          </w:rPr>
          <w:t>十八、气体传感器项目变更管理</w:t>
        </w:r>
        <w:r>
          <w:tab/>
        </w:r>
        <w:r>
          <w:fldChar w:fldCharType="begin"/>
        </w:r>
        <w:r>
          <w:instrText xml:space="preserve"> PAGEREF _Toc23721 \h </w:instrText>
        </w:r>
        <w:r>
          <w:fldChar w:fldCharType="separate"/>
        </w:r>
        <w:r>
          <w:t>89</w:t>
        </w:r>
        <w:r>
          <w:fldChar w:fldCharType="end"/>
        </w:r>
      </w:hyperlink>
    </w:p>
    <w:p>
      <w:pPr>
        <w:pStyle w:val="TOC2"/>
        <w:tabs>
          <w:tab w:val="right" w:leader="dot" w:pos="8306"/>
        </w:tabs>
      </w:pPr>
      <w:hyperlink w:anchor="_Toc12563" w:history="1">
        <w:r>
          <w:rPr>
            <w:rFonts w:ascii="仿宋" w:eastAsia="仿宋" w:hAnsi="仿宋" w:cs="仿宋" w:hint="eastAsia"/>
            <w:lang w:eastAsia="zh-CN"/>
          </w:rPr>
          <w:t>(一)、变更申请与评估</w:t>
        </w:r>
        <w:r>
          <w:tab/>
        </w:r>
        <w:r>
          <w:fldChar w:fldCharType="begin"/>
        </w:r>
        <w:r>
          <w:instrText xml:space="preserve"> PAGEREF _Toc12563 \h </w:instrText>
        </w:r>
        <w:r>
          <w:fldChar w:fldCharType="separate"/>
        </w:r>
        <w:r>
          <w:t>89</w:t>
        </w:r>
        <w:r>
          <w:fldChar w:fldCharType="end"/>
        </w:r>
      </w:hyperlink>
    </w:p>
    <w:p>
      <w:pPr>
        <w:pStyle w:val="TOC2"/>
        <w:tabs>
          <w:tab w:val="right" w:leader="dot" w:pos="8306"/>
        </w:tabs>
      </w:pPr>
      <w:hyperlink w:anchor="_Toc26213" w:history="1">
        <w:r>
          <w:rPr>
            <w:rFonts w:ascii="仿宋" w:eastAsia="仿宋" w:hAnsi="仿宋" w:cs="仿宋" w:hint="eastAsia"/>
            <w:lang w:eastAsia="zh-CN"/>
          </w:rPr>
          <w:t>(二)、变更实施与控制</w:t>
        </w:r>
        <w:r>
          <w:tab/>
        </w:r>
        <w:r>
          <w:fldChar w:fldCharType="begin"/>
        </w:r>
        <w:r>
          <w:instrText xml:space="preserve"> PAGEREF _Toc26213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51"/>
      <w:r>
        <w:rPr>
          <w:rFonts w:ascii="仿宋" w:eastAsia="仿宋" w:hAnsi="仿宋" w:cs="仿宋" w:hint="eastAsia"/>
          <w:sz w:val="28"/>
          <w:lang w:eastAsia="zh-CN"/>
        </w:rPr>
        <w:t>一、气体传感器项目绩效评估</w:t>
      </w:r>
      <w:bookmarkEnd w:id="2"/>
    </w:p>
    <w:p>
      <w:pPr>
        <w:pStyle w:val="Heading2"/>
        <w:rPr>
          <w:rFonts w:ascii="仿宋" w:eastAsia="仿宋" w:hAnsi="仿宋" w:cs="仿宋" w:hint="eastAsia"/>
          <w:lang w:eastAsia="zh-CN"/>
        </w:rPr>
      </w:pPr>
      <w:bookmarkStart w:id="3" w:name="_Toc153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我们设计了一套全面的绩效评估指标，以确保气体传感器项目的可控和成功交付。这些指标跨足气体传感器项目目标、成本、进度和质量等多个维度，为我们提供了全面洞察气体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目标达成率是我们关注的首要指标。我们设定了明确的目标，并通过定期监测和评估，迅速发现并应对潜在的目标偏差。这为气体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成本绩效是另一个核心关注点。通过实际成本与预算成本的对比分析，我们深入了解成本差异的原因，及时调整资源分配，保持气体传感器项目在经济效益方面的合理水平。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进度作为关键的绩效指标之一，得到了精心的关注。我们制定了详细的气体传感器项目进度计划，并设立了进度符合度指标，确保实际进度与计划进度保持一致。这使我们能够快速发现和解决潜在的进度问题，保持气体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体传感器项目绩效的不可或缺的一环。我们引入了一系列的质量标准和客户满意度指标，以确保气体传感器项目交付的成果在质量上达到或超越预期水平。通过持续监测这些指标，我们努力提升气体传感器项目整体质量水平，为气体传感器项目的成功交付提供有力保障。通过这些科学且全面的绩效评估，我们能够更好地引导气体传感器项目的持续改进，确保气体传感器项目目标的顺利达成。</w:t>
      </w:r>
    </w:p>
    <w:p>
      <w:pPr>
        <w:pStyle w:val="Heading2"/>
        <w:ind w:firstLine="560" w:firstLineChars="200"/>
        <w:rPr>
          <w:rFonts w:ascii="仿宋" w:eastAsia="仿宋" w:hAnsi="仿宋" w:cs="仿宋" w:hint="eastAsia"/>
          <w:sz w:val="28"/>
          <w:lang w:eastAsia="zh-CN"/>
        </w:rPr>
      </w:pPr>
      <w:bookmarkStart w:id="4" w:name="_Toc224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绩效评估是气体传感器项目中的关键环节，为确保气体传感器项目达到预期目标，我们采用了多层次、多维度的绩效评估方法。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体传感器项目的战略目标对齐，确保每个决策和行动都与气体传感器项目整体目标保持一致。团队会定期召开战略对齐会议，审视当前工作与气体传感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体传感器项目进度、质量、成本和风险等方面。这些指标通过数据收集和分析，为气体传感器项目管理团队提供了客观的评估依据。例如，我们通过气体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绩效评估不仅仅停留在气体传感器项目内部，还考虑了气体传感器项目对外部环境的影响。我们定期进行干系人满意度调查，以了解各利益相关方对气体传感器项目的期望和满意度，并及时做出调整。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这种多层次、多角度的绩效评估方法，使得我们能够全面了解气体传感器项目的运行状态，及时做出调整，确保气体传感器项目在不断变化的环境中保持稳健前行。</w:t>
      </w:r>
    </w:p>
    <w:p>
      <w:pPr>
        <w:pStyle w:val="Heading2"/>
        <w:ind w:firstLine="560" w:firstLineChars="200"/>
        <w:rPr>
          <w:rFonts w:ascii="仿宋" w:eastAsia="仿宋" w:hAnsi="仿宋" w:cs="仿宋" w:hint="eastAsia"/>
          <w:sz w:val="28"/>
          <w:lang w:eastAsia="zh-CN"/>
        </w:rPr>
      </w:pPr>
      <w:bookmarkStart w:id="5" w:name="_Toc72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为了确保气体传感器项目的有效管理和不断优化，我们采用了精心设计的绩效评估周期。这个周期旨在实现灵活、实时和全面的评估，以适应气体传感器项目执行中的各种挑战。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体传感器项目的不同需求，分为短期、中期和长期。短期评估关注每个迭代或工作周期，以及时发现和解决当前任务中的问题。中期评估涵盖几个迭代，深入了解整体气体传感器项目的趋势和性能。长期评估则着眼于整个气体传感器项目阶段，确保气体传感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体传感器项目管理工具和协作平台，团队成员能够随时更新和分享气体传感器项目数据。这种实时性的反馈机制使我们能够及时察觉潜在问题，快速调整，保持气体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体传感器项目的决策制定密不可分。每个周期的气体传感器项目回顾会议成为集体总结经验、识别问题深层次原因并找到创新解决方案的平台。这种定期的反思与调整机制使气体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87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10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气体传感器项目的主要产品是XXXX，预计年产值为XXX万元。这一产品在市场中占据着重要的地位，其广泛的应用范围使得该气体传感器项目的市场前景非常广阔。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体传感器项目的xxx产品作为重要的原材料之一，将在多个领域发挥关键作用。其在建筑、交通、能源等方面的广泛应用将为整个产业链提供强大的支持，形成产业协同效应。气体传感器项目的年产值XXX万XXX万XXX万万元不仅反映了其在市场上的巨大潜力，更预示着它对国民经济的积极贡献。这种关联度高、涉及面广的产业关系，使得该气体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018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总征地面积为XXXX平方米，相当于约XX.XX亩，其中净用地面积为XXXX平方米，红线范围内相当于约XX.XX亩。这一用地规模充分考虑了气体传感器项目的建设需求，保障了气体传感器项目在合适的空间内得以充分发展。气体传感器项目规划的总建筑面积为XXXX平方米，其中主体工程建设占XXXX平方米，计容建筑面积达XXXX平方米。预计建筑工程的投资将达到XXXX万元，为气体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气体传感器项目计划购置的设备共计XXXX台（套），设备购置费用为XXXX万元。这一设备购置计划充分考虑到气体传感器项目的生产需求和技术要求，确保了气体传感器项目在生产运营中具备先进的技术装备和高效的生产能力。设备的合理配置将为气体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计划总投资为XXXX万元，预计年实现营业收入为XXXX万元。这一产能规模的设定旨在确保气体传感器项目能够在投资与回报之间取得平衡，实现长期可持续的发展。气体传感器项目的总投资充分考虑到各个方面的需求，包括用地建设、设备购置等多个环节，以确保气体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7458"/>
      <w:r>
        <w:rPr>
          <w:rFonts w:ascii="仿宋" w:eastAsia="仿宋" w:hAnsi="仿宋" w:cs="仿宋" w:hint="eastAsia"/>
          <w:sz w:val="28"/>
          <w:lang w:eastAsia="zh-CN"/>
        </w:rPr>
        <w:t>三、气体传感器项目建设背景及必要性分析</w:t>
      </w:r>
      <w:bookmarkEnd w:id="9"/>
    </w:p>
    <w:p>
      <w:pPr>
        <w:pStyle w:val="Heading2"/>
        <w:rPr>
          <w:rFonts w:ascii="仿宋" w:eastAsia="仿宋" w:hAnsi="仿宋" w:cs="仿宋" w:hint="eastAsia"/>
          <w:lang w:eastAsia="zh-CN"/>
        </w:rPr>
      </w:pPr>
      <w:bookmarkStart w:id="10" w:name="_Toc19978"/>
      <w:r>
        <w:rPr>
          <w:rFonts w:ascii="仿宋" w:eastAsia="仿宋" w:hAnsi="仿宋" w:cs="仿宋" w:hint="eastAsia"/>
          <w:lang w:eastAsia="zh-CN"/>
        </w:rPr>
        <w:t>(一)、气体传感器项目背景分析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气体传感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气体传感器项目在这个潮流中的定位。同时，我们将关注行业内涌现的新兴机遇，以便气体传感器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气体传感器项目提供了强大的发展动力。我们将聚焦于行业内最新的技术发展趋势，包括但不限于人工智能、大数据分析、物联网等领域。通过深度的技术研究，我们将确保气体传感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气体传感器项目发展的源泉。我们将投入更多的精力对市场需求进行深入剖析，超越表面的需求，深入挖掘潜在的市场痛点和机遇。通过对市场需求的细致了解，气体传感器项目将更有针对性地设计解决方案，满足市场的多样化需求，从而更好地促进气体传感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气体传感器项目战略至关重要。我们将对竞争态势进行更为深入的分析，包括但不限于市场份额、产品特点、客户满意度等多个维度。通过深度的竞争分析，气体传感器项目将能够更准确地把握市场脉搏，制定具有竞争力的气体传感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气体传感器项目的发展具有直接的影响。我们将进行更为全面的法规和政策分析，了解行业发展中的潜在法律风险和合规挑战。通过充分了解和遵守相关法规，气体传感器项目将确保在法律框架内合法合规运营，为气体传感器项目的稳健发展提供有力支持。</w:t>
      </w:r>
    </w:p>
    <w:p>
      <w:pPr>
        <w:pStyle w:val="Heading2"/>
        <w:ind w:firstLine="560" w:firstLineChars="200"/>
        <w:rPr>
          <w:rFonts w:ascii="仿宋" w:eastAsia="仿宋" w:hAnsi="仿宋" w:cs="仿宋" w:hint="eastAsia"/>
          <w:sz w:val="28"/>
          <w:lang w:eastAsia="zh-CN"/>
        </w:rPr>
      </w:pPr>
      <w:bookmarkStart w:id="11" w:name="_Toc1054"/>
      <w:r>
        <w:rPr>
          <w:rFonts w:ascii="仿宋" w:eastAsia="仿宋" w:hAnsi="仿宋" w:cs="仿宋" w:hint="eastAsia"/>
          <w:sz w:val="28"/>
          <w:lang w:eastAsia="zh-CN"/>
        </w:rPr>
        <w:t>(二)、气体传感器项目建设必要性分析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迫切性源于对行业发展趋势的深刻洞察。我们正处于一个行业变革的时代，科技创新、数字化转型成为企业发展的关键动力。气体传感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不仅仅是为了跟上潮流，更是为了通过技术创新推动企业的持续发展。通过引入先进的技术和解决方案，气体传感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气体传感器项目的建设成为必然选择，通过提高产品质量、拓展服务领域，从而在竞争中获得更多的机会。气体传感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气体传感器项目建设的必要性体现在对客户需求更精准的满足。通过气体传感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建设的背后是对企业持续创新的追求。只有通过不断创新，企业才能在竞争中立于不败之地。气体传感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610"/>
      <w:r>
        <w:rPr>
          <w:rFonts w:ascii="仿宋" w:eastAsia="仿宋" w:hAnsi="仿宋" w:cs="仿宋" w:hint="eastAsia"/>
          <w:sz w:val="28"/>
          <w:lang w:eastAsia="zh-CN"/>
        </w:rPr>
        <w:t>四、气体传感器项目可持续发展</w:t>
      </w:r>
      <w:bookmarkEnd w:id="12"/>
    </w:p>
    <w:p>
      <w:pPr>
        <w:pStyle w:val="Heading2"/>
        <w:rPr>
          <w:rFonts w:ascii="仿宋" w:eastAsia="仿宋" w:hAnsi="仿宋" w:cs="仿宋" w:hint="eastAsia"/>
          <w:lang w:eastAsia="zh-CN"/>
        </w:rPr>
      </w:pPr>
      <w:bookmarkStart w:id="13" w:name="_Toc274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中，气体传感器项目团队着眼于未来，明确了可持续发展的战略方向。制定的具体可持续发展目标包括降低资源使用、采用环保技术、最大化社会效益等。这一步骤不仅有助于气体传感器项目在环保和社会责任方面达到最高标准，也为未来提供了明确的指引，确保气体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可持续实践的融入气体传感器项目管理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气体传感器项目管理周期。从气体传感器项目规划开始，气体传感器项目团队就考虑了环境和社会的因素。在执行阶段，气体传感器项目团队积极推动绿色技术的应用，优化资源利用。此外，关注员工的社会责任，通过培训和沟通活动提高员工对可持续发展的认知，使他们能够在日常工作中践行可持续实践。这些举措不仅为气体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扎根于气体传感器项目的可持续发展理念，我们深信环保与社会责任是气体传感器项目成功的关键支柱。在气体传感器项目的每一步，我们都致力于通过创新和实践，履行对环境和社会的坚定责任。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团队通过引入先进的环保技术、建立高效的废物处理系统以及推动能源节约措施，积极履行环保责任。定期的环保监测和评估确保气体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气体传感器项目不仅致力于自身可持续发展，还注重对社会的回馈。通过支持社区气体传感器项目、参与慈善事业、提供培训机会等方式，气体传感器项目积极履行社会责任。与当地社区建立积极互动，关注员工的工作与生活平衡，以及员工的身心健康，是气体传感器项目在社会责任层面的关键举措。这样的实践不仅增强了气体传感器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667"/>
      <w:r>
        <w:rPr>
          <w:rFonts w:ascii="仿宋" w:eastAsia="仿宋" w:hAnsi="仿宋" w:cs="仿宋" w:hint="eastAsia"/>
          <w:sz w:val="28"/>
          <w:lang w:eastAsia="zh-CN"/>
        </w:rPr>
        <w:t>五、气体传感器项目选址可行性分析</w:t>
      </w:r>
      <w:bookmarkEnd w:id="15"/>
    </w:p>
    <w:p>
      <w:pPr>
        <w:pStyle w:val="Heading2"/>
        <w:rPr>
          <w:rFonts w:ascii="仿宋" w:eastAsia="仿宋" w:hAnsi="仿宋" w:cs="仿宋" w:hint="eastAsia"/>
          <w:lang w:eastAsia="zh-CN"/>
        </w:rPr>
      </w:pPr>
      <w:bookmarkStart w:id="16" w:name="_Toc16899"/>
      <w:r>
        <w:rPr>
          <w:rFonts w:ascii="仿宋" w:eastAsia="仿宋" w:hAnsi="仿宋" w:cs="仿宋" w:hint="eastAsia"/>
          <w:lang w:eastAsia="zh-CN"/>
        </w:rPr>
        <w:t>(一)、气体传感器项目选址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该气体传感器项目选址位于XX省XX市XX区XXX街道</w:t>
      </w:r>
    </w:p>
    <w:p>
      <w:pPr>
        <w:pStyle w:val="Heading2"/>
        <w:ind w:firstLine="560" w:firstLineChars="200"/>
        <w:rPr>
          <w:rFonts w:ascii="仿宋" w:eastAsia="仿宋" w:hAnsi="仿宋" w:cs="仿宋" w:hint="eastAsia"/>
          <w:sz w:val="28"/>
          <w:lang w:eastAsia="zh-CN"/>
        </w:rPr>
      </w:pPr>
      <w:bookmarkStart w:id="17" w:name="_Toc216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气体传感器项目的征地面积将根据气体传感器项目的实际规模和需求进行精确规划。具体面积XXX平方米，旨在确保气体传感器项目不仅能够满足当前的发展需求，还能够预留空间以适应未来的扩展。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净用地面积是在征地面积基础上去除不可利用面积后的实际可开发用地。具体面积XXX平方米，考虑到环保、交通、安全等多方面因素，以确保气体传感器项目在整体利用效率上达到最优。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气体传感器项目计划建设的建筑总规模具体面积XXX平方米。这一规模的确定综合考虑了气体传感器项目的性质、规模，以及城市规划的相关要求，确保建筑布局与周边环境协调一致。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绿地率是气体传感器项目用地中被规划为绿地的比例。具体面积XXX平方米，旨在通过合理规划绿地，改善气体传感器项目周边环境，提升居民生活质量，并符合城市整体绿化规划。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容积率是用地上可以建设的建筑总体积与用地面积之比。具体面积XXX，通过合理的容积率规划，确保气体传感器项目建筑规模与周边环境和谐共生。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体传感器项目选址与当地城市规划相一致，具体面积XXX平方米。通过与城市规划部门深入沟通，确保气体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体传感器项目选址符合当地产业政策，具体面积XXX平方米。这包括气体传感器项目对当地经济的促进作用，以及对相关产业的带动效应，确保气体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用地总体要求必须符合环保和可持续发展的原则，具体面积XXX平方米。通过采用绿色建筑设计、节能减排等措施，确保气体传感器项目在建设和运营过程中对环境的影响最小化，达到可持续发展的要求。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确保气体传感器项目选址具备必要的公共设施配套，具体面积XXX平方米。这包括交通便利性、教育、医疗等基础设施，以提高居民生活品质，使得气体传感器项目选址更具吸引力。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考虑用地总体要求对当地社会稳定性的影响，具体面积XXX平方米。通过深入了解当地社区反馈，确保气体传感器项目的选址和建设过程对当地社会和谐稳定产生积极作用。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体传感器项目选址不仅符合法规和规划，还在实际操作中具有可行性。这一全面规划将为气体传感器项目的成功实施提供坚实的基础，确保气体传感器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74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体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体传感器项目的设备规划和空间设计中，我们将采取灵活设备布局的措施。设备布局将根据实际需求进行灵活设计，避免不必要的浪费。通过合理规划设备摆放位置，我们将提高设备的利用率，减少设备间距，以确保气体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体传感器项目内部引入共享设施的概念，例如共享会议室、办公区等。通过这种方式，我们可以减少对资源的重复建设，提高资源共享效率，从而减小气体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27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体传感器项目的总图布置中，我们将不同功能区域进行明确的规划，以最大程度满足气体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https://d.book118.com/255042142102011044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气体传感器项目规划设计方案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D66322"/>
    <w:rsid w:val="6AD663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0421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2024-01-21T09:21:00Z</dcterms:created>
  <dcterms:modified xsi:type="dcterms:W3CDTF">2024-01-21T09:22:14Z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F6B05D568167463A8DBC2504E6A64EE0_11</vt:lpwstr>
  </property>
  <property fmtid="{D5CDD505-2E9C-101B-9397-08002B2CF9AE}" pid="3" name="KSOProductBuildVer">
    <vt:lpwstr>2052-12.1.0.16120</vt:lpwstr>
  </property>
</Properties>
</file>