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专用Ｘ射线机项目规划设计蓝图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98" w:history="1">
        <w:r>
          <w:rPr>
            <w:rFonts w:ascii="仿宋" w:eastAsia="仿宋" w:hAnsi="仿宋" w:cs="仿宋" w:hint="eastAsia"/>
            <w:lang w:eastAsia="zh-CN"/>
          </w:rPr>
          <w:t>序言</w:t>
        </w:r>
        <w:r>
          <w:tab/>
        </w:r>
        <w:r>
          <w:fldChar w:fldCharType="begin"/>
        </w:r>
        <w:r>
          <w:instrText xml:space="preserve"> PAGEREF _Toc28898 \h </w:instrText>
        </w:r>
        <w:r>
          <w:fldChar w:fldCharType="separate"/>
        </w:r>
        <w:r>
          <w:t>3</w:t>
        </w:r>
        <w:r>
          <w:fldChar w:fldCharType="end"/>
        </w:r>
      </w:hyperlink>
    </w:p>
    <w:p>
      <w:pPr>
        <w:pStyle w:val="TOC1"/>
        <w:tabs>
          <w:tab w:val="right" w:leader="dot" w:pos="8306"/>
        </w:tabs>
      </w:pPr>
      <w:hyperlink w:anchor="_Toc240" w:history="1">
        <w:r>
          <w:rPr>
            <w:rFonts w:ascii="仿宋" w:eastAsia="仿宋" w:hAnsi="仿宋" w:cs="仿宋" w:hint="eastAsia"/>
            <w:lang w:eastAsia="zh-CN"/>
          </w:rPr>
          <w:t>一、专用Ｘ射线机项目土建工程</w:t>
        </w:r>
        <w:r>
          <w:tab/>
        </w:r>
        <w:r>
          <w:fldChar w:fldCharType="begin"/>
        </w:r>
        <w:r>
          <w:instrText xml:space="preserve"> PAGEREF _Toc240 \h </w:instrText>
        </w:r>
        <w:r>
          <w:fldChar w:fldCharType="separate"/>
        </w:r>
        <w:r>
          <w:t>3</w:t>
        </w:r>
        <w:r>
          <w:fldChar w:fldCharType="end"/>
        </w:r>
      </w:hyperlink>
    </w:p>
    <w:p>
      <w:pPr>
        <w:pStyle w:val="TOC2"/>
        <w:tabs>
          <w:tab w:val="right" w:leader="dot" w:pos="8306"/>
        </w:tabs>
      </w:pPr>
      <w:hyperlink w:anchor="_Toc32314" w:history="1">
        <w:r>
          <w:rPr>
            <w:rFonts w:ascii="仿宋" w:eastAsia="仿宋" w:hAnsi="仿宋" w:cs="仿宋" w:hint="eastAsia"/>
            <w:lang w:eastAsia="zh-CN"/>
          </w:rPr>
          <w:t>(一)、建筑工程设计原则</w:t>
        </w:r>
        <w:r>
          <w:tab/>
        </w:r>
        <w:r>
          <w:fldChar w:fldCharType="begin"/>
        </w:r>
        <w:r>
          <w:instrText xml:space="preserve"> PAGEREF _Toc32314 \h </w:instrText>
        </w:r>
        <w:r>
          <w:fldChar w:fldCharType="separate"/>
        </w:r>
        <w:r>
          <w:t>3</w:t>
        </w:r>
        <w:r>
          <w:fldChar w:fldCharType="end"/>
        </w:r>
      </w:hyperlink>
    </w:p>
    <w:p>
      <w:pPr>
        <w:pStyle w:val="TOC2"/>
        <w:tabs>
          <w:tab w:val="right" w:leader="dot" w:pos="8306"/>
        </w:tabs>
      </w:pPr>
      <w:hyperlink w:anchor="_Toc29998" w:history="1">
        <w:r>
          <w:rPr>
            <w:rFonts w:ascii="仿宋" w:eastAsia="仿宋" w:hAnsi="仿宋" w:cs="仿宋" w:hint="eastAsia"/>
            <w:lang w:eastAsia="zh-CN"/>
          </w:rPr>
          <w:t>(二)、土建工程设计年限及安全等级</w:t>
        </w:r>
        <w:r>
          <w:tab/>
        </w:r>
        <w:r>
          <w:fldChar w:fldCharType="begin"/>
        </w:r>
        <w:r>
          <w:instrText xml:space="preserve"> PAGEREF _Toc29998 \h </w:instrText>
        </w:r>
        <w:r>
          <w:fldChar w:fldCharType="separate"/>
        </w:r>
        <w:r>
          <w:t>4</w:t>
        </w:r>
        <w:r>
          <w:fldChar w:fldCharType="end"/>
        </w:r>
      </w:hyperlink>
    </w:p>
    <w:p>
      <w:pPr>
        <w:pStyle w:val="TOC2"/>
        <w:tabs>
          <w:tab w:val="right" w:leader="dot" w:pos="8306"/>
        </w:tabs>
      </w:pPr>
      <w:hyperlink w:anchor="_Toc7750" w:history="1">
        <w:r>
          <w:rPr>
            <w:rFonts w:ascii="仿宋" w:eastAsia="仿宋" w:hAnsi="仿宋" w:cs="仿宋" w:hint="eastAsia"/>
            <w:lang w:eastAsia="zh-CN"/>
          </w:rPr>
          <w:t>(三)、建筑工程设计总体要求</w:t>
        </w:r>
        <w:r>
          <w:tab/>
        </w:r>
        <w:r>
          <w:fldChar w:fldCharType="begin"/>
        </w:r>
        <w:r>
          <w:instrText xml:space="preserve"> PAGEREF _Toc7750 \h </w:instrText>
        </w:r>
        <w:r>
          <w:fldChar w:fldCharType="separate"/>
        </w:r>
        <w:r>
          <w:t>5</w:t>
        </w:r>
        <w:r>
          <w:fldChar w:fldCharType="end"/>
        </w:r>
      </w:hyperlink>
    </w:p>
    <w:p>
      <w:pPr>
        <w:pStyle w:val="TOC2"/>
        <w:tabs>
          <w:tab w:val="right" w:leader="dot" w:pos="8306"/>
        </w:tabs>
      </w:pPr>
      <w:hyperlink w:anchor="_Toc10706" w:history="1">
        <w:r>
          <w:rPr>
            <w:rFonts w:ascii="仿宋" w:eastAsia="仿宋" w:hAnsi="仿宋" w:cs="仿宋" w:hint="eastAsia"/>
            <w:lang w:eastAsia="zh-CN"/>
          </w:rPr>
          <w:t>(四)、土建工程建设指标</w:t>
        </w:r>
        <w:r>
          <w:tab/>
        </w:r>
        <w:r>
          <w:fldChar w:fldCharType="begin"/>
        </w:r>
        <w:r>
          <w:instrText xml:space="preserve"> PAGEREF _Toc10706 \h </w:instrText>
        </w:r>
        <w:r>
          <w:fldChar w:fldCharType="separate"/>
        </w:r>
        <w:r>
          <w:t>6</w:t>
        </w:r>
        <w:r>
          <w:fldChar w:fldCharType="end"/>
        </w:r>
      </w:hyperlink>
    </w:p>
    <w:p>
      <w:pPr>
        <w:pStyle w:val="TOC1"/>
        <w:tabs>
          <w:tab w:val="right" w:leader="dot" w:pos="8306"/>
        </w:tabs>
      </w:pPr>
      <w:hyperlink w:anchor="_Toc8359" w:history="1">
        <w:r>
          <w:rPr>
            <w:rFonts w:ascii="仿宋" w:eastAsia="仿宋" w:hAnsi="仿宋" w:cs="仿宋" w:hint="eastAsia"/>
            <w:lang w:eastAsia="zh-CN"/>
          </w:rPr>
          <w:t>二、专用Ｘ射线机项目危机管理</w:t>
        </w:r>
        <w:r>
          <w:tab/>
        </w:r>
        <w:r>
          <w:fldChar w:fldCharType="begin"/>
        </w:r>
        <w:r>
          <w:instrText xml:space="preserve"> PAGEREF _Toc8359 \h </w:instrText>
        </w:r>
        <w:r>
          <w:fldChar w:fldCharType="separate"/>
        </w:r>
        <w:r>
          <w:t>6</w:t>
        </w:r>
        <w:r>
          <w:fldChar w:fldCharType="end"/>
        </w:r>
      </w:hyperlink>
    </w:p>
    <w:p>
      <w:pPr>
        <w:pStyle w:val="TOC2"/>
        <w:tabs>
          <w:tab w:val="right" w:leader="dot" w:pos="8306"/>
        </w:tabs>
      </w:pPr>
      <w:hyperlink w:anchor="_Toc9712" w:history="1">
        <w:r>
          <w:rPr>
            <w:rFonts w:ascii="仿宋" w:eastAsia="仿宋" w:hAnsi="仿宋" w:cs="仿宋" w:hint="eastAsia"/>
            <w:lang w:eastAsia="zh-CN"/>
          </w:rPr>
          <w:t>(一)、危机预警与识别</w:t>
        </w:r>
        <w:r>
          <w:tab/>
        </w:r>
        <w:r>
          <w:fldChar w:fldCharType="begin"/>
        </w:r>
        <w:r>
          <w:instrText xml:space="preserve"> PAGEREF _Toc9712 \h </w:instrText>
        </w:r>
        <w:r>
          <w:fldChar w:fldCharType="separate"/>
        </w:r>
        <w:r>
          <w:t>6</w:t>
        </w:r>
        <w:r>
          <w:fldChar w:fldCharType="end"/>
        </w:r>
      </w:hyperlink>
    </w:p>
    <w:p>
      <w:pPr>
        <w:pStyle w:val="TOC2"/>
        <w:tabs>
          <w:tab w:val="right" w:leader="dot" w:pos="8306"/>
        </w:tabs>
      </w:pPr>
      <w:hyperlink w:anchor="_Toc30251" w:history="1">
        <w:r>
          <w:rPr>
            <w:rFonts w:ascii="仿宋" w:eastAsia="仿宋" w:hAnsi="仿宋" w:cs="仿宋" w:hint="eastAsia"/>
            <w:lang w:eastAsia="zh-CN"/>
          </w:rPr>
          <w:t>(二)、危机应对与恢复</w:t>
        </w:r>
        <w:r>
          <w:tab/>
        </w:r>
        <w:r>
          <w:fldChar w:fldCharType="begin"/>
        </w:r>
        <w:r>
          <w:instrText xml:space="preserve"> PAGEREF _Toc30251 \h </w:instrText>
        </w:r>
        <w:r>
          <w:fldChar w:fldCharType="separate"/>
        </w:r>
        <w:r>
          <w:t>7</w:t>
        </w:r>
        <w:r>
          <w:fldChar w:fldCharType="end"/>
        </w:r>
      </w:hyperlink>
    </w:p>
    <w:p>
      <w:pPr>
        <w:pStyle w:val="TOC1"/>
        <w:tabs>
          <w:tab w:val="right" w:leader="dot" w:pos="8306"/>
        </w:tabs>
      </w:pPr>
      <w:hyperlink w:anchor="_Toc19686" w:history="1">
        <w:r>
          <w:rPr>
            <w:rFonts w:ascii="仿宋" w:eastAsia="仿宋" w:hAnsi="仿宋" w:cs="仿宋" w:hint="eastAsia"/>
            <w:lang w:eastAsia="zh-CN"/>
          </w:rPr>
          <w:t>三、工艺说明</w:t>
        </w:r>
        <w:r>
          <w:tab/>
        </w:r>
        <w:r>
          <w:fldChar w:fldCharType="begin"/>
        </w:r>
        <w:r>
          <w:instrText xml:space="preserve"> PAGEREF _Toc19686 \h </w:instrText>
        </w:r>
        <w:r>
          <w:fldChar w:fldCharType="separate"/>
        </w:r>
        <w:r>
          <w:t>9</w:t>
        </w:r>
        <w:r>
          <w:fldChar w:fldCharType="end"/>
        </w:r>
      </w:hyperlink>
    </w:p>
    <w:p>
      <w:pPr>
        <w:pStyle w:val="TOC2"/>
        <w:tabs>
          <w:tab w:val="right" w:leader="dot" w:pos="8306"/>
        </w:tabs>
      </w:pPr>
      <w:hyperlink w:anchor="_Toc31582" w:history="1">
        <w:r>
          <w:rPr>
            <w:rFonts w:ascii="仿宋" w:eastAsia="仿宋" w:hAnsi="仿宋" w:cs="仿宋" w:hint="eastAsia"/>
            <w:lang w:eastAsia="zh-CN"/>
          </w:rPr>
          <w:t>(一)、技术管理特点</w:t>
        </w:r>
        <w:r>
          <w:tab/>
        </w:r>
        <w:r>
          <w:fldChar w:fldCharType="begin"/>
        </w:r>
        <w:r>
          <w:instrText xml:space="preserve"> PAGEREF _Toc31582 \h </w:instrText>
        </w:r>
        <w:r>
          <w:fldChar w:fldCharType="separate"/>
        </w:r>
        <w:r>
          <w:t>9</w:t>
        </w:r>
        <w:r>
          <w:fldChar w:fldCharType="end"/>
        </w:r>
      </w:hyperlink>
    </w:p>
    <w:p>
      <w:pPr>
        <w:pStyle w:val="TOC2"/>
        <w:tabs>
          <w:tab w:val="right" w:leader="dot" w:pos="8306"/>
        </w:tabs>
      </w:pPr>
      <w:hyperlink w:anchor="_Toc32047" w:history="1">
        <w:r>
          <w:rPr>
            <w:rFonts w:ascii="仿宋" w:eastAsia="仿宋" w:hAnsi="仿宋" w:cs="仿宋" w:hint="eastAsia"/>
            <w:lang w:eastAsia="zh-CN"/>
          </w:rPr>
          <w:t>(二)、专用Ｘ射线机项目工艺技术设计方案</w:t>
        </w:r>
        <w:r>
          <w:tab/>
        </w:r>
        <w:r>
          <w:fldChar w:fldCharType="begin"/>
        </w:r>
        <w:r>
          <w:instrText xml:space="preserve"> PAGEREF _Toc32047 \h </w:instrText>
        </w:r>
        <w:r>
          <w:fldChar w:fldCharType="separate"/>
        </w:r>
        <w:r>
          <w:t>10</w:t>
        </w:r>
        <w:r>
          <w:fldChar w:fldCharType="end"/>
        </w:r>
      </w:hyperlink>
    </w:p>
    <w:p>
      <w:pPr>
        <w:pStyle w:val="TOC2"/>
        <w:tabs>
          <w:tab w:val="right" w:leader="dot" w:pos="8306"/>
        </w:tabs>
      </w:pPr>
      <w:hyperlink w:anchor="_Toc8318" w:history="1">
        <w:r>
          <w:rPr>
            <w:rFonts w:ascii="仿宋" w:eastAsia="仿宋" w:hAnsi="仿宋" w:cs="仿宋" w:hint="eastAsia"/>
            <w:lang w:eastAsia="zh-CN"/>
          </w:rPr>
          <w:t>(三)、设备选型方案</w:t>
        </w:r>
        <w:r>
          <w:tab/>
        </w:r>
        <w:r>
          <w:fldChar w:fldCharType="begin"/>
        </w:r>
        <w:r>
          <w:instrText xml:space="preserve"> PAGEREF _Toc8318 \h </w:instrText>
        </w:r>
        <w:r>
          <w:fldChar w:fldCharType="separate"/>
        </w:r>
        <w:r>
          <w:t>11</w:t>
        </w:r>
        <w:r>
          <w:fldChar w:fldCharType="end"/>
        </w:r>
      </w:hyperlink>
    </w:p>
    <w:p>
      <w:pPr>
        <w:pStyle w:val="TOC1"/>
        <w:tabs>
          <w:tab w:val="right" w:leader="dot" w:pos="8306"/>
        </w:tabs>
      </w:pPr>
      <w:hyperlink w:anchor="_Toc2806" w:history="1">
        <w:r>
          <w:rPr>
            <w:rFonts w:ascii="仿宋" w:eastAsia="仿宋" w:hAnsi="仿宋" w:cs="仿宋" w:hint="eastAsia"/>
            <w:lang w:eastAsia="zh-CN"/>
          </w:rPr>
          <w:t>四、专用Ｘ射线机项目建设背景及必要性分析</w:t>
        </w:r>
        <w:r>
          <w:tab/>
        </w:r>
        <w:r>
          <w:fldChar w:fldCharType="begin"/>
        </w:r>
        <w:r>
          <w:instrText xml:space="preserve"> PAGEREF _Toc2806 \h </w:instrText>
        </w:r>
        <w:r>
          <w:fldChar w:fldCharType="separate"/>
        </w:r>
        <w:r>
          <w:t>12</w:t>
        </w:r>
        <w:r>
          <w:fldChar w:fldCharType="end"/>
        </w:r>
      </w:hyperlink>
    </w:p>
    <w:p>
      <w:pPr>
        <w:pStyle w:val="TOC2"/>
        <w:tabs>
          <w:tab w:val="right" w:leader="dot" w:pos="8306"/>
        </w:tabs>
      </w:pPr>
      <w:hyperlink w:anchor="_Toc8787" w:history="1">
        <w:r>
          <w:rPr>
            <w:rFonts w:ascii="仿宋" w:eastAsia="仿宋" w:hAnsi="仿宋" w:cs="仿宋" w:hint="eastAsia"/>
            <w:lang w:eastAsia="zh-CN"/>
          </w:rPr>
          <w:t>(一)、专用Ｘ射线机项目背景分析</w:t>
        </w:r>
        <w:r>
          <w:tab/>
        </w:r>
        <w:r>
          <w:fldChar w:fldCharType="begin"/>
        </w:r>
        <w:r>
          <w:instrText xml:space="preserve"> PAGEREF _Toc8787 \h </w:instrText>
        </w:r>
        <w:r>
          <w:fldChar w:fldCharType="separate"/>
        </w:r>
        <w:r>
          <w:t>12</w:t>
        </w:r>
        <w:r>
          <w:fldChar w:fldCharType="end"/>
        </w:r>
      </w:hyperlink>
    </w:p>
    <w:p>
      <w:pPr>
        <w:pStyle w:val="TOC2"/>
        <w:tabs>
          <w:tab w:val="right" w:leader="dot" w:pos="8306"/>
        </w:tabs>
      </w:pPr>
      <w:hyperlink w:anchor="_Toc7202" w:history="1">
        <w:r>
          <w:rPr>
            <w:rFonts w:ascii="仿宋" w:eastAsia="仿宋" w:hAnsi="仿宋" w:cs="仿宋" w:hint="eastAsia"/>
            <w:lang w:eastAsia="zh-CN"/>
          </w:rPr>
          <w:t>(二)、专用Ｘ射线机项目建设必要性分析</w:t>
        </w:r>
        <w:r>
          <w:tab/>
        </w:r>
        <w:r>
          <w:fldChar w:fldCharType="begin"/>
        </w:r>
        <w:r>
          <w:instrText xml:space="preserve"> PAGEREF _Toc7202 \h </w:instrText>
        </w:r>
        <w:r>
          <w:fldChar w:fldCharType="separate"/>
        </w:r>
        <w:r>
          <w:t>14</w:t>
        </w:r>
        <w:r>
          <w:fldChar w:fldCharType="end"/>
        </w:r>
      </w:hyperlink>
    </w:p>
    <w:p>
      <w:pPr>
        <w:pStyle w:val="TOC1"/>
        <w:tabs>
          <w:tab w:val="right" w:leader="dot" w:pos="8306"/>
        </w:tabs>
      </w:pPr>
      <w:hyperlink w:anchor="_Toc25203" w:history="1">
        <w:r>
          <w:rPr>
            <w:rFonts w:ascii="仿宋" w:eastAsia="仿宋" w:hAnsi="仿宋" w:cs="仿宋" w:hint="eastAsia"/>
            <w:lang w:eastAsia="zh-CN"/>
          </w:rPr>
          <w:t>五、专用Ｘ射线机项目建设单位说明</w:t>
        </w:r>
        <w:r>
          <w:tab/>
        </w:r>
        <w:r>
          <w:fldChar w:fldCharType="begin"/>
        </w:r>
        <w:r>
          <w:instrText xml:space="preserve"> PAGEREF _Toc25203 \h </w:instrText>
        </w:r>
        <w:r>
          <w:fldChar w:fldCharType="separate"/>
        </w:r>
        <w:r>
          <w:t>16</w:t>
        </w:r>
        <w:r>
          <w:fldChar w:fldCharType="end"/>
        </w:r>
      </w:hyperlink>
    </w:p>
    <w:p>
      <w:pPr>
        <w:pStyle w:val="TOC2"/>
        <w:tabs>
          <w:tab w:val="right" w:leader="dot" w:pos="8306"/>
        </w:tabs>
      </w:pPr>
      <w:hyperlink w:anchor="_Toc23029" w:history="1">
        <w:r>
          <w:rPr>
            <w:rFonts w:ascii="仿宋" w:eastAsia="仿宋" w:hAnsi="仿宋" w:cs="仿宋" w:hint="eastAsia"/>
            <w:lang w:eastAsia="zh-CN"/>
          </w:rPr>
          <w:t>(一)、专用Ｘ射线机项目承办单位基本情况</w:t>
        </w:r>
        <w:r>
          <w:tab/>
        </w:r>
        <w:r>
          <w:fldChar w:fldCharType="begin"/>
        </w:r>
        <w:r>
          <w:instrText xml:space="preserve"> PAGEREF _Toc23029 \h </w:instrText>
        </w:r>
        <w:r>
          <w:fldChar w:fldCharType="separate"/>
        </w:r>
        <w:r>
          <w:t>16</w:t>
        </w:r>
        <w:r>
          <w:fldChar w:fldCharType="end"/>
        </w:r>
      </w:hyperlink>
    </w:p>
    <w:p>
      <w:pPr>
        <w:pStyle w:val="TOC2"/>
        <w:tabs>
          <w:tab w:val="right" w:leader="dot" w:pos="8306"/>
        </w:tabs>
      </w:pPr>
      <w:hyperlink w:anchor="_Toc8956" w:history="1">
        <w:r>
          <w:rPr>
            <w:rFonts w:ascii="仿宋" w:eastAsia="仿宋" w:hAnsi="仿宋" w:cs="仿宋" w:hint="eastAsia"/>
            <w:lang w:eastAsia="zh-CN"/>
          </w:rPr>
          <w:t>(二)、公司经济效益分析</w:t>
        </w:r>
        <w:r>
          <w:tab/>
        </w:r>
        <w:r>
          <w:fldChar w:fldCharType="begin"/>
        </w:r>
        <w:r>
          <w:instrText xml:space="preserve"> PAGEREF _Toc8956 \h </w:instrText>
        </w:r>
        <w:r>
          <w:fldChar w:fldCharType="separate"/>
        </w:r>
        <w:r>
          <w:t>16</w:t>
        </w:r>
        <w:r>
          <w:fldChar w:fldCharType="end"/>
        </w:r>
      </w:hyperlink>
    </w:p>
    <w:p>
      <w:pPr>
        <w:pStyle w:val="TOC1"/>
        <w:tabs>
          <w:tab w:val="right" w:leader="dot" w:pos="8306"/>
        </w:tabs>
      </w:pPr>
      <w:hyperlink w:anchor="_Toc19574" w:history="1">
        <w:r>
          <w:rPr>
            <w:rFonts w:ascii="仿宋" w:eastAsia="仿宋" w:hAnsi="仿宋" w:cs="仿宋" w:hint="eastAsia"/>
            <w:lang w:eastAsia="zh-CN"/>
          </w:rPr>
          <w:t>六、专用Ｘ射线机项目绩效评估</w:t>
        </w:r>
        <w:r>
          <w:tab/>
        </w:r>
        <w:r>
          <w:fldChar w:fldCharType="begin"/>
        </w:r>
        <w:r>
          <w:instrText xml:space="preserve"> PAGEREF _Toc19574 \h </w:instrText>
        </w:r>
        <w:r>
          <w:fldChar w:fldCharType="separate"/>
        </w:r>
        <w:r>
          <w:t>17</w:t>
        </w:r>
        <w:r>
          <w:fldChar w:fldCharType="end"/>
        </w:r>
      </w:hyperlink>
    </w:p>
    <w:p>
      <w:pPr>
        <w:pStyle w:val="TOC2"/>
        <w:tabs>
          <w:tab w:val="right" w:leader="dot" w:pos="8306"/>
        </w:tabs>
      </w:pPr>
      <w:hyperlink w:anchor="_Toc18634" w:history="1">
        <w:r>
          <w:rPr>
            <w:rFonts w:ascii="仿宋" w:eastAsia="仿宋" w:hAnsi="仿宋" w:cs="仿宋" w:hint="eastAsia"/>
            <w:lang w:eastAsia="zh-CN"/>
          </w:rPr>
          <w:t>(一)、绩效评估指标</w:t>
        </w:r>
        <w:r>
          <w:tab/>
        </w:r>
        <w:r>
          <w:fldChar w:fldCharType="begin"/>
        </w:r>
        <w:r>
          <w:instrText xml:space="preserve"> PAGEREF _Toc18634 \h </w:instrText>
        </w:r>
        <w:r>
          <w:fldChar w:fldCharType="separate"/>
        </w:r>
        <w:r>
          <w:t>17</w:t>
        </w:r>
        <w:r>
          <w:fldChar w:fldCharType="end"/>
        </w:r>
      </w:hyperlink>
    </w:p>
    <w:p>
      <w:pPr>
        <w:pStyle w:val="TOC2"/>
        <w:tabs>
          <w:tab w:val="right" w:leader="dot" w:pos="8306"/>
        </w:tabs>
      </w:pPr>
      <w:hyperlink w:anchor="_Toc5685" w:history="1">
        <w:r>
          <w:rPr>
            <w:rFonts w:ascii="仿宋" w:eastAsia="仿宋" w:hAnsi="仿宋" w:cs="仿宋" w:hint="eastAsia"/>
            <w:lang w:eastAsia="zh-CN"/>
          </w:rPr>
          <w:t>(二)、绩效评估方法</w:t>
        </w:r>
        <w:r>
          <w:tab/>
        </w:r>
        <w:r>
          <w:fldChar w:fldCharType="begin"/>
        </w:r>
        <w:r>
          <w:instrText xml:space="preserve"> PAGEREF _Toc5685 \h </w:instrText>
        </w:r>
        <w:r>
          <w:fldChar w:fldCharType="separate"/>
        </w:r>
        <w:r>
          <w:t>18</w:t>
        </w:r>
        <w:r>
          <w:fldChar w:fldCharType="end"/>
        </w:r>
      </w:hyperlink>
    </w:p>
    <w:p>
      <w:pPr>
        <w:pStyle w:val="TOC2"/>
        <w:tabs>
          <w:tab w:val="right" w:leader="dot" w:pos="8306"/>
        </w:tabs>
      </w:pPr>
      <w:hyperlink w:anchor="_Toc8370" w:history="1">
        <w:r>
          <w:rPr>
            <w:rFonts w:ascii="仿宋" w:eastAsia="仿宋" w:hAnsi="仿宋" w:cs="仿宋" w:hint="eastAsia"/>
            <w:lang w:eastAsia="zh-CN"/>
          </w:rPr>
          <w:t>(三)、绩效评估周期</w:t>
        </w:r>
        <w:r>
          <w:tab/>
        </w:r>
        <w:r>
          <w:fldChar w:fldCharType="begin"/>
        </w:r>
        <w:r>
          <w:instrText xml:space="preserve"> PAGEREF _Toc8370 \h </w:instrText>
        </w:r>
        <w:r>
          <w:fldChar w:fldCharType="separate"/>
        </w:r>
        <w:r>
          <w:t>19</w:t>
        </w:r>
        <w:r>
          <w:fldChar w:fldCharType="end"/>
        </w:r>
      </w:hyperlink>
    </w:p>
    <w:p>
      <w:pPr>
        <w:pStyle w:val="TOC1"/>
        <w:tabs>
          <w:tab w:val="right" w:leader="dot" w:pos="8306"/>
        </w:tabs>
      </w:pPr>
      <w:hyperlink w:anchor="_Toc15150" w:history="1">
        <w:r>
          <w:rPr>
            <w:rFonts w:ascii="仿宋" w:eastAsia="仿宋" w:hAnsi="仿宋" w:cs="仿宋" w:hint="eastAsia"/>
            <w:lang w:eastAsia="zh-CN"/>
          </w:rPr>
          <w:t>七、专用Ｘ射线机项目经营效益</w:t>
        </w:r>
        <w:r>
          <w:tab/>
        </w:r>
        <w:r>
          <w:fldChar w:fldCharType="begin"/>
        </w:r>
        <w:r>
          <w:instrText xml:space="preserve"> PAGEREF _Toc15150 \h </w:instrText>
        </w:r>
        <w:r>
          <w:fldChar w:fldCharType="separate"/>
        </w:r>
        <w:r>
          <w:t>20</w:t>
        </w:r>
        <w:r>
          <w:fldChar w:fldCharType="end"/>
        </w:r>
      </w:hyperlink>
    </w:p>
    <w:p>
      <w:pPr>
        <w:pStyle w:val="TOC2"/>
        <w:tabs>
          <w:tab w:val="right" w:leader="dot" w:pos="8306"/>
        </w:tabs>
      </w:pPr>
      <w:hyperlink w:anchor="_Toc18256" w:history="1">
        <w:r>
          <w:rPr>
            <w:rFonts w:ascii="仿宋" w:eastAsia="仿宋" w:hAnsi="仿宋" w:cs="仿宋" w:hint="eastAsia"/>
            <w:lang w:eastAsia="zh-CN"/>
          </w:rPr>
          <w:t>(一)、经济评价财务测算</w:t>
        </w:r>
        <w:r>
          <w:tab/>
        </w:r>
        <w:r>
          <w:fldChar w:fldCharType="begin"/>
        </w:r>
        <w:r>
          <w:instrText xml:space="preserve"> PAGEREF _Toc18256 \h </w:instrText>
        </w:r>
        <w:r>
          <w:fldChar w:fldCharType="separate"/>
        </w:r>
        <w:r>
          <w:t>20</w:t>
        </w:r>
        <w:r>
          <w:fldChar w:fldCharType="end"/>
        </w:r>
      </w:hyperlink>
    </w:p>
    <w:p>
      <w:pPr>
        <w:pStyle w:val="TOC2"/>
        <w:tabs>
          <w:tab w:val="right" w:leader="dot" w:pos="8306"/>
        </w:tabs>
      </w:pPr>
      <w:hyperlink w:anchor="_Toc13274" w:history="1">
        <w:r>
          <w:rPr>
            <w:rFonts w:ascii="仿宋" w:eastAsia="仿宋" w:hAnsi="仿宋" w:cs="仿宋" w:hint="eastAsia"/>
            <w:lang w:eastAsia="zh-CN"/>
          </w:rPr>
          <w:t>(二)、专用Ｘ射线机项目盈利能力分析</w:t>
        </w:r>
        <w:r>
          <w:tab/>
        </w:r>
        <w:r>
          <w:fldChar w:fldCharType="begin"/>
        </w:r>
        <w:r>
          <w:instrText xml:space="preserve"> PAGEREF _Toc13274 \h </w:instrText>
        </w:r>
        <w:r>
          <w:fldChar w:fldCharType="separate"/>
        </w:r>
        <w:r>
          <w:t>22</w:t>
        </w:r>
        <w:r>
          <w:fldChar w:fldCharType="end"/>
        </w:r>
      </w:hyperlink>
    </w:p>
    <w:p>
      <w:pPr>
        <w:pStyle w:val="TOC1"/>
        <w:tabs>
          <w:tab w:val="right" w:leader="dot" w:pos="8306"/>
        </w:tabs>
      </w:pPr>
      <w:hyperlink w:anchor="_Toc4187" w:history="1">
        <w:r>
          <w:rPr>
            <w:rFonts w:ascii="仿宋" w:eastAsia="仿宋" w:hAnsi="仿宋" w:cs="仿宋" w:hint="eastAsia"/>
            <w:lang w:eastAsia="zh-CN"/>
          </w:rPr>
          <w:t>八、专用Ｘ射线机项目人力资源管理</w:t>
        </w:r>
        <w:r>
          <w:tab/>
        </w:r>
        <w:r>
          <w:fldChar w:fldCharType="begin"/>
        </w:r>
        <w:r>
          <w:instrText xml:space="preserve"> PAGEREF _Toc4187 \h </w:instrText>
        </w:r>
        <w:r>
          <w:fldChar w:fldCharType="separate"/>
        </w:r>
        <w:r>
          <w:t>22</w:t>
        </w:r>
        <w:r>
          <w:fldChar w:fldCharType="end"/>
        </w:r>
      </w:hyperlink>
    </w:p>
    <w:p>
      <w:pPr>
        <w:pStyle w:val="TOC2"/>
        <w:tabs>
          <w:tab w:val="right" w:leader="dot" w:pos="8306"/>
        </w:tabs>
      </w:pPr>
      <w:hyperlink w:anchor="_Toc21933" w:history="1">
        <w:r>
          <w:rPr>
            <w:rFonts w:ascii="仿宋" w:eastAsia="仿宋" w:hAnsi="仿宋" w:cs="仿宋" w:hint="eastAsia"/>
            <w:lang w:eastAsia="zh-CN"/>
          </w:rPr>
          <w:t>(一)、建立健全的预算管理制度</w:t>
        </w:r>
        <w:r>
          <w:tab/>
        </w:r>
        <w:r>
          <w:fldChar w:fldCharType="begin"/>
        </w:r>
        <w:r>
          <w:instrText xml:space="preserve"> PAGEREF _Toc21933 \h </w:instrText>
        </w:r>
        <w:r>
          <w:fldChar w:fldCharType="separate"/>
        </w:r>
        <w:r>
          <w:t>22</w:t>
        </w:r>
        <w:r>
          <w:fldChar w:fldCharType="end"/>
        </w:r>
      </w:hyperlink>
    </w:p>
    <w:p>
      <w:pPr>
        <w:pStyle w:val="TOC2"/>
        <w:tabs>
          <w:tab w:val="right" w:leader="dot" w:pos="8306"/>
        </w:tabs>
      </w:pPr>
      <w:hyperlink w:anchor="_Toc29096" w:history="1">
        <w:r>
          <w:rPr>
            <w:rFonts w:ascii="仿宋" w:eastAsia="仿宋" w:hAnsi="仿宋" w:cs="仿宋" w:hint="eastAsia"/>
            <w:lang w:eastAsia="zh-CN"/>
          </w:rPr>
          <w:t>(二)、加强资金流动监控</w:t>
        </w:r>
        <w:r>
          <w:tab/>
        </w:r>
        <w:r>
          <w:fldChar w:fldCharType="begin"/>
        </w:r>
        <w:r>
          <w:instrText xml:space="preserve"> PAGEREF _Toc29096 \h </w:instrText>
        </w:r>
        <w:r>
          <w:fldChar w:fldCharType="separate"/>
        </w:r>
        <w:r>
          <w:t>24</w:t>
        </w:r>
        <w:r>
          <w:fldChar w:fldCharType="end"/>
        </w:r>
      </w:hyperlink>
    </w:p>
    <w:p>
      <w:pPr>
        <w:pStyle w:val="TOC2"/>
        <w:tabs>
          <w:tab w:val="right" w:leader="dot" w:pos="8306"/>
        </w:tabs>
      </w:pPr>
      <w:hyperlink w:anchor="_Toc9359" w:history="1">
        <w:r>
          <w:rPr>
            <w:rFonts w:ascii="仿宋" w:eastAsia="仿宋" w:hAnsi="仿宋" w:cs="仿宋" w:hint="eastAsia"/>
            <w:lang w:eastAsia="zh-CN"/>
          </w:rPr>
          <w:t>(三)、制定完善的风险控制机制</w:t>
        </w:r>
        <w:r>
          <w:tab/>
        </w:r>
        <w:r>
          <w:fldChar w:fldCharType="begin"/>
        </w:r>
        <w:r>
          <w:instrText xml:space="preserve"> PAGEREF _Toc9359 \h </w:instrText>
        </w:r>
        <w:r>
          <w:fldChar w:fldCharType="separate"/>
        </w:r>
        <w:r>
          <w:t>25</w:t>
        </w:r>
        <w:r>
          <w:fldChar w:fldCharType="end"/>
        </w:r>
      </w:hyperlink>
    </w:p>
    <w:p>
      <w:pPr>
        <w:pStyle w:val="TOC2"/>
        <w:tabs>
          <w:tab w:val="right" w:leader="dot" w:pos="8306"/>
        </w:tabs>
      </w:pPr>
      <w:hyperlink w:anchor="_Toc22342" w:history="1">
        <w:r>
          <w:rPr>
            <w:rFonts w:ascii="仿宋" w:eastAsia="仿宋" w:hAnsi="仿宋" w:cs="仿宋" w:hint="eastAsia"/>
            <w:lang w:eastAsia="zh-CN"/>
          </w:rPr>
          <w:t>(四)、优化成本管理</w:t>
        </w:r>
        <w:r>
          <w:tab/>
        </w:r>
        <w:r>
          <w:fldChar w:fldCharType="begin"/>
        </w:r>
        <w:r>
          <w:instrText xml:space="preserve"> PAGEREF _Toc22342 \h </w:instrText>
        </w:r>
        <w:r>
          <w:fldChar w:fldCharType="separate"/>
        </w:r>
        <w:r>
          <w:t>27</w:t>
        </w:r>
        <w:r>
          <w:fldChar w:fldCharType="end"/>
        </w:r>
      </w:hyperlink>
    </w:p>
    <w:p>
      <w:pPr>
        <w:pStyle w:val="TOC1"/>
        <w:tabs>
          <w:tab w:val="right" w:leader="dot" w:pos="8306"/>
        </w:tabs>
      </w:pPr>
      <w:hyperlink w:anchor="_Toc32017" w:history="1">
        <w:r>
          <w:rPr>
            <w:rFonts w:ascii="仿宋" w:eastAsia="仿宋" w:hAnsi="仿宋" w:cs="仿宋" w:hint="eastAsia"/>
            <w:lang w:eastAsia="zh-CN"/>
          </w:rPr>
          <w:t>九、专用Ｘ射线机项目社会影响</w:t>
        </w:r>
        <w:r>
          <w:tab/>
        </w:r>
        <w:r>
          <w:fldChar w:fldCharType="begin"/>
        </w:r>
        <w:r>
          <w:instrText xml:space="preserve"> PAGEREF _Toc32017 \h </w:instrText>
        </w:r>
        <w:r>
          <w:fldChar w:fldCharType="separate"/>
        </w:r>
        <w:r>
          <w:t>28</w:t>
        </w:r>
        <w:r>
          <w:fldChar w:fldCharType="end"/>
        </w:r>
      </w:hyperlink>
    </w:p>
    <w:p>
      <w:pPr>
        <w:pStyle w:val="TOC2"/>
        <w:tabs>
          <w:tab w:val="right" w:leader="dot" w:pos="8306"/>
        </w:tabs>
      </w:pPr>
      <w:hyperlink w:anchor="_Toc12619" w:history="1">
        <w:r>
          <w:rPr>
            <w:rFonts w:ascii="仿宋" w:eastAsia="仿宋" w:hAnsi="仿宋" w:cs="仿宋" w:hint="eastAsia"/>
            <w:lang w:eastAsia="zh-CN"/>
          </w:rPr>
          <w:t>(一)、社会责任与义务</w:t>
        </w:r>
        <w:r>
          <w:tab/>
        </w:r>
        <w:r>
          <w:fldChar w:fldCharType="begin"/>
        </w:r>
        <w:r>
          <w:instrText xml:space="preserve"> PAGEREF _Toc12619 \h </w:instrText>
        </w:r>
        <w:r>
          <w:fldChar w:fldCharType="separate"/>
        </w:r>
        <w:r>
          <w:t>28</w:t>
        </w:r>
        <w:r>
          <w:fldChar w:fldCharType="end"/>
        </w:r>
      </w:hyperlink>
    </w:p>
    <w:p>
      <w:pPr>
        <w:pStyle w:val="TOC2"/>
        <w:tabs>
          <w:tab w:val="right" w:leader="dot" w:pos="8306"/>
        </w:tabs>
      </w:pPr>
      <w:hyperlink w:anchor="_Toc17783" w:history="1">
        <w:r>
          <w:rPr>
            <w:rFonts w:ascii="仿宋" w:eastAsia="仿宋" w:hAnsi="仿宋" w:cs="仿宋" w:hint="eastAsia"/>
            <w:lang w:eastAsia="zh-CN"/>
          </w:rPr>
          <w:t>(二)、社会参与与沟通</w:t>
        </w:r>
        <w:r>
          <w:tab/>
        </w:r>
        <w:r>
          <w:fldChar w:fldCharType="begin"/>
        </w:r>
        <w:r>
          <w:instrText xml:space="preserve"> PAGEREF _Toc17783 \h </w:instrText>
        </w:r>
        <w:r>
          <w:fldChar w:fldCharType="separate"/>
        </w:r>
        <w:r>
          <w:t>29</w:t>
        </w:r>
        <w:r>
          <w:fldChar w:fldCharType="end"/>
        </w:r>
      </w:hyperlink>
    </w:p>
    <w:p>
      <w:pPr>
        <w:pStyle w:val="TOC1"/>
        <w:tabs>
          <w:tab w:val="right" w:leader="dot" w:pos="8306"/>
        </w:tabs>
      </w:pPr>
      <w:hyperlink w:anchor="_Toc20822" w:history="1">
        <w:r>
          <w:rPr>
            <w:rFonts w:ascii="仿宋" w:eastAsia="仿宋" w:hAnsi="仿宋" w:cs="仿宋" w:hint="eastAsia"/>
            <w:lang w:eastAsia="zh-CN"/>
          </w:rPr>
          <w:t>十、专用Ｘ射线机项目风险管理</w:t>
        </w:r>
        <w:r>
          <w:tab/>
        </w:r>
        <w:r>
          <w:fldChar w:fldCharType="begin"/>
        </w:r>
        <w:r>
          <w:instrText xml:space="preserve"> PAGEREF _Toc20822 \h </w:instrText>
        </w:r>
        <w:r>
          <w:fldChar w:fldCharType="separate"/>
        </w:r>
        <w:r>
          <w:t>30</w:t>
        </w:r>
        <w:r>
          <w:fldChar w:fldCharType="end"/>
        </w:r>
      </w:hyperlink>
    </w:p>
    <w:p>
      <w:pPr>
        <w:pStyle w:val="TOC2"/>
        <w:tabs>
          <w:tab w:val="right" w:leader="dot" w:pos="8306"/>
        </w:tabs>
      </w:pPr>
      <w:hyperlink w:anchor="_Toc963" w:history="1">
        <w:r>
          <w:rPr>
            <w:rFonts w:ascii="仿宋" w:eastAsia="仿宋" w:hAnsi="仿宋" w:cs="仿宋" w:hint="eastAsia"/>
            <w:lang w:eastAsia="zh-CN"/>
          </w:rPr>
          <w:t>(一)、风险识别与评估</w:t>
        </w:r>
        <w:r>
          <w:tab/>
        </w:r>
        <w:r>
          <w:fldChar w:fldCharType="begin"/>
        </w:r>
        <w:r>
          <w:instrText xml:space="preserve"> PAGEREF _Toc963 \h </w:instrText>
        </w:r>
        <w:r>
          <w:fldChar w:fldCharType="separate"/>
        </w:r>
        <w:r>
          <w:t>30</w:t>
        </w:r>
        <w:r>
          <w:fldChar w:fldCharType="end"/>
        </w:r>
      </w:hyperlink>
    </w:p>
    <w:p>
      <w:pPr>
        <w:pStyle w:val="TOC2"/>
        <w:tabs>
          <w:tab w:val="right" w:leader="dot" w:pos="8306"/>
        </w:tabs>
      </w:pPr>
      <w:hyperlink w:anchor="_Toc7374" w:history="1">
        <w:r>
          <w:rPr>
            <w:rFonts w:ascii="仿宋" w:eastAsia="仿宋" w:hAnsi="仿宋" w:cs="仿宋" w:hint="eastAsia"/>
            <w:lang w:eastAsia="zh-CN"/>
          </w:rPr>
          <w:t>(二)、风险应对策略</w:t>
        </w:r>
        <w:r>
          <w:tab/>
        </w:r>
        <w:r>
          <w:fldChar w:fldCharType="begin"/>
        </w:r>
        <w:r>
          <w:instrText xml:space="preserve"> PAGEREF _Toc7374 \h </w:instrText>
        </w:r>
        <w:r>
          <w:fldChar w:fldCharType="separate"/>
        </w:r>
        <w:r>
          <w:t>31</w:t>
        </w:r>
        <w:r>
          <w:fldChar w:fldCharType="end"/>
        </w:r>
      </w:hyperlink>
    </w:p>
    <w:p>
      <w:pPr>
        <w:pStyle w:val="TOC2"/>
        <w:tabs>
          <w:tab w:val="right" w:leader="dot" w:pos="8306"/>
        </w:tabs>
      </w:pPr>
      <w:hyperlink w:anchor="_Toc26982" w:history="1">
        <w:r>
          <w:rPr>
            <w:rFonts w:ascii="仿宋" w:eastAsia="仿宋" w:hAnsi="仿宋" w:cs="仿宋" w:hint="eastAsia"/>
            <w:lang w:eastAsia="zh-CN"/>
          </w:rPr>
          <w:t>(三)、风险监控与控制</w:t>
        </w:r>
        <w:r>
          <w:tab/>
        </w:r>
        <w:r>
          <w:fldChar w:fldCharType="begin"/>
        </w:r>
        <w:r>
          <w:instrText xml:space="preserve"> PAGEREF _Toc26982 \h </w:instrText>
        </w:r>
        <w:r>
          <w:fldChar w:fldCharType="separate"/>
        </w:r>
        <w:r>
          <w:t>33</w:t>
        </w:r>
        <w:r>
          <w:fldChar w:fldCharType="end"/>
        </w:r>
      </w:hyperlink>
    </w:p>
    <w:p>
      <w:pPr>
        <w:pStyle w:val="TOC1"/>
        <w:tabs>
          <w:tab w:val="right" w:leader="dot" w:pos="8306"/>
        </w:tabs>
      </w:pPr>
      <w:hyperlink w:anchor="_Toc611" w:history="1">
        <w:r>
          <w:rPr>
            <w:rFonts w:ascii="仿宋" w:eastAsia="仿宋" w:hAnsi="仿宋" w:cs="仿宋" w:hint="eastAsia"/>
            <w:lang w:eastAsia="zh-CN"/>
          </w:rPr>
          <w:t>十一、专用Ｘ射线机项目计划安排</w:t>
        </w:r>
        <w:r>
          <w:tab/>
        </w:r>
        <w:r>
          <w:fldChar w:fldCharType="begin"/>
        </w:r>
        <w:r>
          <w:instrText xml:space="preserve"> PAGEREF _Toc611 \h </w:instrText>
        </w:r>
        <w:r>
          <w:fldChar w:fldCharType="separate"/>
        </w:r>
        <w:r>
          <w:t>34</w:t>
        </w:r>
        <w:r>
          <w:fldChar w:fldCharType="end"/>
        </w:r>
      </w:hyperlink>
    </w:p>
    <w:p>
      <w:pPr>
        <w:pStyle w:val="TOC2"/>
        <w:tabs>
          <w:tab w:val="right" w:leader="dot" w:pos="8306"/>
        </w:tabs>
      </w:pPr>
      <w:hyperlink w:anchor="_Toc10572" w:history="1">
        <w:r>
          <w:rPr>
            <w:rFonts w:ascii="仿宋" w:eastAsia="仿宋" w:hAnsi="仿宋" w:cs="仿宋" w:hint="eastAsia"/>
            <w:lang w:eastAsia="zh-CN"/>
          </w:rPr>
          <w:t>(一)、建设周期</w:t>
        </w:r>
        <w:r>
          <w:tab/>
        </w:r>
        <w:r>
          <w:fldChar w:fldCharType="begin"/>
        </w:r>
        <w:r>
          <w:instrText xml:space="preserve"> PAGEREF _Toc10572 \h </w:instrText>
        </w:r>
        <w:r>
          <w:fldChar w:fldCharType="separate"/>
        </w:r>
        <w:r>
          <w:t>34</w:t>
        </w:r>
        <w:r>
          <w:fldChar w:fldCharType="end"/>
        </w:r>
      </w:hyperlink>
    </w:p>
    <w:p>
      <w:pPr>
        <w:pStyle w:val="TOC2"/>
        <w:tabs>
          <w:tab w:val="right" w:leader="dot" w:pos="8306"/>
        </w:tabs>
      </w:pPr>
      <w:hyperlink w:anchor="_Toc21604" w:history="1">
        <w:r>
          <w:rPr>
            <w:rFonts w:ascii="仿宋" w:eastAsia="仿宋" w:hAnsi="仿宋" w:cs="仿宋" w:hint="eastAsia"/>
            <w:lang w:eastAsia="zh-CN"/>
          </w:rPr>
          <w:t>(二)、建设进度</w:t>
        </w:r>
        <w:r>
          <w:tab/>
        </w:r>
        <w:r>
          <w:fldChar w:fldCharType="begin"/>
        </w:r>
        <w:r>
          <w:instrText xml:space="preserve"> PAGEREF _Toc21604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30" w:history="1">
        <w:r>
          <w:rPr>
            <w:rFonts w:ascii="仿宋" w:eastAsia="仿宋" w:hAnsi="仿宋" w:cs="仿宋" w:hint="eastAsia"/>
            <w:lang w:eastAsia="zh-CN"/>
          </w:rPr>
          <w:t>(三)、进度安排注意事项</w:t>
        </w:r>
        <w:r>
          <w:tab/>
        </w:r>
        <w:r>
          <w:fldChar w:fldCharType="begin"/>
        </w:r>
        <w:r>
          <w:instrText xml:space="preserve"> PAGEREF _Toc21330 \h </w:instrText>
        </w:r>
        <w:r>
          <w:fldChar w:fldCharType="separate"/>
        </w:r>
        <w:r>
          <w:t>35</w:t>
        </w:r>
        <w:r>
          <w:fldChar w:fldCharType="end"/>
        </w:r>
      </w:hyperlink>
    </w:p>
    <w:p>
      <w:pPr>
        <w:pStyle w:val="TOC2"/>
        <w:tabs>
          <w:tab w:val="right" w:leader="dot" w:pos="8306"/>
        </w:tabs>
      </w:pPr>
      <w:hyperlink w:anchor="_Toc30429" w:history="1">
        <w:r>
          <w:rPr>
            <w:rFonts w:ascii="仿宋" w:eastAsia="仿宋" w:hAnsi="仿宋" w:cs="仿宋" w:hint="eastAsia"/>
            <w:lang w:eastAsia="zh-CN"/>
          </w:rPr>
          <w:t>(四)、人力资源配置</w:t>
        </w:r>
        <w:r>
          <w:tab/>
        </w:r>
        <w:r>
          <w:fldChar w:fldCharType="begin"/>
        </w:r>
        <w:r>
          <w:instrText xml:space="preserve"> PAGEREF _Toc30429 \h </w:instrText>
        </w:r>
        <w:r>
          <w:fldChar w:fldCharType="separate"/>
        </w:r>
        <w:r>
          <w:t>37</w:t>
        </w:r>
        <w:r>
          <w:fldChar w:fldCharType="end"/>
        </w:r>
      </w:hyperlink>
    </w:p>
    <w:p>
      <w:pPr>
        <w:pStyle w:val="TOC1"/>
        <w:tabs>
          <w:tab w:val="right" w:leader="dot" w:pos="8306"/>
        </w:tabs>
      </w:pPr>
      <w:hyperlink w:anchor="_Toc2155" w:history="1">
        <w:r>
          <w:rPr>
            <w:rFonts w:ascii="仿宋" w:eastAsia="仿宋" w:hAnsi="仿宋" w:cs="仿宋" w:hint="eastAsia"/>
            <w:lang w:eastAsia="zh-CN"/>
          </w:rPr>
          <w:t>十二、生产安全保护</w:t>
        </w:r>
        <w:r>
          <w:tab/>
        </w:r>
        <w:r>
          <w:fldChar w:fldCharType="begin"/>
        </w:r>
        <w:r>
          <w:instrText xml:space="preserve"> PAGEREF _Toc2155 \h </w:instrText>
        </w:r>
        <w:r>
          <w:fldChar w:fldCharType="separate"/>
        </w:r>
        <w:r>
          <w:t>38</w:t>
        </w:r>
        <w:r>
          <w:fldChar w:fldCharType="end"/>
        </w:r>
      </w:hyperlink>
    </w:p>
    <w:p>
      <w:pPr>
        <w:pStyle w:val="TOC2"/>
        <w:tabs>
          <w:tab w:val="right" w:leader="dot" w:pos="8306"/>
        </w:tabs>
      </w:pPr>
      <w:hyperlink w:anchor="_Toc1955" w:history="1">
        <w:r>
          <w:rPr>
            <w:rFonts w:ascii="仿宋" w:eastAsia="仿宋" w:hAnsi="仿宋" w:cs="仿宋" w:hint="eastAsia"/>
            <w:lang w:eastAsia="zh-CN"/>
          </w:rPr>
          <w:t>(一)、消防安全</w:t>
        </w:r>
        <w:r>
          <w:tab/>
        </w:r>
        <w:r>
          <w:fldChar w:fldCharType="begin"/>
        </w:r>
        <w:r>
          <w:instrText xml:space="preserve"> PAGEREF _Toc1955 \h </w:instrText>
        </w:r>
        <w:r>
          <w:fldChar w:fldCharType="separate"/>
        </w:r>
        <w:r>
          <w:t>38</w:t>
        </w:r>
        <w:r>
          <w:fldChar w:fldCharType="end"/>
        </w:r>
      </w:hyperlink>
    </w:p>
    <w:p>
      <w:pPr>
        <w:pStyle w:val="TOC2"/>
        <w:tabs>
          <w:tab w:val="right" w:leader="dot" w:pos="8306"/>
        </w:tabs>
      </w:pPr>
      <w:hyperlink w:anchor="_Toc13572" w:history="1">
        <w:r>
          <w:rPr>
            <w:rFonts w:ascii="仿宋" w:eastAsia="仿宋" w:hAnsi="仿宋" w:cs="仿宋" w:hint="eastAsia"/>
            <w:lang w:eastAsia="zh-CN"/>
          </w:rPr>
          <w:t>(二)、防火防爆总图布置措施</w:t>
        </w:r>
        <w:r>
          <w:tab/>
        </w:r>
        <w:r>
          <w:fldChar w:fldCharType="begin"/>
        </w:r>
        <w:r>
          <w:instrText xml:space="preserve"> PAGEREF _Toc13572 \h </w:instrText>
        </w:r>
        <w:r>
          <w:fldChar w:fldCharType="separate"/>
        </w:r>
        <w:r>
          <w:t>39</w:t>
        </w:r>
        <w:r>
          <w:fldChar w:fldCharType="end"/>
        </w:r>
      </w:hyperlink>
    </w:p>
    <w:p>
      <w:pPr>
        <w:pStyle w:val="TOC2"/>
        <w:tabs>
          <w:tab w:val="right" w:leader="dot" w:pos="8306"/>
        </w:tabs>
      </w:pPr>
      <w:hyperlink w:anchor="_Toc6066" w:history="1">
        <w:r>
          <w:rPr>
            <w:rFonts w:ascii="仿宋" w:eastAsia="仿宋" w:hAnsi="仿宋" w:cs="仿宋" w:hint="eastAsia"/>
            <w:lang w:eastAsia="zh-CN"/>
          </w:rPr>
          <w:t>(三)、自然灾害防范措施</w:t>
        </w:r>
        <w:r>
          <w:tab/>
        </w:r>
        <w:r>
          <w:fldChar w:fldCharType="begin"/>
        </w:r>
        <w:r>
          <w:instrText xml:space="preserve"> PAGEREF _Toc6066 \h </w:instrText>
        </w:r>
        <w:r>
          <w:fldChar w:fldCharType="separate"/>
        </w:r>
        <w:r>
          <w:t>40</w:t>
        </w:r>
        <w:r>
          <w:fldChar w:fldCharType="end"/>
        </w:r>
      </w:hyperlink>
    </w:p>
    <w:p>
      <w:pPr>
        <w:pStyle w:val="TOC2"/>
        <w:tabs>
          <w:tab w:val="right" w:leader="dot" w:pos="8306"/>
        </w:tabs>
      </w:pPr>
      <w:hyperlink w:anchor="_Toc11108" w:history="1">
        <w:r>
          <w:rPr>
            <w:rFonts w:ascii="仿宋" w:eastAsia="仿宋" w:hAnsi="仿宋" w:cs="仿宋" w:hint="eastAsia"/>
            <w:lang w:eastAsia="zh-CN"/>
          </w:rPr>
          <w:t>(四)、安全色及安全标志使用要求</w:t>
        </w:r>
        <w:r>
          <w:tab/>
        </w:r>
        <w:r>
          <w:fldChar w:fldCharType="begin"/>
        </w:r>
        <w:r>
          <w:instrText xml:space="preserve"> PAGEREF _Toc11108 \h </w:instrText>
        </w:r>
        <w:r>
          <w:fldChar w:fldCharType="separate"/>
        </w:r>
        <w:r>
          <w:t>41</w:t>
        </w:r>
        <w:r>
          <w:fldChar w:fldCharType="end"/>
        </w:r>
      </w:hyperlink>
    </w:p>
    <w:p>
      <w:pPr>
        <w:pStyle w:val="TOC2"/>
        <w:tabs>
          <w:tab w:val="right" w:leader="dot" w:pos="8306"/>
        </w:tabs>
      </w:pPr>
      <w:hyperlink w:anchor="_Toc2187" w:history="1">
        <w:r>
          <w:rPr>
            <w:rFonts w:ascii="仿宋" w:eastAsia="仿宋" w:hAnsi="仿宋" w:cs="仿宋" w:hint="eastAsia"/>
            <w:lang w:eastAsia="zh-CN"/>
          </w:rPr>
          <w:t>(五)、防尘防毒措施</w:t>
        </w:r>
        <w:r>
          <w:tab/>
        </w:r>
        <w:r>
          <w:fldChar w:fldCharType="begin"/>
        </w:r>
        <w:r>
          <w:instrText xml:space="preserve"> PAGEREF _Toc2187 \h </w:instrText>
        </w:r>
        <w:r>
          <w:fldChar w:fldCharType="separate"/>
        </w:r>
        <w:r>
          <w:t>42</w:t>
        </w:r>
        <w:r>
          <w:fldChar w:fldCharType="end"/>
        </w:r>
      </w:hyperlink>
    </w:p>
    <w:p>
      <w:pPr>
        <w:pStyle w:val="TOC2"/>
        <w:tabs>
          <w:tab w:val="right" w:leader="dot" w:pos="8306"/>
        </w:tabs>
      </w:pPr>
      <w:hyperlink w:anchor="_Toc1555" w:history="1">
        <w:r>
          <w:rPr>
            <w:rFonts w:ascii="仿宋" w:eastAsia="仿宋" w:hAnsi="仿宋" w:cs="仿宋" w:hint="eastAsia"/>
            <w:lang w:eastAsia="zh-CN"/>
          </w:rPr>
          <w:t>(六)、防静电、触电防护及防雷措施</w:t>
        </w:r>
        <w:r>
          <w:tab/>
        </w:r>
        <w:r>
          <w:fldChar w:fldCharType="begin"/>
        </w:r>
        <w:r>
          <w:instrText xml:space="preserve"> PAGEREF _Toc1555 \h </w:instrText>
        </w:r>
        <w:r>
          <w:fldChar w:fldCharType="separate"/>
        </w:r>
        <w:r>
          <w:t>43</w:t>
        </w:r>
        <w:r>
          <w:fldChar w:fldCharType="end"/>
        </w:r>
      </w:hyperlink>
    </w:p>
    <w:p>
      <w:pPr>
        <w:pStyle w:val="TOC2"/>
        <w:tabs>
          <w:tab w:val="right" w:leader="dot" w:pos="8306"/>
        </w:tabs>
      </w:pPr>
      <w:hyperlink w:anchor="_Toc30066" w:history="1">
        <w:r>
          <w:rPr>
            <w:rFonts w:ascii="仿宋" w:eastAsia="仿宋" w:hAnsi="仿宋" w:cs="仿宋" w:hint="eastAsia"/>
            <w:lang w:eastAsia="zh-CN"/>
          </w:rPr>
          <w:t>(七)、机械设备安全保障措施</w:t>
        </w:r>
        <w:r>
          <w:tab/>
        </w:r>
        <w:r>
          <w:fldChar w:fldCharType="begin"/>
        </w:r>
        <w:r>
          <w:instrText xml:space="preserve"> PAGEREF _Toc30066 \h </w:instrText>
        </w:r>
        <w:r>
          <w:fldChar w:fldCharType="separate"/>
        </w:r>
        <w:r>
          <w:t>45</w:t>
        </w:r>
        <w:r>
          <w:fldChar w:fldCharType="end"/>
        </w:r>
      </w:hyperlink>
    </w:p>
    <w:p>
      <w:pPr>
        <w:pStyle w:val="TOC1"/>
        <w:tabs>
          <w:tab w:val="right" w:leader="dot" w:pos="8306"/>
        </w:tabs>
      </w:pPr>
      <w:hyperlink w:anchor="_Toc15002" w:history="1">
        <w:r>
          <w:rPr>
            <w:rFonts w:ascii="仿宋" w:eastAsia="仿宋" w:hAnsi="仿宋" w:cs="仿宋" w:hint="eastAsia"/>
            <w:lang w:eastAsia="zh-CN"/>
          </w:rPr>
          <w:t>十三、专用Ｘ射线机项目实施时间节点</w:t>
        </w:r>
        <w:r>
          <w:tab/>
        </w:r>
        <w:r>
          <w:fldChar w:fldCharType="begin"/>
        </w:r>
        <w:r>
          <w:instrText xml:space="preserve"> PAGEREF _Toc15002 \h </w:instrText>
        </w:r>
        <w:r>
          <w:fldChar w:fldCharType="separate"/>
        </w:r>
        <w:r>
          <w:t>46</w:t>
        </w:r>
        <w:r>
          <w:fldChar w:fldCharType="end"/>
        </w:r>
      </w:hyperlink>
    </w:p>
    <w:p>
      <w:pPr>
        <w:pStyle w:val="TOC2"/>
        <w:tabs>
          <w:tab w:val="right" w:leader="dot" w:pos="8306"/>
        </w:tabs>
      </w:pPr>
      <w:hyperlink w:anchor="_Toc4036" w:history="1">
        <w:r>
          <w:rPr>
            <w:rFonts w:ascii="仿宋" w:eastAsia="仿宋" w:hAnsi="仿宋" w:cs="仿宋" w:hint="eastAsia"/>
            <w:lang w:eastAsia="zh-CN"/>
          </w:rPr>
          <w:t>(一)、专用Ｘ射线机项目启动阶段时间节点</w:t>
        </w:r>
        <w:r>
          <w:tab/>
        </w:r>
        <w:r>
          <w:fldChar w:fldCharType="begin"/>
        </w:r>
        <w:r>
          <w:instrText xml:space="preserve"> PAGEREF _Toc4036 \h </w:instrText>
        </w:r>
        <w:r>
          <w:fldChar w:fldCharType="separate"/>
        </w:r>
        <w:r>
          <w:t>46</w:t>
        </w:r>
        <w:r>
          <w:fldChar w:fldCharType="end"/>
        </w:r>
      </w:hyperlink>
    </w:p>
    <w:p>
      <w:pPr>
        <w:pStyle w:val="TOC2"/>
        <w:tabs>
          <w:tab w:val="right" w:leader="dot" w:pos="8306"/>
        </w:tabs>
      </w:pPr>
      <w:hyperlink w:anchor="_Toc18195" w:history="1">
        <w:r>
          <w:rPr>
            <w:rFonts w:ascii="仿宋" w:eastAsia="仿宋" w:hAnsi="仿宋" w:cs="仿宋" w:hint="eastAsia"/>
            <w:lang w:eastAsia="zh-CN"/>
          </w:rPr>
          <w:t>(二)、专用Ｘ射线机项目执行阶段时间节点</w:t>
        </w:r>
        <w:r>
          <w:tab/>
        </w:r>
        <w:r>
          <w:fldChar w:fldCharType="begin"/>
        </w:r>
        <w:r>
          <w:instrText xml:space="preserve"> PAGEREF _Toc18195 \h </w:instrText>
        </w:r>
        <w:r>
          <w:fldChar w:fldCharType="separate"/>
        </w:r>
        <w:r>
          <w:t>47</w:t>
        </w:r>
        <w:r>
          <w:fldChar w:fldCharType="end"/>
        </w:r>
      </w:hyperlink>
    </w:p>
    <w:p>
      <w:pPr>
        <w:pStyle w:val="TOC2"/>
        <w:tabs>
          <w:tab w:val="right" w:leader="dot" w:pos="8306"/>
        </w:tabs>
      </w:pPr>
      <w:hyperlink w:anchor="_Toc20146" w:history="1">
        <w:r>
          <w:rPr>
            <w:rFonts w:ascii="仿宋" w:eastAsia="仿宋" w:hAnsi="仿宋" w:cs="仿宋" w:hint="eastAsia"/>
            <w:lang w:eastAsia="zh-CN"/>
          </w:rPr>
          <w:t>(三)、专用Ｘ射线机项目完成阶段时间节点</w:t>
        </w:r>
        <w:r>
          <w:tab/>
        </w:r>
        <w:r>
          <w:fldChar w:fldCharType="begin"/>
        </w:r>
        <w:r>
          <w:instrText xml:space="preserve"> PAGEREF _Toc20146 \h </w:instrText>
        </w:r>
        <w:r>
          <w:fldChar w:fldCharType="separate"/>
        </w:r>
        <w:r>
          <w:t>48</w:t>
        </w:r>
        <w:r>
          <w:fldChar w:fldCharType="end"/>
        </w:r>
      </w:hyperlink>
    </w:p>
    <w:p>
      <w:pPr>
        <w:pStyle w:val="TOC1"/>
        <w:tabs>
          <w:tab w:val="right" w:leader="dot" w:pos="8306"/>
        </w:tabs>
      </w:pPr>
      <w:hyperlink w:anchor="_Toc31072" w:history="1">
        <w:r>
          <w:rPr>
            <w:rFonts w:ascii="仿宋" w:eastAsia="仿宋" w:hAnsi="仿宋" w:cs="仿宋" w:hint="eastAsia"/>
            <w:lang w:eastAsia="zh-CN"/>
          </w:rPr>
          <w:t>十四、专用Ｘ射线机项目变更管理</w:t>
        </w:r>
        <w:r>
          <w:tab/>
        </w:r>
        <w:r>
          <w:fldChar w:fldCharType="begin"/>
        </w:r>
        <w:r>
          <w:instrText xml:space="preserve"> PAGEREF _Toc31072 \h </w:instrText>
        </w:r>
        <w:r>
          <w:fldChar w:fldCharType="separate"/>
        </w:r>
        <w:r>
          <w:t>49</w:t>
        </w:r>
        <w:r>
          <w:fldChar w:fldCharType="end"/>
        </w:r>
      </w:hyperlink>
    </w:p>
    <w:p>
      <w:pPr>
        <w:pStyle w:val="TOC2"/>
        <w:tabs>
          <w:tab w:val="right" w:leader="dot" w:pos="8306"/>
        </w:tabs>
      </w:pPr>
      <w:hyperlink w:anchor="_Toc5671" w:history="1">
        <w:r>
          <w:rPr>
            <w:rFonts w:ascii="仿宋" w:eastAsia="仿宋" w:hAnsi="仿宋" w:cs="仿宋" w:hint="eastAsia"/>
            <w:lang w:eastAsia="zh-CN"/>
          </w:rPr>
          <w:t>(一)、变更申请与评估</w:t>
        </w:r>
        <w:r>
          <w:tab/>
        </w:r>
        <w:r>
          <w:fldChar w:fldCharType="begin"/>
        </w:r>
        <w:r>
          <w:instrText xml:space="preserve"> PAGEREF _Toc5671 \h </w:instrText>
        </w:r>
        <w:r>
          <w:fldChar w:fldCharType="separate"/>
        </w:r>
        <w:r>
          <w:t>49</w:t>
        </w:r>
        <w:r>
          <w:fldChar w:fldCharType="end"/>
        </w:r>
      </w:hyperlink>
    </w:p>
    <w:p>
      <w:pPr>
        <w:pStyle w:val="TOC2"/>
        <w:tabs>
          <w:tab w:val="right" w:leader="dot" w:pos="8306"/>
        </w:tabs>
      </w:pPr>
      <w:hyperlink w:anchor="_Toc1290" w:history="1">
        <w:r>
          <w:rPr>
            <w:rFonts w:ascii="仿宋" w:eastAsia="仿宋" w:hAnsi="仿宋" w:cs="仿宋" w:hint="eastAsia"/>
            <w:lang w:eastAsia="zh-CN"/>
          </w:rPr>
          <w:t>(二)、变更实施与控制</w:t>
        </w:r>
        <w:r>
          <w:tab/>
        </w:r>
        <w:r>
          <w:fldChar w:fldCharType="begin"/>
        </w:r>
        <w:r>
          <w:instrText xml:space="preserve"> PAGEREF _Toc1290 \h </w:instrText>
        </w:r>
        <w:r>
          <w:fldChar w:fldCharType="separate"/>
        </w:r>
        <w:r>
          <w:t>50</w:t>
        </w:r>
        <w:r>
          <w:fldChar w:fldCharType="end"/>
        </w:r>
      </w:hyperlink>
    </w:p>
    <w:p>
      <w:pPr>
        <w:pStyle w:val="TOC1"/>
        <w:tabs>
          <w:tab w:val="right" w:leader="dot" w:pos="8306"/>
        </w:tabs>
      </w:pPr>
      <w:hyperlink w:anchor="_Toc21934" w:history="1">
        <w:r>
          <w:rPr>
            <w:rFonts w:ascii="仿宋" w:eastAsia="仿宋" w:hAnsi="仿宋" w:cs="仿宋" w:hint="eastAsia"/>
            <w:lang w:eastAsia="zh-CN"/>
          </w:rPr>
          <w:t>十五、专用Ｘ射线机项目治理与监督</w:t>
        </w:r>
        <w:r>
          <w:tab/>
        </w:r>
        <w:r>
          <w:fldChar w:fldCharType="begin"/>
        </w:r>
        <w:r>
          <w:instrText xml:space="preserve"> PAGEREF _Toc21934 \h </w:instrText>
        </w:r>
        <w:r>
          <w:fldChar w:fldCharType="separate"/>
        </w:r>
        <w:r>
          <w:t>50</w:t>
        </w:r>
        <w:r>
          <w:fldChar w:fldCharType="end"/>
        </w:r>
      </w:hyperlink>
    </w:p>
    <w:p>
      <w:pPr>
        <w:pStyle w:val="TOC2"/>
        <w:tabs>
          <w:tab w:val="right" w:leader="dot" w:pos="8306"/>
        </w:tabs>
      </w:pPr>
      <w:hyperlink w:anchor="_Toc1293" w:history="1">
        <w:r>
          <w:rPr>
            <w:rFonts w:ascii="仿宋" w:eastAsia="仿宋" w:hAnsi="仿宋" w:cs="仿宋" w:hint="eastAsia"/>
            <w:lang w:eastAsia="zh-CN"/>
          </w:rPr>
          <w:t>(一)、专用Ｘ射线机项目治理结构</w:t>
        </w:r>
        <w:r>
          <w:tab/>
        </w:r>
        <w:r>
          <w:fldChar w:fldCharType="begin"/>
        </w:r>
        <w:r>
          <w:instrText xml:space="preserve"> PAGEREF _Toc1293 \h </w:instrText>
        </w:r>
        <w:r>
          <w:fldChar w:fldCharType="separate"/>
        </w:r>
        <w:r>
          <w:t>50</w:t>
        </w:r>
        <w:r>
          <w:fldChar w:fldCharType="end"/>
        </w:r>
      </w:hyperlink>
    </w:p>
    <w:p>
      <w:pPr>
        <w:pStyle w:val="TOC2"/>
        <w:tabs>
          <w:tab w:val="right" w:leader="dot" w:pos="8306"/>
        </w:tabs>
      </w:pPr>
      <w:hyperlink w:anchor="_Toc26496" w:history="1">
        <w:r>
          <w:rPr>
            <w:rFonts w:ascii="仿宋" w:eastAsia="仿宋" w:hAnsi="仿宋" w:cs="仿宋" w:hint="eastAsia"/>
            <w:lang w:eastAsia="zh-CN"/>
          </w:rPr>
          <w:t>(二)、监督与审计</w:t>
        </w:r>
        <w:r>
          <w:tab/>
        </w:r>
        <w:r>
          <w:fldChar w:fldCharType="begin"/>
        </w:r>
        <w:r>
          <w:instrText xml:space="preserve"> PAGEREF _Toc26496 \h </w:instrText>
        </w:r>
        <w:r>
          <w:fldChar w:fldCharType="separate"/>
        </w:r>
        <w:r>
          <w:t>52</w:t>
        </w:r>
        <w:r>
          <w:fldChar w:fldCharType="end"/>
        </w:r>
      </w:hyperlink>
    </w:p>
    <w:p>
      <w:pPr>
        <w:pStyle w:val="TOC1"/>
        <w:tabs>
          <w:tab w:val="right" w:leader="dot" w:pos="8306"/>
        </w:tabs>
      </w:pPr>
      <w:hyperlink w:anchor="_Toc12579" w:history="1">
        <w:r>
          <w:rPr>
            <w:rFonts w:ascii="仿宋" w:eastAsia="仿宋" w:hAnsi="仿宋" w:cs="仿宋" w:hint="eastAsia"/>
            <w:lang w:eastAsia="zh-CN"/>
          </w:rPr>
          <w:t>十六、专用Ｘ射线机项目实施保障措施</w:t>
        </w:r>
        <w:r>
          <w:tab/>
        </w:r>
        <w:r>
          <w:fldChar w:fldCharType="begin"/>
        </w:r>
        <w:r>
          <w:instrText xml:space="preserve"> PAGEREF _Toc12579 \h </w:instrText>
        </w:r>
        <w:r>
          <w:fldChar w:fldCharType="separate"/>
        </w:r>
        <w:r>
          <w:t>53</w:t>
        </w:r>
        <w:r>
          <w:fldChar w:fldCharType="end"/>
        </w:r>
      </w:hyperlink>
    </w:p>
    <w:p>
      <w:pPr>
        <w:pStyle w:val="TOC2"/>
        <w:tabs>
          <w:tab w:val="right" w:leader="dot" w:pos="8306"/>
        </w:tabs>
      </w:pPr>
      <w:hyperlink w:anchor="_Toc31026" w:history="1">
        <w:r>
          <w:rPr>
            <w:rFonts w:ascii="仿宋" w:eastAsia="仿宋" w:hAnsi="仿宋" w:cs="仿宋" w:hint="eastAsia"/>
            <w:lang w:eastAsia="zh-CN"/>
          </w:rPr>
          <w:t>(一)、专用Ｘ射线机项目实施保障机制</w:t>
        </w:r>
        <w:r>
          <w:tab/>
        </w:r>
        <w:r>
          <w:fldChar w:fldCharType="begin"/>
        </w:r>
        <w:r>
          <w:instrText xml:space="preserve"> PAGEREF _Toc31026 \h </w:instrText>
        </w:r>
        <w:r>
          <w:fldChar w:fldCharType="separate"/>
        </w:r>
        <w:r>
          <w:t>53</w:t>
        </w:r>
        <w:r>
          <w:fldChar w:fldCharType="end"/>
        </w:r>
      </w:hyperlink>
    </w:p>
    <w:p>
      <w:pPr>
        <w:pStyle w:val="TOC2"/>
        <w:tabs>
          <w:tab w:val="right" w:leader="dot" w:pos="8306"/>
        </w:tabs>
      </w:pPr>
      <w:hyperlink w:anchor="_Toc2638" w:history="1">
        <w:r>
          <w:rPr>
            <w:rFonts w:ascii="仿宋" w:eastAsia="仿宋" w:hAnsi="仿宋" w:cs="仿宋" w:hint="eastAsia"/>
            <w:lang w:eastAsia="zh-CN"/>
          </w:rPr>
          <w:t>(二)、专用Ｘ射线机项目法律合规要求</w:t>
        </w:r>
        <w:r>
          <w:tab/>
        </w:r>
        <w:r>
          <w:fldChar w:fldCharType="begin"/>
        </w:r>
        <w:r>
          <w:instrText xml:space="preserve"> PAGEREF _Toc2638 \h </w:instrText>
        </w:r>
        <w:r>
          <w:fldChar w:fldCharType="separate"/>
        </w:r>
        <w:r>
          <w:t>57</w:t>
        </w:r>
        <w:r>
          <w:fldChar w:fldCharType="end"/>
        </w:r>
      </w:hyperlink>
    </w:p>
    <w:p>
      <w:pPr>
        <w:pStyle w:val="TOC2"/>
        <w:tabs>
          <w:tab w:val="right" w:leader="dot" w:pos="8306"/>
        </w:tabs>
      </w:pPr>
      <w:hyperlink w:anchor="_Toc21138" w:history="1">
        <w:r>
          <w:rPr>
            <w:rFonts w:ascii="仿宋" w:eastAsia="仿宋" w:hAnsi="仿宋" w:cs="仿宋" w:hint="eastAsia"/>
            <w:lang w:eastAsia="zh-CN"/>
          </w:rPr>
          <w:t>(三)、专用Ｘ射线机项目合同管理与法律事务</w:t>
        </w:r>
        <w:r>
          <w:tab/>
        </w:r>
        <w:r>
          <w:fldChar w:fldCharType="begin"/>
        </w:r>
        <w:r>
          <w:instrText xml:space="preserve"> PAGEREF _Toc21138 \h </w:instrText>
        </w:r>
        <w:r>
          <w:fldChar w:fldCharType="separate"/>
        </w:r>
        <w:r>
          <w:t>61</w:t>
        </w:r>
        <w:r>
          <w:fldChar w:fldCharType="end"/>
        </w:r>
      </w:hyperlink>
    </w:p>
    <w:p>
      <w:pPr>
        <w:pStyle w:val="TOC2"/>
        <w:tabs>
          <w:tab w:val="right" w:leader="dot" w:pos="8306"/>
        </w:tabs>
      </w:pPr>
      <w:hyperlink w:anchor="_Toc13498" w:history="1">
        <w:r>
          <w:rPr>
            <w:rFonts w:ascii="仿宋" w:eastAsia="仿宋" w:hAnsi="仿宋" w:cs="仿宋" w:hint="eastAsia"/>
            <w:lang w:eastAsia="zh-CN"/>
          </w:rPr>
          <w:t>(四)、专用Ｘ射线机项目知识产权保护策略</w:t>
        </w:r>
        <w:r>
          <w:tab/>
        </w:r>
        <w:r>
          <w:fldChar w:fldCharType="begin"/>
        </w:r>
        <w:r>
          <w:instrText xml:space="preserve"> PAGEREF _Toc13498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0"/>
      <w:r>
        <w:rPr>
          <w:rFonts w:ascii="仿宋" w:eastAsia="仿宋" w:hAnsi="仿宋" w:cs="仿宋" w:hint="eastAsia"/>
          <w:sz w:val="28"/>
          <w:lang w:eastAsia="zh-CN"/>
        </w:rPr>
        <w:t>一、专用Ｘ射线机项目土建工程</w:t>
      </w:r>
      <w:bookmarkEnd w:id="2"/>
    </w:p>
    <w:p>
      <w:pPr>
        <w:pStyle w:val="Heading2"/>
        <w:rPr>
          <w:rFonts w:ascii="仿宋" w:eastAsia="仿宋" w:hAnsi="仿宋" w:cs="仿宋" w:hint="eastAsia"/>
          <w:lang w:eastAsia="zh-CN"/>
        </w:rPr>
      </w:pPr>
      <w:bookmarkStart w:id="3" w:name="_Toc3231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在专用Ｘ射线机项目的建筑工程设计中，我们将秉承一系列重要的设计原则，以确保专用Ｘ射线机项目建筑在功能、美观、可持续性等方面达到最佳效果。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首要原则是确保建筑的功能性得到最大化的发挥。我们将充分理解专用Ｘ射线机项目的实际需求，合理布局各个功能区域，保证建筑在满足业务需求的同时，提供高效的工作环境。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在建筑设计中，我们将综合考虑建设和运营成本。通过精细的经济效益分析，确保设计方案在高效利用资源的同时，对专用Ｘ射线机项目的长期盈利能力有积极的贡献。</w:t>
      </w:r>
    </w:p>
    <w:p>
      <w:pPr>
        <w:pStyle w:val="Heading2"/>
        <w:ind w:firstLine="560" w:firstLineChars="200"/>
        <w:rPr>
          <w:rFonts w:ascii="仿宋" w:eastAsia="仿宋" w:hAnsi="仿宋" w:cs="仿宋" w:hint="eastAsia"/>
          <w:sz w:val="28"/>
          <w:lang w:eastAsia="zh-CN"/>
        </w:rPr>
      </w:pPr>
      <w:bookmarkStart w:id="4" w:name="_Toc299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Ｘ射线机项目的土建工程设计中，我们将精准设定设计年限，结合专用Ｘ射线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专用Ｘ射线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75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专用Ｘ射线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专用Ｘ射线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专用Ｘ射线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70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本期工程专用Ｘ射线机项目预计总建筑面积XXX平方米，其中：计容建筑面积XXX平方米，计划建筑工程投资XX万元，占专用Ｘ射线机项目总投资的XX%。</w:t>
      </w:r>
    </w:p>
    <w:p>
      <w:pPr>
        <w:pStyle w:val="Heading1"/>
        <w:ind w:firstLine="560" w:firstLineChars="200"/>
        <w:rPr>
          <w:rFonts w:ascii="仿宋" w:eastAsia="仿宋" w:hAnsi="仿宋" w:cs="仿宋" w:hint="eastAsia"/>
          <w:sz w:val="28"/>
          <w:lang w:eastAsia="zh-CN"/>
        </w:rPr>
      </w:pPr>
      <w:bookmarkStart w:id="7" w:name="_Toc8359"/>
      <w:r>
        <w:rPr>
          <w:rFonts w:ascii="仿宋" w:eastAsia="仿宋" w:hAnsi="仿宋" w:cs="仿宋" w:hint="eastAsia"/>
          <w:sz w:val="28"/>
          <w:lang w:eastAsia="zh-CN"/>
        </w:rPr>
        <w:t>二、专用Ｘ射线机项目危机管理</w:t>
      </w:r>
      <w:bookmarkEnd w:id="7"/>
    </w:p>
    <w:p>
      <w:pPr>
        <w:pStyle w:val="Heading2"/>
        <w:rPr>
          <w:rFonts w:ascii="仿宋" w:eastAsia="仿宋" w:hAnsi="仿宋" w:cs="仿宋" w:hint="eastAsia"/>
          <w:lang w:eastAsia="zh-CN"/>
        </w:rPr>
      </w:pPr>
      <w:bookmarkStart w:id="8" w:name="_Toc9712"/>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专用Ｘ射线机项目危机管理中，危机预警与识别是确保专用Ｘ射线机项目稳健运行的核心步骤。通过建立全面的监测机制，专用Ｘ射线机项目团队旨在及时发现和理解潜在的风险和危机因素，以便采取及时的预防和应对措施，确保专用Ｘ射线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首先，通过深入的风险评估，专用Ｘ射线机项目团队全面分析了整个专用Ｘ射线机项目和各个阶段可能存在的威胁。这包括准确评估每个潜在风险的发生概率和可能影响的程度，为后续危机预警提供了有力支持。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专用Ｘ射线机项目团队着重于明确定义专用Ｘ射线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专用Ｘ射线机项目进展的持续监控，团队能够及时发现潜在问题并作出迅速反应。专用Ｘ射线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在这一阶段，团队的专业素养和反应速度将发挥至关重要的作用，以确保潜在危机能够在初期得到有效的处理，最大程度地减轻负面影响。通过危机预警与识别，专用Ｘ射线机项目得以更有序、可控地推进。</w:t>
      </w:r>
    </w:p>
    <w:p>
      <w:pPr>
        <w:pStyle w:val="Heading2"/>
        <w:ind w:firstLine="560" w:firstLineChars="200"/>
        <w:rPr>
          <w:rFonts w:ascii="仿宋" w:eastAsia="仿宋" w:hAnsi="仿宋" w:cs="仿宋" w:hint="eastAsia"/>
          <w:sz w:val="28"/>
          <w:lang w:eastAsia="zh-CN"/>
        </w:rPr>
      </w:pPr>
      <w:bookmarkStart w:id="9" w:name="_Toc30251"/>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在危机发生时，专用Ｘ射线机项目团队立即行动，成立了应急小组。该小组的任务是迅速制定并实施紧急应对措施，以最小化潜在损失。以下是采取的主要措施：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暂停专用Ｘ射线机项目进度：为遏制危机蔓延，专用Ｘ射线机项目暂时停止进行，以便全面评估当前状况。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资源重新分配：重新评估专用Ｘ射线机项目资源的分配，确保最大限度地减小损失。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实时沟通：与关键利益相关者建立实时沟通机制，向他们传递专用Ｘ射线机项目危机的实际状况，保障专用Ｘ射线机项目核心利益。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在紧急应对的同时，专用Ｘ射线机项目团队强调了团队协作和有效沟通的重要性。以下是团队协作的关键举措：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信息共享机制：建立了信息共享平台，确保团队成员能够及时获取专用Ｘ射线机项目危机的实时信息。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领导者沟通：专用Ｘ射线机项目领导者通过定期会议和即时沟通工具，指导团队应对危机，保持团队稳定运行。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随着危机得到初步控制，专用Ｘ射线机项目团队转向制定恢复计划，以确保专用Ｘ射线机项目能够从中迅速恢复。主要恢复计划包括：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修复受损的进度计划：重新评估专用Ｘ射线机项目进度，制定修复计划，确保专用Ｘ射线机项目尽快回归正常进程。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重新调整资源分配：优化资源分配，确保专用Ｘ射线机项目在有限资源下高效运转。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风险管理机制加强：对专用Ｘ射线机项目风险进行全面评估，制定更强化的风险管理策略，以预防未来可能的危机。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968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1582"/>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专用Ｘ射线机项目的技术管理特点体现在其创新导向。通过引入最先进的技术趋势和解决方案，专用Ｘ射线机项目致力于提升科技含量、提高质量和效率水平。这意味着我们将采用最新的工具和方法，确保专用Ｘ射线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专用Ｘ射线机项目技术管理的显著特征。通过整合不同领域的技术资源，我们实现了跨学科的协同工作。这有助于优化技术架构，提高整体效能。此外，整合性策略还促进了不同技术团队之间的紧密沟通和高效合作，确保专用Ｘ射线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专用Ｘ射线机项目所采用的技术。通过不断优化技术方案，专用Ｘ射线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专用Ｘ射线机项目团队将在专用Ｘ射线机项目初期识别可能的技术风险，并采取相应的预防和应对措施。通过建立健全的风险评估机制，专用Ｘ射线机项目能够在实施过程中及时发现并解决潜在的技术问题，保障专用Ｘ射线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专用Ｘ射线机项目中，技术将成为专用Ｘ射线机项目成功的有力支持。这一深度剖析揭示了技术管理在专用Ｘ射线机项目实施中的关键作用，为专用Ｘ射线机项目的技术基础奠定了坚实的基础。</w:t>
      </w:r>
    </w:p>
    <w:p>
      <w:pPr>
        <w:pStyle w:val="Heading2"/>
        <w:ind w:firstLine="560" w:firstLineChars="200"/>
        <w:rPr>
          <w:rFonts w:ascii="仿宋" w:eastAsia="仿宋" w:hAnsi="仿宋" w:cs="仿宋" w:hint="eastAsia"/>
          <w:sz w:val="28"/>
          <w:lang w:eastAsia="zh-CN"/>
        </w:rPr>
      </w:pPr>
      <w:bookmarkStart w:id="12" w:name="_Toc32047"/>
      <w:r>
        <w:rPr>
          <w:rFonts w:ascii="仿宋" w:eastAsia="仿宋" w:hAnsi="仿宋" w:cs="仿宋" w:hint="eastAsia"/>
          <w:sz w:val="28"/>
          <w:lang w:eastAsia="zh-CN"/>
        </w:rPr>
        <w:t>(二)、专用Ｘ射线机项目工艺技术设计方案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专用Ｘ射线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专用Ｘ射线机项目将严格按照相关行业规范要求进行组织。通过有效控制产品质量，专用Ｘ射线机项目将致力于为顾客提供优质的专用Ｘ射线机项目产品和良好的服务。这体现了专用Ｘ射线机项目对于生产活动合规性和质量标准的高度重视，为专用Ｘ射线机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专用Ｘ射线机项目注重生态效益和清洁生产原则。专用Ｘ射线机项目建设将紧密结合地方特色经济发展，与社会经济发展规划和区域环境保护规划方案相协调一致。通过与当地区域自然生态系统的结合，专用Ｘ射线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专用Ｘ射线机项目产品具有多样化的客户需求和个性化的特点。因此，专用Ｘ射线机项目产品规格品种多样，且单批生产数量较小。为满足这一特点，专用Ｘ射线机项目承办单位将建设先进的柔性制造生产线。通过广泛应用柔性制造技术，专用Ｘ射线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专用Ｘ射线机项目采用的技术具有较高的技术含量和自动化水平，处于国内先进水平。这一技术选用不仅体现了对生产效率、质量和环境友好性的高标准要求，同时为专用Ｘ射线机项目的可持续发展奠定了坚实的基础。</w:t>
      </w:r>
    </w:p>
    <w:p>
      <w:pPr>
        <w:pStyle w:val="Heading2"/>
        <w:ind w:firstLine="560" w:firstLineChars="200"/>
        <w:rPr>
          <w:rFonts w:ascii="仿宋" w:eastAsia="仿宋" w:hAnsi="仿宋" w:cs="仿宋" w:hint="eastAsia"/>
          <w:sz w:val="28"/>
          <w:lang w:eastAsia="zh-CN"/>
        </w:rPr>
      </w:pPr>
      <w:bookmarkStart w:id="13" w:name="_Toc831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为确保专用Ｘ射线机项目的高效生产和技术实施，我们制定了一套精心设计的设备选型方案，以满足专用Ｘ射线机项目生产、质量和环保的要求。该方案的主要特点如下：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专用Ｘ射线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针对专用Ｘ射线机项目产品的多样性和小批量生产的特点，我们将建设柔性制造生产线。通过在设备选型中考虑柔性制造技术，可以灵活应对不同产品规格和生产需求，实现生产线的高度灵活性和适应性。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806"/>
      <w:r>
        <w:rPr>
          <w:rFonts w:ascii="仿宋" w:eastAsia="仿宋" w:hAnsi="仿宋" w:cs="仿宋" w:hint="eastAsia"/>
          <w:sz w:val="28"/>
          <w:lang w:eastAsia="zh-CN"/>
        </w:rPr>
        <w:t>四、专用Ｘ射线机项目建设背景及必要性分析</w:t>
      </w:r>
      <w:bookmarkEnd w:id="14"/>
    </w:p>
    <w:p>
      <w:pPr>
        <w:pStyle w:val="Heading2"/>
        <w:rPr>
          <w:rFonts w:ascii="仿宋" w:eastAsia="仿宋" w:hAnsi="仿宋" w:cs="仿宋" w:hint="eastAsia"/>
          <w:lang w:eastAsia="zh-CN"/>
        </w:rPr>
      </w:pPr>
      <w:bookmarkStart w:id="15" w:name="_Toc8787"/>
      <w:r>
        <w:rPr>
          <w:rFonts w:ascii="仿宋" w:eastAsia="仿宋" w:hAnsi="仿宋" w:cs="仿宋" w:hint="eastAsia"/>
          <w:lang w:eastAsia="zh-CN"/>
        </w:rPr>
        <w:t>(一)、专用Ｘ射线机项目背景分析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Ｘ射线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专用Ｘ射线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专用Ｘ射线机项目在这个潮流中的定位。同时，我们将关注行业内涌现的新兴机遇，以便专用Ｘ射线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专用Ｘ射线机项目提供了强大的发展动力。我们将聚焦于行业内最新的技术发展趋势，包括但不限于人工智能、大数据分析、物联网等领域。通过深度的技术研究，我们将确保专用Ｘ射线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专用Ｘ射线机项目发展的源泉。我们将投入更多的精力对市场需求进行深入剖析，超越表面的需求，深入挖掘潜在的市场痛点和机遇。通过对市场需求的细致了解，专用Ｘ射线机项目将更有针对性地设计解决方案，满足市场的多样化需求，从而更好地促进专用Ｘ射线机项目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专用Ｘ射线机项目战略至关重要。我们将对竞争态势进行更为深入的分析，包括但不限于市场份额、产品特点、客户满意度等多个维度。通过深度的竞争分析，专用Ｘ射线机项目将能够更准确地把握市场脉搏，制定具有竞争力的专用Ｘ射线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专用Ｘ射线机项目的发展具有直接的影响。我们将进行更为全面的法规和政策分析，了解行业发展中的潜在法律风险和合规挑战。通过充分了解和遵守相关法规，专用Ｘ射线机项目将确保在法律框架内合法合规运营，为专用Ｘ射线机项目的稳健发展提供有力支持。</w:t>
      </w:r>
    </w:p>
    <w:p>
      <w:pPr>
        <w:pStyle w:val="Heading2"/>
        <w:ind w:firstLine="560" w:firstLineChars="200"/>
        <w:rPr>
          <w:rFonts w:ascii="仿宋" w:eastAsia="仿宋" w:hAnsi="仿宋" w:cs="仿宋" w:hint="eastAsia"/>
          <w:sz w:val="28"/>
          <w:lang w:eastAsia="zh-CN"/>
        </w:rPr>
      </w:pPr>
      <w:bookmarkStart w:id="16" w:name="_Toc7202"/>
      <w:r>
        <w:rPr>
          <w:rFonts w:ascii="仿宋" w:eastAsia="仿宋" w:hAnsi="仿宋" w:cs="仿宋" w:hint="eastAsia"/>
          <w:sz w:val="28"/>
          <w:lang w:eastAsia="zh-CN"/>
        </w:rPr>
        <w:t>(二)、专用Ｘ射线机项目建设必要性分析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Ｘ射线机项目建设的迫切性源于对行业发展趋势的深刻洞察。我们正处于一个行业变革的时代，科技创新、数字化转型成为企业发展的关键动力。专用Ｘ射线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Ｘ射线机项目建设不仅仅是为了跟上潮流，更是为了通过技术创新推动企业的持续发展。通过引入先进的技术和解决方案，专用Ｘ射线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专用Ｘ射线机项目的建设成为必然选择，通过提高产品质量、拓展服务领域，从而在竞争中获得更多的机会。专用Ｘ射线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专用Ｘ射线机项目建设的必要性体现在对客户需求更精准的满足。通过专用Ｘ射线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专用Ｘ射线机项目建设的背后是对企业持续创新的追求。只有通过不断创新，企业才能在竞争中立于不败之地。专用Ｘ射线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5203"/>
      <w:r>
        <w:rPr>
          <w:rFonts w:ascii="仿宋" w:eastAsia="仿宋" w:hAnsi="仿宋" w:cs="仿宋" w:hint="eastAsia"/>
          <w:sz w:val="28"/>
          <w:lang w:eastAsia="zh-CN"/>
        </w:rPr>
        <w:t>五、专用Ｘ射线机项目建设单位说明</w:t>
      </w:r>
      <w:bookmarkEnd w:id="17"/>
    </w:p>
    <w:p>
      <w:pPr>
        <w:pStyle w:val="Heading2"/>
        <w:rPr>
          <w:rFonts w:ascii="仿宋" w:eastAsia="仿宋" w:hAnsi="仿宋" w:cs="仿宋" w:hint="eastAsia"/>
          <w:lang w:eastAsia="zh-CN"/>
        </w:rPr>
      </w:pPr>
      <w:bookmarkStart w:id="18" w:name="_Toc23029"/>
      <w:r>
        <w:rPr>
          <w:rFonts w:ascii="仿宋" w:eastAsia="仿宋" w:hAnsi="仿宋" w:cs="仿宋" w:hint="eastAsia"/>
          <w:lang w:eastAsia="zh-CN"/>
        </w:rPr>
        <w:t>(一)、专用Ｘ射线机项目承办单位基本情况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895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专用Ｘ射线机项目承办单位的XXXX，我们着眼于实现可持续的经济效益。通过技术创新和解决方案的提供，公司预计在专用Ｘ射线机项目执行期间将获得可观的收入增长。这一收入来源主要包括专用Ｘ射线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https://d.book118.com/255044003340011041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专用Ｘ射线机项目规划设计蓝图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专用Ｘ射线机项目规划设计蓝图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专用Ｘ射线机项目规划设计蓝图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专用Ｘ射线机项目规划设计蓝图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专用Ｘ射线机项目规划设计蓝图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专用Ｘ射线机项目规划设计蓝图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专用Ｘ射线机项目规划设计蓝图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专用Ｘ射线机项目规划设计蓝图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专用Ｘ射线机项目规划设计蓝图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专用Ｘ射线机项目规划设计蓝图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专用Ｘ射线机项目规划设计蓝图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专用Ｘ射线机项目规划设计蓝图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专用Ｘ射线机项目规划设计蓝图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专用Ｘ射线机项目规划设计蓝图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专用Ｘ射线机项目规划设计蓝图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专用Ｘ射线机项目规划设计蓝图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专用Ｘ射线机项目规划设计蓝图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453EA8"/>
    <w:rsid w:val="12453E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04400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2024-01-11T18:20:00Z</dcterms:created>
  <dcterms:modified xsi:type="dcterms:W3CDTF">2024-01-11T18:21:00Z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9ECDBD145DDB4A8799D9E266212F6464_11</vt:lpwstr>
  </property>
  <property fmtid="{D5CDD505-2E9C-101B-9397-08002B2CF9AE}" pid="3" name="KSOProductBuildVer">
    <vt:lpwstr>2052-12.1.0.16120</vt:lpwstr>
  </property>
</Properties>
</file>