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数控冲孔机行业企业战略风险管理报告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905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_Toc29058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02" w:history="1">
        <w:r>
          <w:rPr>
            <w:rFonts w:ascii="仿宋" w:eastAsia="仿宋" w:hAnsi="仿宋" w:cs="仿宋" w:hint="eastAsia"/>
            <w:lang w:eastAsia="zh-CN"/>
          </w:rPr>
          <w:t>一、数控冲孔机项目概况</w:t>
        </w:r>
        <w:r>
          <w:tab/>
        </w:r>
        <w:r>
          <w:fldChar w:fldCharType="begin"/>
        </w:r>
        <w:r>
          <w:instrText xml:space="preserve"> PAGEREF _Toc19302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12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_Toc18612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28" w:history="1">
        <w:r>
          <w:rPr>
            <w:rFonts w:ascii="仿宋" w:eastAsia="仿宋" w:hAnsi="仿宋" w:cs="仿宋" w:hint="eastAsia"/>
            <w:lang w:eastAsia="zh-CN"/>
          </w:rPr>
          <w:t>(二)、数控冲孔机项目提出的理由</w:t>
        </w:r>
        <w:r>
          <w:tab/>
        </w:r>
        <w:r>
          <w:fldChar w:fldCharType="begin"/>
        </w:r>
        <w:r>
          <w:instrText xml:space="preserve"> PAGEREF _Toc27528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21" w:history="1">
        <w:r>
          <w:rPr>
            <w:rFonts w:ascii="仿宋" w:eastAsia="仿宋" w:hAnsi="仿宋" w:cs="仿宋" w:hint="eastAsia"/>
            <w:lang w:eastAsia="zh-CN"/>
          </w:rPr>
          <w:t>(三)、数控冲孔机项目选址</w:t>
        </w:r>
        <w:r>
          <w:tab/>
        </w:r>
        <w:r>
          <w:fldChar w:fldCharType="begin"/>
        </w:r>
        <w:r>
          <w:instrText xml:space="preserve"> PAGEREF _Toc16321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67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_Toc9767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19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_Toc15919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93" w:history="1">
        <w:r>
          <w:rPr>
            <w:rFonts w:ascii="仿宋" w:eastAsia="仿宋" w:hAnsi="仿宋" w:cs="仿宋" w:hint="eastAsia"/>
            <w:lang w:eastAsia="zh-CN"/>
          </w:rPr>
          <w:t>(六)、数控冲孔机项目投资</w:t>
        </w:r>
        <w:r>
          <w:tab/>
        </w:r>
        <w:r>
          <w:fldChar w:fldCharType="begin"/>
        </w:r>
        <w:r>
          <w:instrText xml:space="preserve"> PAGEREF _Toc30493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83" w:history="1">
        <w:r>
          <w:rPr>
            <w:rFonts w:ascii="仿宋" w:eastAsia="仿宋" w:hAnsi="仿宋" w:cs="仿宋" w:hint="eastAsia"/>
            <w:lang w:eastAsia="zh-CN"/>
          </w:rPr>
          <w:t>(七)、数控冲孔机项目进度规划</w:t>
        </w:r>
        <w:r>
          <w:tab/>
        </w:r>
        <w:r>
          <w:fldChar w:fldCharType="begin"/>
        </w:r>
        <w:r>
          <w:instrText xml:space="preserve"> PAGEREF _Toc24883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81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_Toc23681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64" w:history="1">
        <w:r>
          <w:rPr>
            <w:rFonts w:ascii="仿宋" w:eastAsia="仿宋" w:hAnsi="仿宋" w:cs="仿宋" w:hint="eastAsia"/>
            <w:lang w:eastAsia="zh-CN"/>
          </w:rPr>
          <w:t>(九)、数控冲孔机项目综合评价</w:t>
        </w:r>
        <w:r>
          <w:tab/>
        </w:r>
        <w:r>
          <w:fldChar w:fldCharType="begin"/>
        </w:r>
        <w:r>
          <w:instrText xml:space="preserve"> PAGEREF _Toc5464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75" w:history="1">
        <w:r>
          <w:rPr>
            <w:rFonts w:ascii="仿宋" w:eastAsia="仿宋" w:hAnsi="仿宋" w:cs="仿宋" w:hint="eastAsia"/>
            <w:lang w:eastAsia="zh-CN"/>
          </w:rPr>
          <w:t>二、员工职业生涯规划与发展</w:t>
        </w:r>
        <w:r>
          <w:tab/>
        </w:r>
        <w:r>
          <w:fldChar w:fldCharType="begin"/>
        </w:r>
        <w:r>
          <w:instrText xml:space="preserve"> PAGEREF _Toc9275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37" w:history="1">
        <w:r>
          <w:rPr>
            <w:rFonts w:ascii="仿宋" w:eastAsia="仿宋" w:hAnsi="仿宋" w:cs="仿宋" w:hint="eastAsia"/>
            <w:lang w:eastAsia="zh-CN"/>
          </w:rPr>
          <w:t>(一)、职业生涯规划概述</w:t>
        </w:r>
        <w:r>
          <w:tab/>
        </w:r>
        <w:r>
          <w:fldChar w:fldCharType="begin"/>
        </w:r>
        <w:r>
          <w:instrText xml:space="preserve"> PAGEREF _Toc24137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7" w:history="1">
        <w:r>
          <w:rPr>
            <w:rFonts w:ascii="仿宋" w:eastAsia="仿宋" w:hAnsi="仿宋" w:cs="仿宋" w:hint="eastAsia"/>
            <w:lang w:eastAsia="zh-CN"/>
          </w:rPr>
          <w:t>(二)、基本原则与方法</w:t>
        </w:r>
        <w:r>
          <w:tab/>
        </w:r>
        <w:r>
          <w:fldChar w:fldCharType="begin"/>
        </w:r>
        <w:r>
          <w:instrText xml:space="preserve"> PAGEREF _Toc807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94" w:history="1">
        <w:r>
          <w:rPr>
            <w:rFonts w:ascii="仿宋" w:eastAsia="仿宋" w:hAnsi="仿宋" w:cs="仿宋" w:hint="eastAsia"/>
            <w:lang w:eastAsia="zh-CN"/>
          </w:rPr>
          <w:t>(三)、员工职业生涯管理</w:t>
        </w:r>
        <w:r>
          <w:tab/>
        </w:r>
        <w:r>
          <w:fldChar w:fldCharType="begin"/>
        </w:r>
        <w:r>
          <w:instrText xml:space="preserve"> PAGEREF _Toc17894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32" w:history="1">
        <w:r>
          <w:rPr>
            <w:rFonts w:ascii="仿宋" w:eastAsia="仿宋" w:hAnsi="仿宋" w:cs="仿宋" w:hint="eastAsia"/>
            <w:lang w:eastAsia="zh-CN"/>
          </w:rPr>
          <w:t>(四)、职业生涯发展支持体系</w:t>
        </w:r>
        <w:r>
          <w:tab/>
        </w:r>
        <w:r>
          <w:fldChar w:fldCharType="begin"/>
        </w:r>
        <w:r>
          <w:instrText xml:space="preserve"> PAGEREF _Toc10832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68" w:history="1">
        <w:r>
          <w:rPr>
            <w:rFonts w:ascii="仿宋" w:eastAsia="仿宋" w:hAnsi="仿宋" w:cs="仿宋" w:hint="eastAsia"/>
            <w:lang w:eastAsia="zh-CN"/>
          </w:rPr>
          <w:t>(五)、公司文化与员工职业发展融合</w:t>
        </w:r>
        <w:r>
          <w:tab/>
        </w:r>
        <w:r>
          <w:fldChar w:fldCharType="begin"/>
        </w:r>
        <w:r>
          <w:instrText xml:space="preserve"> PAGEREF _Toc29968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53" w:history="1">
        <w:r>
          <w:rPr>
            <w:rFonts w:ascii="仿宋" w:eastAsia="仿宋" w:hAnsi="仿宋" w:cs="仿宋" w:hint="eastAsia"/>
            <w:lang w:eastAsia="zh-CN"/>
          </w:rPr>
          <w:t>(六)、未来趋势与发展策略</w:t>
        </w:r>
        <w:r>
          <w:tab/>
        </w:r>
        <w:r>
          <w:fldChar w:fldCharType="begin"/>
        </w:r>
        <w:r>
          <w:instrText xml:space="preserve"> PAGEREF _Toc29453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07" w:history="1">
        <w:r>
          <w:rPr>
            <w:rFonts w:ascii="仿宋" w:eastAsia="仿宋" w:hAnsi="仿宋" w:cs="仿宋" w:hint="eastAsia"/>
            <w:lang w:eastAsia="zh-CN"/>
          </w:rPr>
          <w:t>三、战略风险的识别</w:t>
        </w:r>
        <w:r>
          <w:tab/>
        </w:r>
        <w:r>
          <w:fldChar w:fldCharType="begin"/>
        </w:r>
        <w:r>
          <w:instrText xml:space="preserve"> PAGEREF _Toc19407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49" w:history="1">
        <w:r>
          <w:rPr>
            <w:rFonts w:ascii="仿宋" w:eastAsia="仿宋" w:hAnsi="仿宋" w:cs="仿宋" w:hint="eastAsia"/>
            <w:lang w:eastAsia="zh-CN"/>
          </w:rPr>
          <w:t>(一)、数控冲孔机行业企业在确定愿景及使命时的风险识别</w:t>
        </w:r>
        <w:r>
          <w:tab/>
        </w:r>
        <w:r>
          <w:fldChar w:fldCharType="begin"/>
        </w:r>
        <w:r>
          <w:instrText xml:space="preserve"> PAGEREF _Toc16649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04" w:history="1">
        <w:r>
          <w:rPr>
            <w:rFonts w:ascii="仿宋" w:eastAsia="仿宋" w:hAnsi="仿宋" w:cs="仿宋" w:hint="eastAsia"/>
            <w:lang w:eastAsia="zh-CN"/>
          </w:rPr>
          <w:t>(二)、制定数控冲孔机行业企业战略目标的风险识别</w:t>
        </w:r>
        <w:r>
          <w:tab/>
        </w:r>
        <w:r>
          <w:fldChar w:fldCharType="begin"/>
        </w:r>
        <w:r>
          <w:instrText xml:space="preserve"> PAGEREF _Toc15304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49" w:history="1">
        <w:r>
          <w:rPr>
            <w:rFonts w:ascii="仿宋" w:eastAsia="仿宋" w:hAnsi="仿宋" w:cs="仿宋" w:hint="eastAsia"/>
            <w:lang w:eastAsia="zh-CN"/>
          </w:rPr>
          <w:t>(三)、数控冲孔机行业企业战略分析的风险识别</w:t>
        </w:r>
        <w:r>
          <w:tab/>
        </w:r>
        <w:r>
          <w:fldChar w:fldCharType="begin"/>
        </w:r>
        <w:r>
          <w:instrText xml:space="preserve"> PAGEREF _Toc29049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4" w:history="1">
        <w:r>
          <w:rPr>
            <w:rFonts w:ascii="仿宋" w:eastAsia="仿宋" w:hAnsi="仿宋" w:cs="仿宋" w:hint="eastAsia"/>
            <w:lang w:eastAsia="zh-CN"/>
          </w:rPr>
          <w:t>(四)、数控冲孔机行业企业战略选择的风险识别</w:t>
        </w:r>
        <w:r>
          <w:tab/>
        </w:r>
        <w:r>
          <w:fldChar w:fldCharType="begin"/>
        </w:r>
        <w:r>
          <w:instrText xml:space="preserve"> PAGEREF _Toc32524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09" w:history="1">
        <w:r>
          <w:rPr>
            <w:rFonts w:ascii="仿宋" w:eastAsia="仿宋" w:hAnsi="仿宋" w:cs="仿宋" w:hint="eastAsia"/>
            <w:lang w:eastAsia="zh-CN"/>
          </w:rPr>
          <w:t>(五)、数控冲孔机行业企业战略实施的风险识别</w:t>
        </w:r>
        <w:r>
          <w:tab/>
        </w:r>
        <w:r>
          <w:fldChar w:fldCharType="begin"/>
        </w:r>
        <w:r>
          <w:instrText xml:space="preserve"> PAGEREF _Toc10509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25" w:history="1">
        <w:r>
          <w:rPr>
            <w:rFonts w:ascii="仿宋" w:eastAsia="仿宋" w:hAnsi="仿宋" w:cs="仿宋" w:hint="eastAsia"/>
            <w:lang w:eastAsia="zh-CN"/>
          </w:rPr>
          <w:t>四、数控冲孔机项目概论</w:t>
        </w:r>
        <w:r>
          <w:tab/>
        </w:r>
        <w:r>
          <w:fldChar w:fldCharType="begin"/>
        </w:r>
        <w:r>
          <w:instrText xml:space="preserve"> PAGEREF _Toc22225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73" w:history="1">
        <w:r>
          <w:rPr>
            <w:rFonts w:ascii="仿宋" w:eastAsia="仿宋" w:hAnsi="仿宋" w:cs="仿宋" w:hint="eastAsia"/>
            <w:lang w:eastAsia="zh-CN"/>
          </w:rPr>
          <w:t>(一)、数控冲孔机项目概述及背景</w:t>
        </w:r>
        <w:r>
          <w:tab/>
        </w:r>
        <w:r>
          <w:fldChar w:fldCharType="begin"/>
        </w:r>
        <w:r>
          <w:instrText xml:space="preserve"> PAGEREF _Toc7773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00" w:history="1">
        <w:r>
          <w:rPr>
            <w:rFonts w:ascii="仿宋" w:eastAsia="仿宋" w:hAnsi="仿宋" w:cs="仿宋" w:hint="eastAsia"/>
            <w:lang w:eastAsia="zh-CN"/>
          </w:rPr>
          <w:t>(二)、数控冲孔机项目主管单位</w:t>
        </w:r>
        <w:r>
          <w:tab/>
        </w:r>
        <w:r>
          <w:fldChar w:fldCharType="begin"/>
        </w:r>
        <w:r>
          <w:instrText xml:space="preserve"> PAGEREF _Toc6300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98" w:history="1">
        <w:r>
          <w:rPr>
            <w:rFonts w:ascii="仿宋" w:eastAsia="仿宋" w:hAnsi="仿宋" w:cs="仿宋" w:hint="eastAsia"/>
            <w:lang w:eastAsia="zh-CN"/>
          </w:rPr>
          <w:t>(三)、关键合作伙伴</w:t>
        </w:r>
        <w:r>
          <w:tab/>
        </w:r>
        <w:r>
          <w:fldChar w:fldCharType="begin"/>
        </w:r>
        <w:r>
          <w:instrText xml:space="preserve"> PAGEREF _Toc11498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71" w:history="1">
        <w:r>
          <w:rPr>
            <w:rFonts w:ascii="仿宋" w:eastAsia="仿宋" w:hAnsi="仿宋" w:cs="仿宋" w:hint="eastAsia"/>
            <w:lang w:eastAsia="zh-CN"/>
          </w:rPr>
          <w:t>(四)、数控冲孔机项目动机和目标</w:t>
        </w:r>
        <w:r>
          <w:tab/>
        </w:r>
        <w:r>
          <w:fldChar w:fldCharType="begin"/>
        </w:r>
        <w:r>
          <w:instrText xml:space="preserve"> PAGEREF _Toc17871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96" w:history="1">
        <w:r>
          <w:rPr>
            <w:rFonts w:ascii="仿宋" w:eastAsia="仿宋" w:hAnsi="仿宋" w:cs="仿宋" w:hint="eastAsia"/>
            <w:lang w:eastAsia="zh-CN"/>
          </w:rPr>
          <w:t>(五)、选址与土地综合评估</w:t>
        </w:r>
        <w:r>
          <w:tab/>
        </w:r>
        <w:r>
          <w:fldChar w:fldCharType="begin"/>
        </w:r>
        <w:r>
          <w:instrText xml:space="preserve"> PAGEREF _Toc7396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1" w:history="1">
        <w:r>
          <w:rPr>
            <w:rFonts w:ascii="仿宋" w:eastAsia="仿宋" w:hAnsi="仿宋" w:cs="仿宋" w:hint="eastAsia"/>
            <w:lang w:eastAsia="zh-CN"/>
          </w:rPr>
          <w:t>(六)、土建工程规划与要点</w:t>
        </w:r>
        <w:r>
          <w:tab/>
        </w:r>
        <w:r>
          <w:fldChar w:fldCharType="begin"/>
        </w:r>
        <w:r>
          <w:instrText xml:space="preserve"> PAGEREF _Toc2251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55" w:history="1">
        <w:r>
          <w:rPr>
            <w:rFonts w:ascii="仿宋" w:eastAsia="仿宋" w:hAnsi="仿宋" w:cs="仿宋" w:hint="eastAsia"/>
            <w:lang w:eastAsia="zh-CN"/>
          </w:rPr>
          <w:t>(七)、设备采购计划</w:t>
        </w:r>
        <w:r>
          <w:tab/>
        </w:r>
        <w:r>
          <w:fldChar w:fldCharType="begin"/>
        </w:r>
        <w:r>
          <w:instrText xml:space="preserve"> PAGEREF _Toc11855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8" w:history="1">
        <w:r>
          <w:rPr>
            <w:rFonts w:ascii="仿宋" w:eastAsia="仿宋" w:hAnsi="仿宋" w:cs="仿宋" w:hint="eastAsia"/>
            <w:lang w:eastAsia="zh-CN"/>
          </w:rPr>
          <w:t>(八)、产品规划与开发方案</w:t>
        </w:r>
        <w:r>
          <w:tab/>
        </w:r>
        <w:r>
          <w:fldChar w:fldCharType="begin"/>
        </w:r>
        <w:r>
          <w:instrText xml:space="preserve"> PAGEREF _Toc3078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7" w:history="1">
        <w:r>
          <w:rPr>
            <w:rFonts w:ascii="仿宋" w:eastAsia="仿宋" w:hAnsi="仿宋" w:cs="仿宋" w:hint="eastAsia"/>
            <w:lang w:eastAsia="zh-CN"/>
          </w:rPr>
          <w:t>(九)、原材料供应链管理</w:t>
        </w:r>
        <w:r>
          <w:tab/>
        </w:r>
        <w:r>
          <w:fldChar w:fldCharType="begin"/>
        </w:r>
        <w:r>
          <w:instrText xml:space="preserve"> PAGEREF _Toc10827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2" w:history="1">
        <w:r>
          <w:rPr>
            <w:rFonts w:ascii="仿宋" w:eastAsia="仿宋" w:hAnsi="仿宋" w:cs="仿宋" w:hint="eastAsia"/>
            <w:lang w:eastAsia="zh-CN"/>
          </w:rPr>
          <w:t>(十)、能源消耗分析</w:t>
        </w:r>
        <w:r>
          <w:tab/>
        </w:r>
        <w:r>
          <w:fldChar w:fldCharType="begin"/>
        </w:r>
        <w:r>
          <w:instrText xml:space="preserve"> PAGEREF _Toc692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9" w:history="1">
        <w:r>
          <w:rPr>
            <w:rFonts w:ascii="仿宋" w:eastAsia="仿宋" w:hAnsi="仿宋" w:cs="仿宋" w:hint="eastAsia"/>
            <w:lang w:eastAsia="zh-CN"/>
          </w:rPr>
          <w:t>(十一)、环境保护与可持续性</w:t>
        </w:r>
        <w:r>
          <w:tab/>
        </w:r>
        <w:r>
          <w:fldChar w:fldCharType="begin"/>
        </w:r>
        <w:r>
          <w:instrText xml:space="preserve"> PAGEREF _Toc4989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42" w:history="1">
        <w:r>
          <w:rPr>
            <w:rFonts w:ascii="仿宋" w:eastAsia="仿宋" w:hAnsi="仿宋" w:cs="仿宋" w:hint="eastAsia"/>
            <w:lang w:eastAsia="zh-CN"/>
          </w:rPr>
          <w:t>(十二)、数控冲孔机项目合规性考量</w:t>
        </w:r>
        <w:r>
          <w:tab/>
        </w:r>
        <w:r>
          <w:fldChar w:fldCharType="begin"/>
        </w:r>
        <w:r>
          <w:instrText xml:space="preserve"> PAGEREF _Toc14342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4" w:history="1">
        <w:r>
          <w:rPr>
            <w:rFonts w:ascii="仿宋" w:eastAsia="仿宋" w:hAnsi="仿宋" w:cs="仿宋" w:hint="eastAsia"/>
            <w:lang w:eastAsia="zh-CN"/>
          </w:rPr>
          <w:t>(十三)、数控冲孔机项目进度与计划</w:t>
        </w:r>
        <w:r>
          <w:tab/>
        </w:r>
        <w:r>
          <w:fldChar w:fldCharType="begin"/>
        </w:r>
        <w:r>
          <w:instrText xml:space="preserve"> PAGEREF _Toc5874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37" w:history="1">
        <w:r>
          <w:rPr>
            <w:rFonts w:ascii="仿宋" w:eastAsia="仿宋" w:hAnsi="仿宋" w:cs="仿宋" w:hint="eastAsia"/>
            <w:lang w:eastAsia="zh-CN"/>
          </w:rPr>
          <w:t>(十四)、投资预算与经济效益分析</w:t>
        </w:r>
        <w:r>
          <w:tab/>
        </w:r>
        <w:r>
          <w:fldChar w:fldCharType="begin"/>
        </w:r>
        <w:r>
          <w:instrText xml:space="preserve"> PAGEREF _Toc24837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88" w:history="1">
        <w:r>
          <w:rPr>
            <w:rFonts w:ascii="仿宋" w:eastAsia="仿宋" w:hAnsi="仿宋" w:cs="仿宋" w:hint="eastAsia"/>
            <w:lang w:eastAsia="zh-CN"/>
          </w:rPr>
          <w:t>(十五)、报告细节说明</w:t>
        </w:r>
        <w:r>
          <w:tab/>
        </w:r>
        <w:r>
          <w:fldChar w:fldCharType="begin"/>
        </w:r>
        <w:r>
          <w:instrText xml:space="preserve"> PAGEREF _Toc10488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25" w:history="1">
        <w:r>
          <w:rPr>
            <w:rFonts w:ascii="仿宋" w:eastAsia="仿宋" w:hAnsi="仿宋" w:cs="仿宋" w:hint="eastAsia"/>
            <w:lang w:eastAsia="zh-CN"/>
          </w:rPr>
          <w:t>(十六)、数控冲孔机项目全面评估</w:t>
        </w:r>
        <w:r>
          <w:tab/>
        </w:r>
        <w:r>
          <w:fldChar w:fldCharType="begin"/>
        </w:r>
        <w:r>
          <w:instrText xml:space="preserve"> PAGEREF _Toc3725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1939" w:history="1">
        <w:r>
          <w:rPr>
            <w:rFonts w:ascii="仿宋" w:eastAsia="仿宋" w:hAnsi="仿宋" w:cs="仿宋" w:hint="eastAsia"/>
            <w:lang w:eastAsia="zh-CN"/>
          </w:rPr>
          <w:t>(十七)、关键经济指标</w:t>
        </w:r>
        <w:r>
          <w:tab/>
        </w:r>
        <w:r>
          <w:fldChar w:fldCharType="begin"/>
        </w:r>
        <w:r>
          <w:instrText xml:space="preserve"> PAGEREF _Toc21939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34" w:history="1">
        <w:r>
          <w:rPr>
            <w:rFonts w:ascii="仿宋" w:eastAsia="仿宋" w:hAnsi="仿宋" w:cs="仿宋" w:hint="eastAsia"/>
            <w:lang w:eastAsia="zh-CN"/>
          </w:rPr>
          <w:t>五、发展规划</w:t>
        </w:r>
        <w:r>
          <w:tab/>
        </w:r>
        <w:r>
          <w:fldChar w:fldCharType="begin"/>
        </w:r>
        <w:r>
          <w:instrText xml:space="preserve"> PAGEREF _Toc18434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30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_Toc19330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21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_Toc23721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90" w:history="1">
        <w:r>
          <w:rPr>
            <w:rFonts w:ascii="仿宋" w:eastAsia="仿宋" w:hAnsi="仿宋" w:cs="仿宋" w:hint="eastAsia"/>
            <w:lang w:eastAsia="zh-CN"/>
          </w:rPr>
          <w:t>六、背景和必要性研究</w:t>
        </w:r>
        <w:r>
          <w:tab/>
        </w:r>
        <w:r>
          <w:fldChar w:fldCharType="begin"/>
        </w:r>
        <w:r>
          <w:instrText xml:space="preserve"> PAGEREF _Toc5490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45" w:history="1">
        <w:r>
          <w:rPr>
            <w:rFonts w:ascii="仿宋" w:eastAsia="仿宋" w:hAnsi="仿宋" w:cs="仿宋" w:hint="eastAsia"/>
            <w:lang w:eastAsia="zh-CN"/>
          </w:rPr>
          <w:t>(一)、数控冲孔机项目承办单位背景分析</w:t>
        </w:r>
        <w:r>
          <w:tab/>
        </w:r>
        <w:r>
          <w:fldChar w:fldCharType="begin"/>
        </w:r>
        <w:r>
          <w:instrText xml:space="preserve"> PAGEREF _Toc10445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33" w:history="1">
        <w:r>
          <w:rPr>
            <w:rFonts w:ascii="仿宋" w:eastAsia="仿宋" w:hAnsi="仿宋" w:cs="仿宋" w:hint="eastAsia"/>
            <w:lang w:eastAsia="zh-CN"/>
          </w:rPr>
          <w:t>(二)、数控冲孔机项目背景分析</w:t>
        </w:r>
        <w:r>
          <w:tab/>
        </w:r>
        <w:r>
          <w:fldChar w:fldCharType="begin"/>
        </w:r>
        <w:r>
          <w:instrText xml:space="preserve"> PAGEREF _Toc28233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97" w:history="1">
        <w:r>
          <w:rPr>
            <w:rFonts w:ascii="仿宋" w:eastAsia="仿宋" w:hAnsi="仿宋" w:cs="仿宋" w:hint="eastAsia"/>
            <w:lang w:eastAsia="zh-CN"/>
          </w:rPr>
          <w:t>七、工艺分析</w:t>
        </w:r>
        <w:r>
          <w:tab/>
        </w:r>
        <w:r>
          <w:fldChar w:fldCharType="begin"/>
        </w:r>
        <w:r>
          <w:instrText xml:space="preserve"> PAGEREF _Toc13597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89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_Toc6389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2" w:history="1">
        <w:r>
          <w:rPr>
            <w:rFonts w:ascii="仿宋" w:eastAsia="仿宋" w:hAnsi="仿宋" w:cs="仿宋" w:hint="eastAsia"/>
            <w:lang w:eastAsia="zh-CN"/>
          </w:rPr>
          <w:t>(二)、数控冲孔机项目工艺技术设计方案</w:t>
        </w:r>
        <w:r>
          <w:tab/>
        </w:r>
        <w:r>
          <w:fldChar w:fldCharType="begin"/>
        </w:r>
        <w:r>
          <w:instrText xml:space="preserve"> PAGEREF _Toc2532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32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_Toc20832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30" w:history="1">
        <w:r>
          <w:rPr>
            <w:rFonts w:ascii="仿宋" w:eastAsia="仿宋" w:hAnsi="仿宋" w:cs="仿宋" w:hint="eastAsia"/>
            <w:lang w:eastAsia="zh-CN"/>
          </w:rPr>
          <w:t>八、环境影响分析</w:t>
        </w:r>
        <w:r>
          <w:tab/>
        </w:r>
        <w:r>
          <w:fldChar w:fldCharType="begin"/>
        </w:r>
        <w:r>
          <w:instrText xml:space="preserve"> PAGEREF _Toc7430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30" w:history="1">
        <w:r>
          <w:rPr>
            <w:rFonts w:ascii="仿宋" w:eastAsia="仿宋" w:hAnsi="仿宋" w:cs="仿宋" w:hint="eastAsia"/>
            <w:lang w:eastAsia="zh-CN"/>
          </w:rPr>
          <w:t>(一)、大气环境影响</w:t>
        </w:r>
        <w:r>
          <w:tab/>
        </w:r>
        <w:r>
          <w:fldChar w:fldCharType="begin"/>
        </w:r>
        <w:r>
          <w:instrText xml:space="preserve"> PAGEREF _Toc16630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71" w:history="1">
        <w:r>
          <w:rPr>
            <w:rFonts w:ascii="仿宋" w:eastAsia="仿宋" w:hAnsi="仿宋" w:cs="仿宋" w:hint="eastAsia"/>
            <w:lang w:eastAsia="zh-CN"/>
          </w:rPr>
          <w:t>(二)、水环境影响</w:t>
        </w:r>
        <w:r>
          <w:tab/>
        </w:r>
        <w:r>
          <w:fldChar w:fldCharType="begin"/>
        </w:r>
        <w:r>
          <w:instrText xml:space="preserve"> PAGEREF _Toc14571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52" w:history="1">
        <w:r>
          <w:rPr>
            <w:rFonts w:ascii="仿宋" w:eastAsia="仿宋" w:hAnsi="仿宋" w:cs="仿宋" w:hint="eastAsia"/>
            <w:lang w:eastAsia="zh-CN"/>
          </w:rPr>
          <w:t>(三)、土壤环境影响</w:t>
        </w:r>
        <w:r>
          <w:tab/>
        </w:r>
        <w:r>
          <w:fldChar w:fldCharType="begin"/>
        </w:r>
        <w:r>
          <w:instrText xml:space="preserve"> PAGEREF _Toc31852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82" w:history="1">
        <w:r>
          <w:rPr>
            <w:rFonts w:ascii="仿宋" w:eastAsia="仿宋" w:hAnsi="仿宋" w:cs="仿宋" w:hint="eastAsia"/>
            <w:lang w:eastAsia="zh-CN"/>
          </w:rPr>
          <w:t>(四)、生态环境影响</w:t>
        </w:r>
        <w:r>
          <w:tab/>
        </w:r>
        <w:r>
          <w:fldChar w:fldCharType="begin"/>
        </w:r>
        <w:r>
          <w:instrText xml:space="preserve"> PAGEREF _Toc27582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63" w:history="1">
        <w:r>
          <w:rPr>
            <w:rFonts w:ascii="仿宋" w:eastAsia="仿宋" w:hAnsi="仿宋" w:cs="仿宋" w:hint="eastAsia"/>
            <w:lang w:eastAsia="zh-CN"/>
          </w:rPr>
          <w:t>(五)、噪声环境影响</w:t>
        </w:r>
        <w:r>
          <w:tab/>
        </w:r>
        <w:r>
          <w:fldChar w:fldCharType="begin"/>
        </w:r>
        <w:r>
          <w:instrText xml:space="preserve"> PAGEREF _Toc31863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60" w:history="1">
        <w:r>
          <w:rPr>
            <w:rFonts w:ascii="仿宋" w:eastAsia="仿宋" w:hAnsi="仿宋" w:cs="仿宋" w:hint="eastAsia"/>
            <w:lang w:eastAsia="zh-CN"/>
          </w:rPr>
          <w:t>九、数控冲孔机项目承办单位基本情况</w:t>
        </w:r>
        <w:r>
          <w:tab/>
        </w:r>
        <w:r>
          <w:fldChar w:fldCharType="begin"/>
        </w:r>
        <w:r>
          <w:instrText xml:space="preserve"> PAGEREF _Toc18860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96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_Toc20896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89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_Toc25089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50" w:history="1">
        <w:r>
          <w:rPr>
            <w:rFonts w:ascii="仿宋" w:eastAsia="仿宋" w:hAnsi="仿宋" w:cs="仿宋" w:hint="eastAsia"/>
            <w:lang w:eastAsia="zh-CN"/>
          </w:rPr>
          <w:t>(三)、公司经济效益分析</w:t>
        </w:r>
        <w:r>
          <w:tab/>
        </w:r>
        <w:r>
          <w:fldChar w:fldCharType="begin"/>
        </w:r>
        <w:r>
          <w:instrText xml:space="preserve"> PAGEREF _Toc4950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8" w:history="1">
        <w:r>
          <w:rPr>
            <w:rFonts w:ascii="仿宋" w:eastAsia="仿宋" w:hAnsi="仿宋" w:cs="仿宋" w:hint="eastAsia"/>
            <w:lang w:eastAsia="zh-CN"/>
          </w:rPr>
          <w:t>十、第十四章员工健康与安全管理</w:t>
        </w:r>
        <w:r>
          <w:tab/>
        </w:r>
        <w:r>
          <w:fldChar w:fldCharType="begin"/>
        </w:r>
        <w:r>
          <w:instrText xml:space="preserve"> PAGEREF _Toc1628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91" w:history="1">
        <w:r>
          <w:rPr>
            <w:rFonts w:ascii="仿宋" w:eastAsia="仿宋" w:hAnsi="仿宋" w:cs="仿宋" w:hint="eastAsia"/>
            <w:lang w:eastAsia="zh-CN"/>
          </w:rPr>
          <w:t>(一)、健康保障计划</w:t>
        </w:r>
        <w:r>
          <w:tab/>
        </w:r>
        <w:r>
          <w:fldChar w:fldCharType="begin"/>
        </w:r>
        <w:r>
          <w:instrText xml:space="preserve"> PAGEREF _Toc19691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38" w:history="1">
        <w:r>
          <w:rPr>
            <w:rFonts w:ascii="仿宋" w:eastAsia="仿宋" w:hAnsi="仿宋" w:cs="仿宋" w:hint="eastAsia"/>
            <w:lang w:eastAsia="zh-CN"/>
          </w:rPr>
          <w:t>(二)、安全管理体系</w:t>
        </w:r>
        <w:r>
          <w:tab/>
        </w:r>
        <w:r>
          <w:fldChar w:fldCharType="begin"/>
        </w:r>
        <w:r>
          <w:instrText xml:space="preserve"> PAGEREF _Toc15438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45" w:history="1">
        <w:r>
          <w:rPr>
            <w:rFonts w:ascii="仿宋" w:eastAsia="仿宋" w:hAnsi="仿宋" w:cs="仿宋" w:hint="eastAsia"/>
            <w:lang w:eastAsia="zh-CN"/>
          </w:rPr>
          <w:t>十一、制度运行与优化</w:t>
        </w:r>
        <w:r>
          <w:tab/>
        </w:r>
        <w:r>
          <w:fldChar w:fldCharType="begin"/>
        </w:r>
        <w:r>
          <w:instrText xml:space="preserve"> PAGEREF _Toc32545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99" w:history="1">
        <w:r>
          <w:rPr>
            <w:rFonts w:ascii="仿宋" w:eastAsia="仿宋" w:hAnsi="仿宋" w:cs="仿宋" w:hint="eastAsia"/>
            <w:lang w:eastAsia="zh-CN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_Toc13599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63" w:history="1">
        <w:r>
          <w:rPr>
            <w:rFonts w:ascii="仿宋" w:eastAsia="仿宋" w:hAnsi="仿宋" w:cs="仿宋" w:hint="eastAsia"/>
            <w:lang w:eastAsia="zh-CN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_Toc17263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52" w:history="1">
        <w:r>
          <w:rPr>
            <w:rFonts w:ascii="仿宋" w:eastAsia="仿宋" w:hAnsi="仿宋" w:cs="仿宋" w:hint="eastAsia"/>
            <w:lang w:eastAsia="zh-CN"/>
          </w:rPr>
          <w:t>十二、安全管理与风险预防</w:t>
        </w:r>
        <w:r>
          <w:tab/>
        </w:r>
        <w:r>
          <w:fldChar w:fldCharType="begin"/>
        </w:r>
        <w:r>
          <w:instrText xml:space="preserve"> PAGEREF _Toc17552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63" w:history="1">
        <w:r>
          <w:rPr>
            <w:rFonts w:ascii="仿宋" w:eastAsia="仿宋" w:hAnsi="仿宋" w:cs="仿宋" w:hint="eastAsia"/>
            <w:lang w:eastAsia="zh-CN"/>
          </w:rPr>
          <w:t>(一)、安全政策与风险管理</w:t>
        </w:r>
        <w:r>
          <w:tab/>
        </w:r>
        <w:r>
          <w:fldChar w:fldCharType="begin"/>
        </w:r>
        <w:r>
          <w:instrText xml:space="preserve"> PAGEREF _Toc17963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23" w:history="1">
        <w:r>
          <w:rPr>
            <w:rFonts w:ascii="仿宋" w:eastAsia="仿宋" w:hAnsi="仿宋" w:cs="仿宋" w:hint="eastAsia"/>
            <w:lang w:eastAsia="zh-CN"/>
          </w:rPr>
          <w:t>(二)、事故预防与紧急处理计划</w:t>
        </w:r>
        <w:r>
          <w:tab/>
        </w:r>
        <w:r>
          <w:fldChar w:fldCharType="begin"/>
        </w:r>
        <w:r>
          <w:instrText xml:space="preserve"> PAGEREF _Toc22223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34" w:history="1">
        <w:r>
          <w:rPr>
            <w:rFonts w:ascii="仿宋" w:eastAsia="仿宋" w:hAnsi="仿宋" w:cs="仿宋" w:hint="eastAsia"/>
            <w:lang w:eastAsia="zh-CN"/>
          </w:rPr>
          <w:t>(三)、安全培训与意识提升</w:t>
        </w:r>
        <w:r>
          <w:tab/>
        </w:r>
        <w:r>
          <w:fldChar w:fldCharType="begin"/>
        </w:r>
        <w:r>
          <w:instrText xml:space="preserve"> PAGEREF _Toc14134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82" w:history="1">
        <w:r>
          <w:rPr>
            <w:rFonts w:ascii="仿宋" w:eastAsia="仿宋" w:hAnsi="仿宋" w:cs="仿宋" w:hint="eastAsia"/>
            <w:lang w:eastAsia="zh-CN"/>
          </w:rPr>
          <w:t>十三、风险评估与应对策略</w:t>
        </w:r>
        <w:r>
          <w:tab/>
        </w:r>
        <w:r>
          <w:fldChar w:fldCharType="begin"/>
        </w:r>
        <w:r>
          <w:instrText xml:space="preserve"> PAGEREF _Toc9982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96" w:history="1">
        <w:r>
          <w:rPr>
            <w:rFonts w:ascii="仿宋" w:eastAsia="仿宋" w:hAnsi="仿宋" w:cs="仿宋" w:hint="eastAsia"/>
            <w:lang w:eastAsia="zh-CN"/>
          </w:rPr>
          <w:t>(一)、数控冲孔机项目风险分析</w:t>
        </w:r>
        <w:r>
          <w:tab/>
        </w:r>
        <w:r>
          <w:fldChar w:fldCharType="begin"/>
        </w:r>
        <w:r>
          <w:instrText xml:space="preserve"> PAGEREF _Toc3296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45" w:history="1">
        <w:r>
          <w:rPr>
            <w:rFonts w:ascii="仿宋" w:eastAsia="仿宋" w:hAnsi="仿宋" w:cs="仿宋" w:hint="eastAsia"/>
            <w:lang w:eastAsia="zh-CN"/>
          </w:rPr>
          <w:t>(二)、风险管理与应对方法</w:t>
        </w:r>
        <w:r>
          <w:tab/>
        </w:r>
        <w:r>
          <w:fldChar w:fldCharType="begin"/>
        </w:r>
        <w:r>
          <w:instrText xml:space="preserve"> PAGEREF _Toc17145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96" w:history="1">
        <w:r>
          <w:rPr>
            <w:rFonts w:ascii="仿宋" w:eastAsia="仿宋" w:hAnsi="仿宋" w:cs="仿宋" w:hint="eastAsia"/>
            <w:lang w:eastAsia="zh-CN"/>
          </w:rPr>
          <w:t>十四、项目进度计划</w:t>
        </w:r>
        <w:r>
          <w:tab/>
        </w:r>
        <w:r>
          <w:fldChar w:fldCharType="begin"/>
        </w:r>
        <w:r>
          <w:instrText xml:space="preserve"> PAGEREF _Toc4896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48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_Toc3648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21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_Toc20821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05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_Toc17705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76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_Toc25376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55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_Toc19155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6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_Toc1316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40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_Toc8040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20" w:history="1">
        <w:r>
          <w:rPr>
            <w:rFonts w:ascii="仿宋" w:eastAsia="仿宋" w:hAnsi="仿宋" w:cs="仿宋" w:hint="eastAsia"/>
            <w:lang w:eastAsia="zh-CN"/>
          </w:rPr>
          <w:t>十五、法律法规及环境影响评价</w:t>
        </w:r>
        <w:r>
          <w:tab/>
        </w:r>
        <w:r>
          <w:fldChar w:fldCharType="begin"/>
        </w:r>
        <w:r>
          <w:instrText xml:space="preserve"> PAGEREF _Toc23720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8" w:history="1">
        <w:r>
          <w:rPr>
            <w:rFonts w:ascii="仿宋" w:eastAsia="仿宋" w:hAnsi="仿宋" w:cs="仿宋" w:hint="eastAsia"/>
            <w:lang w:eastAsia="zh-CN"/>
          </w:rPr>
          <w:t>(一)、法律法规的遵守</w:t>
        </w:r>
        <w:r>
          <w:tab/>
        </w:r>
        <w:r>
          <w:fldChar w:fldCharType="begin"/>
        </w:r>
        <w:r>
          <w:instrText xml:space="preserve"> PAGEREF _Toc2478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1094" w:history="1">
        <w:r>
          <w:rPr>
            <w:rFonts w:ascii="仿宋" w:eastAsia="仿宋" w:hAnsi="仿宋" w:cs="仿宋" w:hint="eastAsia"/>
            <w:lang w:eastAsia="zh-CN"/>
          </w:rPr>
          <w:t>(二)、环境影响评价</w:t>
        </w:r>
        <w:r>
          <w:tab/>
        </w:r>
        <w:r>
          <w:fldChar w:fldCharType="begin"/>
        </w:r>
        <w:r>
          <w:instrText xml:space="preserve"> PAGEREF _Toc31094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34" w:history="1">
        <w:r>
          <w:rPr>
            <w:rFonts w:ascii="仿宋" w:eastAsia="仿宋" w:hAnsi="仿宋" w:cs="仿宋" w:hint="eastAsia"/>
            <w:lang w:eastAsia="zh-CN"/>
          </w:rPr>
          <w:t>(三)、环保手续办理</w:t>
        </w:r>
        <w:r>
          <w:tab/>
        </w:r>
        <w:r>
          <w:fldChar w:fldCharType="begin"/>
        </w:r>
        <w:r>
          <w:instrText xml:space="preserve"> PAGEREF _Toc5634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98" w:history="1">
        <w:r>
          <w:rPr>
            <w:rFonts w:ascii="仿宋" w:eastAsia="仿宋" w:hAnsi="仿宋" w:cs="仿宋" w:hint="eastAsia"/>
            <w:lang w:eastAsia="zh-CN"/>
          </w:rPr>
          <w:t>十六、公司治理与法律合规</w:t>
        </w:r>
        <w:r>
          <w:tab/>
        </w:r>
        <w:r>
          <w:fldChar w:fldCharType="begin"/>
        </w:r>
        <w:r>
          <w:instrText xml:space="preserve"> PAGEREF _Toc19298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02" w:history="1">
        <w:r>
          <w:rPr>
            <w:rFonts w:ascii="仿宋" w:eastAsia="仿宋" w:hAnsi="仿宋" w:cs="仿宋" w:hint="eastAsia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_Toc24102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33" w:history="1">
        <w:r>
          <w:rPr>
            <w:rFonts w:ascii="仿宋" w:eastAsia="仿宋" w:hAnsi="仿宋" w:cs="仿宋" w:hint="eastAsia"/>
            <w:lang w:eastAsia="zh-CN"/>
          </w:rPr>
          <w:t>(二)、董事会运作与决策</w:t>
        </w:r>
        <w:r>
          <w:tab/>
        </w:r>
        <w:r>
          <w:fldChar w:fldCharType="begin"/>
        </w:r>
        <w:r>
          <w:instrText xml:space="preserve"> PAGEREF _Toc20833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65" w:history="1">
        <w:r>
          <w:rPr>
            <w:rFonts w:ascii="仿宋" w:eastAsia="仿宋" w:hAnsi="仿宋" w:cs="仿宋" w:hint="eastAsia"/>
            <w:lang w:eastAsia="zh-CN"/>
          </w:rPr>
          <w:t>(三)、内部控制与审计</w:t>
        </w:r>
        <w:r>
          <w:tab/>
        </w:r>
        <w:r>
          <w:fldChar w:fldCharType="begin"/>
        </w:r>
        <w:r>
          <w:instrText xml:space="preserve"> PAGEREF _Toc26765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57" w:history="1">
        <w:r>
          <w:rPr>
            <w:rFonts w:ascii="仿宋" w:eastAsia="仿宋" w:hAnsi="仿宋" w:cs="仿宋" w:hint="eastAsia"/>
            <w:lang w:eastAsia="zh-CN"/>
          </w:rPr>
          <w:t>(四)、法律法规合规体系</w:t>
        </w:r>
        <w:r>
          <w:tab/>
        </w:r>
        <w:r>
          <w:fldChar w:fldCharType="begin"/>
        </w:r>
        <w:r>
          <w:instrText xml:space="preserve"> PAGEREF _Toc13857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75" w:history="1">
        <w:r>
          <w:rPr>
            <w:rFonts w:ascii="仿宋" w:eastAsia="仿宋" w:hAnsi="仿宋" w:cs="仿宋" w:hint="eastAsia"/>
            <w:lang w:eastAsia="zh-CN"/>
          </w:rPr>
          <w:t>(五)、企业社会责任与道德经营</w:t>
        </w:r>
        <w:r>
          <w:tab/>
        </w:r>
        <w:r>
          <w:fldChar w:fldCharType="begin"/>
        </w:r>
        <w:r>
          <w:instrText xml:space="preserve"> PAGEREF _Toc8975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77" w:history="1">
        <w:r>
          <w:rPr>
            <w:rFonts w:ascii="仿宋" w:eastAsia="仿宋" w:hAnsi="仿宋" w:cs="仿宋" w:hint="eastAsia"/>
            <w:lang w:eastAsia="zh-CN"/>
          </w:rPr>
          <w:t>十七、第四十三章员工参与决策与公司治理</w:t>
        </w:r>
        <w:r>
          <w:tab/>
        </w:r>
        <w:r>
          <w:fldChar w:fldCharType="begin"/>
        </w:r>
        <w:r>
          <w:instrText xml:space="preserve"> PAGEREF _Toc28277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90" w:history="1">
        <w:r>
          <w:rPr>
            <w:rFonts w:ascii="仿宋" w:eastAsia="仿宋" w:hAnsi="仿宋" w:cs="仿宋" w:hint="eastAsia"/>
            <w:lang w:eastAsia="zh-CN"/>
          </w:rPr>
          <w:t>(一)、员工参与决策机制</w:t>
        </w:r>
        <w:r>
          <w:tab/>
        </w:r>
        <w:r>
          <w:fldChar w:fldCharType="begin"/>
        </w:r>
        <w:r>
          <w:instrText xml:space="preserve"> PAGEREF _Toc23590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03" w:history="1">
        <w:r>
          <w:rPr>
            <w:rFonts w:ascii="仿宋" w:eastAsia="仿宋" w:hAnsi="仿宋" w:cs="仿宋" w:hint="eastAsia"/>
            <w:lang w:eastAsia="zh-CN"/>
          </w:rPr>
          <w:t>(二)、参与决策的渠道与机会</w:t>
        </w:r>
        <w:r>
          <w:tab/>
        </w:r>
        <w:r>
          <w:fldChar w:fldCharType="begin"/>
        </w:r>
        <w:r>
          <w:instrText xml:space="preserve"> PAGEREF _Toc20503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00" w:history="1">
        <w:r>
          <w:rPr>
            <w:rFonts w:ascii="仿宋" w:eastAsia="仿宋" w:hAnsi="仿宋" w:cs="仿宋" w:hint="eastAsia"/>
            <w:lang w:eastAsia="zh-CN"/>
          </w:rPr>
          <w:t>(三)、代表员工意见的制度</w:t>
        </w:r>
        <w:r>
          <w:tab/>
        </w:r>
        <w:r>
          <w:fldChar w:fldCharType="begin"/>
        </w:r>
        <w:r>
          <w:instrText xml:space="preserve"> PAGEREF _Toc30500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1" w:history="1">
        <w:r>
          <w:rPr>
            <w:rFonts w:ascii="仿宋" w:eastAsia="仿宋" w:hAnsi="仿宋" w:cs="仿宋" w:hint="eastAsia"/>
            <w:lang w:eastAsia="zh-CN"/>
          </w:rPr>
          <w:t>(四)、公司治理与透明度</w:t>
        </w:r>
        <w:r>
          <w:tab/>
        </w:r>
        <w:r>
          <w:fldChar w:fldCharType="begin"/>
        </w:r>
        <w:r>
          <w:instrText xml:space="preserve"> PAGEREF _Toc2961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02" w:history="1">
        <w:r>
          <w:rPr>
            <w:rFonts w:ascii="仿宋" w:eastAsia="仿宋" w:hAnsi="仿宋" w:cs="仿宋" w:hint="eastAsia"/>
            <w:lang w:eastAsia="zh-CN"/>
          </w:rPr>
          <w:t>(五)、公司治理结构的建设</w:t>
        </w:r>
        <w:r>
          <w:tab/>
        </w:r>
        <w:r>
          <w:fldChar w:fldCharType="begin"/>
        </w:r>
        <w:r>
          <w:instrText xml:space="preserve"> PAGEREF _Toc15102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2" w:history="1">
        <w:r>
          <w:rPr>
            <w:rFonts w:ascii="仿宋" w:eastAsia="仿宋" w:hAnsi="仿宋" w:cs="仿宋" w:hint="eastAsia"/>
            <w:lang w:eastAsia="zh-CN"/>
          </w:rPr>
          <w:t>(六)、公司业绩与财务信息的公开</w:t>
        </w:r>
        <w:r>
          <w:tab/>
        </w:r>
        <w:r>
          <w:fldChar w:fldCharType="begin"/>
        </w:r>
        <w:r>
          <w:instrText xml:space="preserve"> PAGEREF _Toc2632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97" w:history="1">
        <w:r>
          <w:rPr>
            <w:rFonts w:ascii="仿宋" w:eastAsia="仿宋" w:hAnsi="仿宋" w:cs="仿宋" w:hint="eastAsia"/>
            <w:lang w:eastAsia="zh-CN"/>
          </w:rPr>
          <w:t>十八、第四十八章员工环保与可持续发展</w:t>
        </w:r>
        <w:r>
          <w:tab/>
        </w:r>
        <w:r>
          <w:fldChar w:fldCharType="begin"/>
        </w:r>
        <w:r>
          <w:instrText xml:space="preserve"> PAGEREF _Toc22697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27" w:history="1">
        <w:r>
          <w:rPr>
            <w:rFonts w:ascii="仿宋" w:eastAsia="仿宋" w:hAnsi="仿宋" w:cs="仿宋" w:hint="eastAsia"/>
            <w:lang w:eastAsia="zh-CN"/>
          </w:rPr>
          <w:t>(一)、环保意识与培训</w:t>
        </w:r>
        <w:r>
          <w:tab/>
        </w:r>
        <w:r>
          <w:fldChar w:fldCharType="begin"/>
        </w:r>
        <w:r>
          <w:instrText xml:space="preserve"> PAGEREF _Toc31227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26" w:history="1">
        <w:r>
          <w:rPr>
            <w:rFonts w:ascii="仿宋" w:eastAsia="仿宋" w:hAnsi="仿宋" w:cs="仿宋" w:hint="eastAsia"/>
            <w:lang w:eastAsia="zh-CN"/>
          </w:rPr>
          <w:t>(二)、公司环保文化的传播</w:t>
        </w:r>
        <w:r>
          <w:tab/>
        </w:r>
        <w:r>
          <w:fldChar w:fldCharType="begin"/>
        </w:r>
        <w:r>
          <w:instrText xml:space="preserve"> PAGEREF _Toc27926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46" w:history="1">
        <w:r>
          <w:rPr>
            <w:rFonts w:ascii="仿宋" w:eastAsia="仿宋" w:hAnsi="仿宋" w:cs="仿宋" w:hint="eastAsia"/>
            <w:lang w:eastAsia="zh-CN"/>
          </w:rPr>
          <w:t>(三)、员工参与的环保培训</w:t>
        </w:r>
        <w:r>
          <w:tab/>
        </w:r>
        <w:r>
          <w:fldChar w:fldCharType="begin"/>
        </w:r>
        <w:r>
          <w:instrText xml:space="preserve"> PAGEREF _Toc22846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94" w:history="1">
        <w:r>
          <w:rPr>
            <w:rFonts w:ascii="仿宋" w:eastAsia="仿宋" w:hAnsi="仿宋" w:cs="仿宋" w:hint="eastAsia"/>
            <w:lang w:eastAsia="zh-CN"/>
          </w:rPr>
          <w:t>(四)、可持续发展目标与实践</w:t>
        </w:r>
        <w:r>
          <w:tab/>
        </w:r>
        <w:r>
          <w:fldChar w:fldCharType="begin"/>
        </w:r>
        <w:r>
          <w:instrText xml:space="preserve"> PAGEREF _Toc9294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88" w:history="1">
        <w:r>
          <w:rPr>
            <w:rFonts w:ascii="仿宋" w:eastAsia="仿宋" w:hAnsi="仿宋" w:cs="仿宋" w:hint="eastAsia"/>
            <w:lang w:eastAsia="zh-CN"/>
          </w:rPr>
          <w:t>(五)、员工参与可持续项目</w:t>
        </w:r>
        <w:r>
          <w:tab/>
        </w:r>
        <w:r>
          <w:fldChar w:fldCharType="begin"/>
        </w:r>
        <w:r>
          <w:instrText xml:space="preserve"> PAGEREF _Toc13488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54" w:history="1">
        <w:r>
          <w:rPr>
            <w:rFonts w:ascii="仿宋" w:eastAsia="仿宋" w:hAnsi="仿宋" w:cs="仿宋" w:hint="eastAsia"/>
            <w:lang w:eastAsia="zh-CN"/>
          </w:rPr>
          <w:t>(六)、公司可持续发展的战略规划</w:t>
        </w:r>
        <w:r>
          <w:tab/>
        </w:r>
        <w:r>
          <w:fldChar w:fldCharType="begin"/>
        </w:r>
        <w:r>
          <w:instrText xml:space="preserve"> PAGEREF _Toc3654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7" w:history="1">
        <w:r>
          <w:rPr>
            <w:rFonts w:ascii="仿宋" w:eastAsia="仿宋" w:hAnsi="仿宋" w:cs="仿宋" w:hint="eastAsia"/>
            <w:lang w:eastAsia="zh-CN"/>
          </w:rPr>
          <w:t>十九、推进公司成立的必要性分析</w:t>
        </w:r>
        <w:r>
          <w:tab/>
        </w:r>
        <w:r>
          <w:fldChar w:fldCharType="begin"/>
        </w:r>
        <w:r>
          <w:instrText xml:space="preserve"> PAGEREF _Toc767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75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_Toc31575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65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_Toc15865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04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_Toc9604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4" w:history="1">
        <w:r>
          <w:rPr>
            <w:rFonts w:ascii="仿宋" w:eastAsia="仿宋" w:hAnsi="仿宋" w:cs="仿宋" w:hint="eastAsia"/>
            <w:lang w:eastAsia="zh-CN"/>
          </w:rPr>
          <w:t>二十、成果转化与推广应用</w:t>
        </w:r>
        <w:r>
          <w:tab/>
        </w:r>
        <w:r>
          <w:fldChar w:fldCharType="begin"/>
        </w:r>
        <w:r>
          <w:instrText xml:space="preserve"> PAGEREF _Toc2364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54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_Toc21754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51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_Toc31551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905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9302"/>
      <w:r>
        <w:rPr>
          <w:rFonts w:ascii="仿宋" w:eastAsia="仿宋" w:hAnsi="仿宋" w:cs="仿宋" w:hint="eastAsia"/>
          <w:sz w:val="28"/>
          <w:lang w:eastAsia="zh-CN"/>
        </w:rPr>
        <w:t>一、数控冲孔机项目概况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8612"/>
      <w:r>
        <w:rPr>
          <w:rFonts w:ascii="仿宋" w:eastAsia="仿宋" w:hAnsi="仿宋" w:cs="仿宋" w:hint="eastAsia"/>
          <w:lang w:eastAsia="zh-CN"/>
        </w:rPr>
        <w:t>(一)、投资路径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数控冲孔机公司是一家专注于投资、建设和运营管理XXX制造企业的有限公司。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7528"/>
      <w:r>
        <w:rPr>
          <w:rFonts w:ascii="仿宋" w:eastAsia="仿宋" w:hAnsi="仿宋" w:cs="仿宋" w:hint="eastAsia"/>
          <w:sz w:val="28"/>
          <w:lang w:eastAsia="zh-CN"/>
        </w:rPr>
        <w:t>(二)、数控冲孔机项目提出的理由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数控冲孔机项目提出的理由可能包括以下几个方面：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市场需求：随着人们对生活品质的追求，对数控冲孔机的需求也在不断增加。市场上对于高品质、符合个性化需求的数控冲孔机需求量大，因此数控冲孔机项目可以满足这一市场需求。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利润空间：数控冲孔机行业的利润空间较大，通过生产和销售高品质的数控冲孔机，可以获得可观的利润。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https://d.book118.com/255112024141011113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数控冲孔机行业企业战略风险管理报告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数控冲孔机行业企业战略风险管理报告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数控冲孔机行业企业战略风险管理报告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数控冲孔机行业企业战略风险管理报告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数控冲孔机行业企业战略风险管理报告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1D3F28"/>
    <w:rsid w:val="261D3F28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5511202414101111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2024-02-27T10:51:00Z</dcterms:created>
  <dcterms:modified xsi:type="dcterms:W3CDTF">2024-02-27T10:51:59Z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651EE5E7BBCC402392425610175D4FCE_11</vt:lpwstr>
  </property>
  <property fmtid="{D5CDD505-2E9C-101B-9397-08002B2CF9AE}" pid="3" name="KSOProductBuildVer">
    <vt:lpwstr>2052-12.1.0.16250</vt:lpwstr>
  </property>
</Properties>
</file>