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激光癌症诊断仪项目规划设计蓝图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2388" w:history="1">
        <w:r>
          <w:rPr>
            <w:rFonts w:ascii="仿宋" w:eastAsia="仿宋" w:hAnsi="仿宋" w:cs="仿宋" w:hint="eastAsia"/>
            <w:lang w:eastAsia="zh-CN"/>
          </w:rPr>
          <w:t>概论</w:t>
        </w:r>
        <w:r>
          <w:tab/>
        </w:r>
        <w:r>
          <w:fldChar w:fldCharType="begin"/>
        </w:r>
        <w:r>
          <w:instrText xml:space="preserve"> PAGEREF _Toc12388 \h </w:instrText>
        </w:r>
        <w:r>
          <w:fldChar w:fldCharType="separate"/>
        </w:r>
        <w:r>
          <w:t>3</w:t>
        </w:r>
        <w:r>
          <w:fldChar w:fldCharType="end"/>
        </w:r>
      </w:hyperlink>
    </w:p>
    <w:p>
      <w:pPr>
        <w:pStyle w:val="TOC1"/>
        <w:tabs>
          <w:tab w:val="right" w:leader="dot" w:pos="8306"/>
        </w:tabs>
      </w:pPr>
      <w:hyperlink w:anchor="_Toc26369" w:history="1">
        <w:r>
          <w:rPr>
            <w:rFonts w:ascii="仿宋" w:eastAsia="仿宋" w:hAnsi="仿宋" w:cs="仿宋" w:hint="eastAsia"/>
            <w:lang w:eastAsia="zh-CN"/>
          </w:rPr>
          <w:t>一、激光癌症诊断仪项目概论</w:t>
        </w:r>
        <w:r>
          <w:tab/>
        </w:r>
        <w:r>
          <w:fldChar w:fldCharType="begin"/>
        </w:r>
        <w:r>
          <w:instrText xml:space="preserve"> PAGEREF _Toc26369 \h </w:instrText>
        </w:r>
        <w:r>
          <w:fldChar w:fldCharType="separate"/>
        </w:r>
        <w:r>
          <w:t>3</w:t>
        </w:r>
        <w:r>
          <w:fldChar w:fldCharType="end"/>
        </w:r>
      </w:hyperlink>
    </w:p>
    <w:p>
      <w:pPr>
        <w:pStyle w:val="TOC2"/>
        <w:tabs>
          <w:tab w:val="right" w:leader="dot" w:pos="8306"/>
        </w:tabs>
      </w:pPr>
      <w:hyperlink w:anchor="_Toc27953" w:history="1">
        <w:r>
          <w:rPr>
            <w:rFonts w:ascii="仿宋" w:eastAsia="仿宋" w:hAnsi="仿宋" w:cs="仿宋" w:hint="eastAsia"/>
            <w:lang w:eastAsia="zh-CN"/>
          </w:rPr>
          <w:t>(一)、激光癌症诊断仪项目概况</w:t>
        </w:r>
        <w:r>
          <w:tab/>
        </w:r>
        <w:r>
          <w:fldChar w:fldCharType="begin"/>
        </w:r>
        <w:r>
          <w:instrText xml:space="preserve"> PAGEREF _Toc27953 \h </w:instrText>
        </w:r>
        <w:r>
          <w:fldChar w:fldCharType="separate"/>
        </w:r>
        <w:r>
          <w:t>3</w:t>
        </w:r>
        <w:r>
          <w:fldChar w:fldCharType="end"/>
        </w:r>
      </w:hyperlink>
    </w:p>
    <w:p>
      <w:pPr>
        <w:pStyle w:val="TOC2"/>
        <w:tabs>
          <w:tab w:val="right" w:leader="dot" w:pos="8306"/>
        </w:tabs>
      </w:pPr>
      <w:hyperlink w:anchor="_Toc22520" w:history="1">
        <w:r>
          <w:rPr>
            <w:rFonts w:ascii="仿宋" w:eastAsia="仿宋" w:hAnsi="仿宋" w:cs="仿宋" w:hint="eastAsia"/>
            <w:lang w:eastAsia="zh-CN"/>
          </w:rPr>
          <w:t>(二)、激光癌症诊断仪项目目标</w:t>
        </w:r>
        <w:r>
          <w:tab/>
        </w:r>
        <w:r>
          <w:fldChar w:fldCharType="begin"/>
        </w:r>
        <w:r>
          <w:instrText xml:space="preserve"> PAGEREF _Toc22520 \h </w:instrText>
        </w:r>
        <w:r>
          <w:fldChar w:fldCharType="separate"/>
        </w:r>
        <w:r>
          <w:t>5</w:t>
        </w:r>
        <w:r>
          <w:fldChar w:fldCharType="end"/>
        </w:r>
      </w:hyperlink>
    </w:p>
    <w:p>
      <w:pPr>
        <w:pStyle w:val="TOC2"/>
        <w:tabs>
          <w:tab w:val="right" w:leader="dot" w:pos="8306"/>
        </w:tabs>
      </w:pPr>
      <w:hyperlink w:anchor="_Toc27980" w:history="1">
        <w:r>
          <w:rPr>
            <w:rFonts w:ascii="仿宋" w:eastAsia="仿宋" w:hAnsi="仿宋" w:cs="仿宋" w:hint="eastAsia"/>
            <w:lang w:eastAsia="zh-CN"/>
          </w:rPr>
          <w:t>(三)、激光癌症诊断仪项目提出的理由</w:t>
        </w:r>
        <w:r>
          <w:tab/>
        </w:r>
        <w:r>
          <w:fldChar w:fldCharType="begin"/>
        </w:r>
        <w:r>
          <w:instrText xml:space="preserve"> PAGEREF _Toc27980 \h </w:instrText>
        </w:r>
        <w:r>
          <w:fldChar w:fldCharType="separate"/>
        </w:r>
        <w:r>
          <w:t>6</w:t>
        </w:r>
        <w:r>
          <w:fldChar w:fldCharType="end"/>
        </w:r>
      </w:hyperlink>
    </w:p>
    <w:p>
      <w:pPr>
        <w:pStyle w:val="TOC2"/>
        <w:tabs>
          <w:tab w:val="right" w:leader="dot" w:pos="8306"/>
        </w:tabs>
      </w:pPr>
      <w:hyperlink w:anchor="_Toc837" w:history="1">
        <w:r>
          <w:rPr>
            <w:rFonts w:ascii="仿宋" w:eastAsia="仿宋" w:hAnsi="仿宋" w:cs="仿宋" w:hint="eastAsia"/>
            <w:lang w:eastAsia="zh-CN"/>
          </w:rPr>
          <w:t>(四)、激光癌症诊断仪项目意义</w:t>
        </w:r>
        <w:r>
          <w:tab/>
        </w:r>
        <w:r>
          <w:fldChar w:fldCharType="begin"/>
        </w:r>
        <w:r>
          <w:instrText xml:space="preserve"> PAGEREF _Toc837 \h </w:instrText>
        </w:r>
        <w:r>
          <w:fldChar w:fldCharType="separate"/>
        </w:r>
        <w:r>
          <w:t>8</w:t>
        </w:r>
        <w:r>
          <w:fldChar w:fldCharType="end"/>
        </w:r>
      </w:hyperlink>
    </w:p>
    <w:p>
      <w:pPr>
        <w:pStyle w:val="TOC2"/>
        <w:tabs>
          <w:tab w:val="right" w:leader="dot" w:pos="8306"/>
        </w:tabs>
      </w:pPr>
      <w:hyperlink w:anchor="_Toc31403" w:history="1">
        <w:r>
          <w:rPr>
            <w:rFonts w:ascii="仿宋" w:eastAsia="仿宋" w:hAnsi="仿宋" w:cs="仿宋" w:hint="eastAsia"/>
            <w:lang w:eastAsia="zh-CN"/>
          </w:rPr>
          <w:t>(五)、激光癌症诊断仪项目背景</w:t>
        </w:r>
        <w:r>
          <w:tab/>
        </w:r>
        <w:r>
          <w:fldChar w:fldCharType="begin"/>
        </w:r>
        <w:r>
          <w:instrText xml:space="preserve"> PAGEREF _Toc31403 \h </w:instrText>
        </w:r>
        <w:r>
          <w:fldChar w:fldCharType="separate"/>
        </w:r>
        <w:r>
          <w:t>9</w:t>
        </w:r>
        <w:r>
          <w:fldChar w:fldCharType="end"/>
        </w:r>
      </w:hyperlink>
    </w:p>
    <w:p>
      <w:pPr>
        <w:pStyle w:val="TOC1"/>
        <w:tabs>
          <w:tab w:val="right" w:leader="dot" w:pos="8306"/>
        </w:tabs>
      </w:pPr>
      <w:hyperlink w:anchor="_Toc30455" w:history="1">
        <w:r>
          <w:rPr>
            <w:rFonts w:ascii="仿宋" w:eastAsia="仿宋" w:hAnsi="仿宋" w:cs="仿宋" w:hint="eastAsia"/>
            <w:lang w:eastAsia="zh-CN"/>
          </w:rPr>
          <w:t>二、激光癌症诊断仪项目危机管理</w:t>
        </w:r>
        <w:r>
          <w:tab/>
        </w:r>
        <w:r>
          <w:fldChar w:fldCharType="begin"/>
        </w:r>
        <w:r>
          <w:instrText xml:space="preserve"> PAGEREF _Toc30455 \h </w:instrText>
        </w:r>
        <w:r>
          <w:fldChar w:fldCharType="separate"/>
        </w:r>
        <w:r>
          <w:t>10</w:t>
        </w:r>
        <w:r>
          <w:fldChar w:fldCharType="end"/>
        </w:r>
      </w:hyperlink>
    </w:p>
    <w:p>
      <w:pPr>
        <w:pStyle w:val="TOC2"/>
        <w:tabs>
          <w:tab w:val="right" w:leader="dot" w:pos="8306"/>
        </w:tabs>
      </w:pPr>
      <w:hyperlink w:anchor="_Toc28491" w:history="1">
        <w:r>
          <w:rPr>
            <w:rFonts w:ascii="仿宋" w:eastAsia="仿宋" w:hAnsi="仿宋" w:cs="仿宋" w:hint="eastAsia"/>
            <w:lang w:eastAsia="zh-CN"/>
          </w:rPr>
          <w:t>(一)、危机预警与识别</w:t>
        </w:r>
        <w:r>
          <w:tab/>
        </w:r>
        <w:r>
          <w:fldChar w:fldCharType="begin"/>
        </w:r>
        <w:r>
          <w:instrText xml:space="preserve"> PAGEREF _Toc28491 \h </w:instrText>
        </w:r>
        <w:r>
          <w:fldChar w:fldCharType="separate"/>
        </w:r>
        <w:r>
          <w:t>10</w:t>
        </w:r>
        <w:r>
          <w:fldChar w:fldCharType="end"/>
        </w:r>
      </w:hyperlink>
    </w:p>
    <w:p>
      <w:pPr>
        <w:pStyle w:val="TOC2"/>
        <w:tabs>
          <w:tab w:val="right" w:leader="dot" w:pos="8306"/>
        </w:tabs>
      </w:pPr>
      <w:hyperlink w:anchor="_Toc16537" w:history="1">
        <w:r>
          <w:rPr>
            <w:rFonts w:ascii="仿宋" w:eastAsia="仿宋" w:hAnsi="仿宋" w:cs="仿宋" w:hint="eastAsia"/>
            <w:lang w:eastAsia="zh-CN"/>
          </w:rPr>
          <w:t>(二)、危机应对与恢复</w:t>
        </w:r>
        <w:r>
          <w:tab/>
        </w:r>
        <w:r>
          <w:fldChar w:fldCharType="begin"/>
        </w:r>
        <w:r>
          <w:instrText xml:space="preserve"> PAGEREF _Toc16537 \h </w:instrText>
        </w:r>
        <w:r>
          <w:fldChar w:fldCharType="separate"/>
        </w:r>
        <w:r>
          <w:t>11</w:t>
        </w:r>
        <w:r>
          <w:fldChar w:fldCharType="end"/>
        </w:r>
      </w:hyperlink>
    </w:p>
    <w:p>
      <w:pPr>
        <w:pStyle w:val="TOC1"/>
        <w:tabs>
          <w:tab w:val="right" w:leader="dot" w:pos="8306"/>
        </w:tabs>
      </w:pPr>
      <w:hyperlink w:anchor="_Toc22532" w:history="1">
        <w:r>
          <w:rPr>
            <w:rFonts w:ascii="仿宋" w:eastAsia="仿宋" w:hAnsi="仿宋" w:cs="仿宋" w:hint="eastAsia"/>
            <w:lang w:eastAsia="zh-CN"/>
          </w:rPr>
          <w:t>三、激光癌症诊断仪项目选址可行性分析</w:t>
        </w:r>
        <w:r>
          <w:tab/>
        </w:r>
        <w:r>
          <w:fldChar w:fldCharType="begin"/>
        </w:r>
        <w:r>
          <w:instrText xml:space="preserve"> PAGEREF _Toc22532 \h </w:instrText>
        </w:r>
        <w:r>
          <w:fldChar w:fldCharType="separate"/>
        </w:r>
        <w:r>
          <w:t>12</w:t>
        </w:r>
        <w:r>
          <w:fldChar w:fldCharType="end"/>
        </w:r>
      </w:hyperlink>
    </w:p>
    <w:p>
      <w:pPr>
        <w:pStyle w:val="TOC2"/>
        <w:tabs>
          <w:tab w:val="right" w:leader="dot" w:pos="8306"/>
        </w:tabs>
      </w:pPr>
      <w:hyperlink w:anchor="_Toc306" w:history="1">
        <w:r>
          <w:rPr>
            <w:rFonts w:ascii="仿宋" w:eastAsia="仿宋" w:hAnsi="仿宋" w:cs="仿宋" w:hint="eastAsia"/>
            <w:lang w:eastAsia="zh-CN"/>
          </w:rPr>
          <w:t>(一)、激光癌症诊断仪项目选址</w:t>
        </w:r>
        <w:r>
          <w:tab/>
        </w:r>
        <w:r>
          <w:fldChar w:fldCharType="begin"/>
        </w:r>
        <w:r>
          <w:instrText xml:space="preserve"> PAGEREF _Toc306 \h </w:instrText>
        </w:r>
        <w:r>
          <w:fldChar w:fldCharType="separate"/>
        </w:r>
        <w:r>
          <w:t>12</w:t>
        </w:r>
        <w:r>
          <w:fldChar w:fldCharType="end"/>
        </w:r>
      </w:hyperlink>
    </w:p>
    <w:p>
      <w:pPr>
        <w:pStyle w:val="TOC2"/>
        <w:tabs>
          <w:tab w:val="right" w:leader="dot" w:pos="8306"/>
        </w:tabs>
      </w:pPr>
      <w:hyperlink w:anchor="_Toc17161" w:history="1">
        <w:r>
          <w:rPr>
            <w:rFonts w:ascii="仿宋" w:eastAsia="仿宋" w:hAnsi="仿宋" w:cs="仿宋" w:hint="eastAsia"/>
            <w:lang w:eastAsia="zh-CN"/>
          </w:rPr>
          <w:t>(二)、用地控制指标</w:t>
        </w:r>
        <w:r>
          <w:tab/>
        </w:r>
        <w:r>
          <w:fldChar w:fldCharType="begin"/>
        </w:r>
        <w:r>
          <w:instrText xml:space="preserve"> PAGEREF _Toc17161 \h </w:instrText>
        </w:r>
        <w:r>
          <w:fldChar w:fldCharType="separate"/>
        </w:r>
        <w:r>
          <w:t>12</w:t>
        </w:r>
        <w:r>
          <w:fldChar w:fldCharType="end"/>
        </w:r>
      </w:hyperlink>
    </w:p>
    <w:p>
      <w:pPr>
        <w:pStyle w:val="TOC2"/>
        <w:tabs>
          <w:tab w:val="right" w:leader="dot" w:pos="8306"/>
        </w:tabs>
      </w:pPr>
      <w:hyperlink w:anchor="_Toc25166" w:history="1">
        <w:r>
          <w:rPr>
            <w:rFonts w:ascii="仿宋" w:eastAsia="仿宋" w:hAnsi="仿宋" w:cs="仿宋" w:hint="eastAsia"/>
            <w:lang w:eastAsia="zh-CN"/>
          </w:rPr>
          <w:t>(三)、节约用地措施</w:t>
        </w:r>
        <w:r>
          <w:tab/>
        </w:r>
        <w:r>
          <w:fldChar w:fldCharType="begin"/>
        </w:r>
        <w:r>
          <w:instrText xml:space="preserve"> PAGEREF _Toc25166 \h </w:instrText>
        </w:r>
        <w:r>
          <w:fldChar w:fldCharType="separate"/>
        </w:r>
        <w:r>
          <w:t>14</w:t>
        </w:r>
        <w:r>
          <w:fldChar w:fldCharType="end"/>
        </w:r>
      </w:hyperlink>
    </w:p>
    <w:p>
      <w:pPr>
        <w:pStyle w:val="TOC2"/>
        <w:tabs>
          <w:tab w:val="right" w:leader="dot" w:pos="8306"/>
        </w:tabs>
      </w:pPr>
      <w:hyperlink w:anchor="_Toc16214" w:history="1">
        <w:r>
          <w:rPr>
            <w:rFonts w:ascii="仿宋" w:eastAsia="仿宋" w:hAnsi="仿宋" w:cs="仿宋" w:hint="eastAsia"/>
            <w:lang w:eastAsia="zh-CN"/>
          </w:rPr>
          <w:t>(四)、总图布置方案</w:t>
        </w:r>
        <w:r>
          <w:tab/>
        </w:r>
        <w:r>
          <w:fldChar w:fldCharType="begin"/>
        </w:r>
        <w:r>
          <w:instrText xml:space="preserve"> PAGEREF _Toc16214 \h </w:instrText>
        </w:r>
        <w:r>
          <w:fldChar w:fldCharType="separate"/>
        </w:r>
        <w:r>
          <w:t>16</w:t>
        </w:r>
        <w:r>
          <w:fldChar w:fldCharType="end"/>
        </w:r>
      </w:hyperlink>
    </w:p>
    <w:p>
      <w:pPr>
        <w:pStyle w:val="TOC2"/>
        <w:tabs>
          <w:tab w:val="right" w:leader="dot" w:pos="8306"/>
        </w:tabs>
      </w:pPr>
      <w:hyperlink w:anchor="_Toc31786" w:history="1">
        <w:r>
          <w:rPr>
            <w:rFonts w:ascii="仿宋" w:eastAsia="仿宋" w:hAnsi="仿宋" w:cs="仿宋" w:hint="eastAsia"/>
            <w:lang w:eastAsia="zh-CN"/>
          </w:rPr>
          <w:t>(五)、选址综合评价</w:t>
        </w:r>
        <w:r>
          <w:tab/>
        </w:r>
        <w:r>
          <w:fldChar w:fldCharType="begin"/>
        </w:r>
        <w:r>
          <w:instrText xml:space="preserve"> PAGEREF _Toc31786 \h </w:instrText>
        </w:r>
        <w:r>
          <w:fldChar w:fldCharType="separate"/>
        </w:r>
        <w:r>
          <w:t>17</w:t>
        </w:r>
        <w:r>
          <w:fldChar w:fldCharType="end"/>
        </w:r>
      </w:hyperlink>
    </w:p>
    <w:p>
      <w:pPr>
        <w:pStyle w:val="TOC1"/>
        <w:tabs>
          <w:tab w:val="right" w:leader="dot" w:pos="8306"/>
        </w:tabs>
      </w:pPr>
      <w:hyperlink w:anchor="_Toc31896" w:history="1">
        <w:r>
          <w:rPr>
            <w:rFonts w:ascii="仿宋" w:eastAsia="仿宋" w:hAnsi="仿宋" w:cs="仿宋" w:hint="eastAsia"/>
            <w:lang w:eastAsia="zh-CN"/>
          </w:rPr>
          <w:t>四、市场分析、调研</w:t>
        </w:r>
        <w:r>
          <w:tab/>
        </w:r>
        <w:r>
          <w:fldChar w:fldCharType="begin"/>
        </w:r>
        <w:r>
          <w:instrText xml:space="preserve"> PAGEREF _Toc31896 \h </w:instrText>
        </w:r>
        <w:r>
          <w:fldChar w:fldCharType="separate"/>
        </w:r>
        <w:r>
          <w:t>18</w:t>
        </w:r>
        <w:r>
          <w:fldChar w:fldCharType="end"/>
        </w:r>
      </w:hyperlink>
    </w:p>
    <w:p>
      <w:pPr>
        <w:pStyle w:val="TOC2"/>
        <w:tabs>
          <w:tab w:val="right" w:leader="dot" w:pos="8306"/>
        </w:tabs>
      </w:pPr>
      <w:hyperlink w:anchor="_Toc32386" w:history="1">
        <w:r>
          <w:rPr>
            <w:rFonts w:ascii="仿宋" w:eastAsia="仿宋" w:hAnsi="仿宋" w:cs="仿宋" w:hint="eastAsia"/>
            <w:lang w:eastAsia="zh-CN"/>
          </w:rPr>
          <w:t>(一)、激光癌症诊断仪行业分析</w:t>
        </w:r>
        <w:r>
          <w:tab/>
        </w:r>
        <w:r>
          <w:fldChar w:fldCharType="begin"/>
        </w:r>
        <w:r>
          <w:instrText xml:space="preserve"> PAGEREF _Toc32386 \h </w:instrText>
        </w:r>
        <w:r>
          <w:fldChar w:fldCharType="separate"/>
        </w:r>
        <w:r>
          <w:t>18</w:t>
        </w:r>
        <w:r>
          <w:fldChar w:fldCharType="end"/>
        </w:r>
      </w:hyperlink>
    </w:p>
    <w:p>
      <w:pPr>
        <w:pStyle w:val="TOC2"/>
        <w:tabs>
          <w:tab w:val="right" w:leader="dot" w:pos="8306"/>
        </w:tabs>
      </w:pPr>
      <w:hyperlink w:anchor="_Toc14165" w:history="1">
        <w:r>
          <w:rPr>
            <w:rFonts w:ascii="仿宋" w:eastAsia="仿宋" w:hAnsi="仿宋" w:cs="仿宋" w:hint="eastAsia"/>
            <w:lang w:eastAsia="zh-CN"/>
          </w:rPr>
          <w:t>(二)、激光癌症诊断仪市场分析预测</w:t>
        </w:r>
        <w:r>
          <w:tab/>
        </w:r>
        <w:r>
          <w:fldChar w:fldCharType="begin"/>
        </w:r>
        <w:r>
          <w:instrText xml:space="preserve"> PAGEREF _Toc14165 \h </w:instrText>
        </w:r>
        <w:r>
          <w:fldChar w:fldCharType="separate"/>
        </w:r>
        <w:r>
          <w:t>18</w:t>
        </w:r>
        <w:r>
          <w:fldChar w:fldCharType="end"/>
        </w:r>
      </w:hyperlink>
    </w:p>
    <w:p>
      <w:pPr>
        <w:pStyle w:val="TOC1"/>
        <w:tabs>
          <w:tab w:val="right" w:leader="dot" w:pos="8306"/>
        </w:tabs>
      </w:pPr>
      <w:hyperlink w:anchor="_Toc14485" w:history="1">
        <w:r>
          <w:rPr>
            <w:rFonts w:ascii="仿宋" w:eastAsia="仿宋" w:hAnsi="仿宋" w:cs="仿宋" w:hint="eastAsia"/>
            <w:lang w:eastAsia="zh-CN"/>
          </w:rPr>
          <w:t>五、激光癌症诊断仪项目土建工程</w:t>
        </w:r>
        <w:r>
          <w:tab/>
        </w:r>
        <w:r>
          <w:fldChar w:fldCharType="begin"/>
        </w:r>
        <w:r>
          <w:instrText xml:space="preserve"> PAGEREF _Toc14485 \h </w:instrText>
        </w:r>
        <w:r>
          <w:fldChar w:fldCharType="separate"/>
        </w:r>
        <w:r>
          <w:t>19</w:t>
        </w:r>
        <w:r>
          <w:fldChar w:fldCharType="end"/>
        </w:r>
      </w:hyperlink>
    </w:p>
    <w:p>
      <w:pPr>
        <w:pStyle w:val="TOC2"/>
        <w:tabs>
          <w:tab w:val="right" w:leader="dot" w:pos="8306"/>
        </w:tabs>
      </w:pPr>
      <w:hyperlink w:anchor="_Toc15201" w:history="1">
        <w:r>
          <w:rPr>
            <w:rFonts w:ascii="仿宋" w:eastAsia="仿宋" w:hAnsi="仿宋" w:cs="仿宋" w:hint="eastAsia"/>
            <w:lang w:eastAsia="zh-CN"/>
          </w:rPr>
          <w:t>(一)、建筑工程设计原则</w:t>
        </w:r>
        <w:r>
          <w:tab/>
        </w:r>
        <w:r>
          <w:fldChar w:fldCharType="begin"/>
        </w:r>
        <w:r>
          <w:instrText xml:space="preserve"> PAGEREF _Toc15201 \h </w:instrText>
        </w:r>
        <w:r>
          <w:fldChar w:fldCharType="separate"/>
        </w:r>
        <w:r>
          <w:t>19</w:t>
        </w:r>
        <w:r>
          <w:fldChar w:fldCharType="end"/>
        </w:r>
      </w:hyperlink>
    </w:p>
    <w:p>
      <w:pPr>
        <w:pStyle w:val="TOC2"/>
        <w:tabs>
          <w:tab w:val="right" w:leader="dot" w:pos="8306"/>
        </w:tabs>
      </w:pPr>
      <w:hyperlink w:anchor="_Toc16968" w:history="1">
        <w:r>
          <w:rPr>
            <w:rFonts w:ascii="仿宋" w:eastAsia="仿宋" w:hAnsi="仿宋" w:cs="仿宋" w:hint="eastAsia"/>
            <w:lang w:eastAsia="zh-CN"/>
          </w:rPr>
          <w:t>(二)、土建工程设计年限及安全等级</w:t>
        </w:r>
        <w:r>
          <w:tab/>
        </w:r>
        <w:r>
          <w:fldChar w:fldCharType="begin"/>
        </w:r>
        <w:r>
          <w:instrText xml:space="preserve"> PAGEREF _Toc16968 \h </w:instrText>
        </w:r>
        <w:r>
          <w:fldChar w:fldCharType="separate"/>
        </w:r>
        <w:r>
          <w:t>21</w:t>
        </w:r>
        <w:r>
          <w:fldChar w:fldCharType="end"/>
        </w:r>
      </w:hyperlink>
    </w:p>
    <w:p>
      <w:pPr>
        <w:pStyle w:val="TOC2"/>
        <w:tabs>
          <w:tab w:val="right" w:leader="dot" w:pos="8306"/>
        </w:tabs>
      </w:pPr>
      <w:hyperlink w:anchor="_Toc22239" w:history="1">
        <w:r>
          <w:rPr>
            <w:rFonts w:ascii="仿宋" w:eastAsia="仿宋" w:hAnsi="仿宋" w:cs="仿宋" w:hint="eastAsia"/>
            <w:lang w:eastAsia="zh-CN"/>
          </w:rPr>
          <w:t>(三)、建筑工程设计总体要求</w:t>
        </w:r>
        <w:r>
          <w:tab/>
        </w:r>
        <w:r>
          <w:fldChar w:fldCharType="begin"/>
        </w:r>
        <w:r>
          <w:instrText xml:space="preserve"> PAGEREF _Toc22239 \h </w:instrText>
        </w:r>
        <w:r>
          <w:fldChar w:fldCharType="separate"/>
        </w:r>
        <w:r>
          <w:t>22</w:t>
        </w:r>
        <w:r>
          <w:fldChar w:fldCharType="end"/>
        </w:r>
      </w:hyperlink>
    </w:p>
    <w:p>
      <w:pPr>
        <w:pStyle w:val="TOC2"/>
        <w:tabs>
          <w:tab w:val="right" w:leader="dot" w:pos="8306"/>
        </w:tabs>
      </w:pPr>
      <w:hyperlink w:anchor="_Toc22437" w:history="1">
        <w:r>
          <w:rPr>
            <w:rFonts w:ascii="仿宋" w:eastAsia="仿宋" w:hAnsi="仿宋" w:cs="仿宋" w:hint="eastAsia"/>
            <w:lang w:eastAsia="zh-CN"/>
          </w:rPr>
          <w:t>(四)、土建工程建设指标</w:t>
        </w:r>
        <w:r>
          <w:tab/>
        </w:r>
        <w:r>
          <w:fldChar w:fldCharType="begin"/>
        </w:r>
        <w:r>
          <w:instrText xml:space="preserve"> PAGEREF _Toc22437 \h </w:instrText>
        </w:r>
        <w:r>
          <w:fldChar w:fldCharType="separate"/>
        </w:r>
        <w:r>
          <w:t>22</w:t>
        </w:r>
        <w:r>
          <w:fldChar w:fldCharType="end"/>
        </w:r>
      </w:hyperlink>
    </w:p>
    <w:p>
      <w:pPr>
        <w:pStyle w:val="TOC1"/>
        <w:tabs>
          <w:tab w:val="right" w:leader="dot" w:pos="8306"/>
        </w:tabs>
      </w:pPr>
      <w:hyperlink w:anchor="_Toc10846" w:history="1">
        <w:r>
          <w:rPr>
            <w:rFonts w:ascii="仿宋" w:eastAsia="仿宋" w:hAnsi="仿宋" w:cs="仿宋" w:hint="eastAsia"/>
            <w:lang w:eastAsia="zh-CN"/>
          </w:rPr>
          <w:t>六、激光癌症诊断仪项目建设单位说明</w:t>
        </w:r>
        <w:r>
          <w:tab/>
        </w:r>
        <w:r>
          <w:fldChar w:fldCharType="begin"/>
        </w:r>
        <w:r>
          <w:instrText xml:space="preserve"> PAGEREF _Toc10846 \h </w:instrText>
        </w:r>
        <w:r>
          <w:fldChar w:fldCharType="separate"/>
        </w:r>
        <w:r>
          <w:t>23</w:t>
        </w:r>
        <w:r>
          <w:fldChar w:fldCharType="end"/>
        </w:r>
      </w:hyperlink>
    </w:p>
    <w:p>
      <w:pPr>
        <w:pStyle w:val="TOC2"/>
        <w:tabs>
          <w:tab w:val="right" w:leader="dot" w:pos="8306"/>
        </w:tabs>
      </w:pPr>
      <w:hyperlink w:anchor="_Toc16643" w:history="1">
        <w:r>
          <w:rPr>
            <w:rFonts w:ascii="仿宋" w:eastAsia="仿宋" w:hAnsi="仿宋" w:cs="仿宋" w:hint="eastAsia"/>
            <w:lang w:eastAsia="zh-CN"/>
          </w:rPr>
          <w:t>(一)、激光癌症诊断仪项目承办单位基本情况</w:t>
        </w:r>
        <w:r>
          <w:tab/>
        </w:r>
        <w:r>
          <w:fldChar w:fldCharType="begin"/>
        </w:r>
        <w:r>
          <w:instrText xml:space="preserve"> PAGEREF _Toc16643 \h </w:instrText>
        </w:r>
        <w:r>
          <w:fldChar w:fldCharType="separate"/>
        </w:r>
        <w:r>
          <w:t>23</w:t>
        </w:r>
        <w:r>
          <w:fldChar w:fldCharType="end"/>
        </w:r>
      </w:hyperlink>
    </w:p>
    <w:p>
      <w:pPr>
        <w:pStyle w:val="TOC2"/>
        <w:tabs>
          <w:tab w:val="right" w:leader="dot" w:pos="8306"/>
        </w:tabs>
      </w:pPr>
      <w:hyperlink w:anchor="_Toc26325" w:history="1">
        <w:r>
          <w:rPr>
            <w:rFonts w:ascii="仿宋" w:eastAsia="仿宋" w:hAnsi="仿宋" w:cs="仿宋" w:hint="eastAsia"/>
            <w:lang w:eastAsia="zh-CN"/>
          </w:rPr>
          <w:t>(二)、公司经济效益分析</w:t>
        </w:r>
        <w:r>
          <w:tab/>
        </w:r>
        <w:r>
          <w:fldChar w:fldCharType="begin"/>
        </w:r>
        <w:r>
          <w:instrText xml:space="preserve"> PAGEREF _Toc26325 \h </w:instrText>
        </w:r>
        <w:r>
          <w:fldChar w:fldCharType="separate"/>
        </w:r>
        <w:r>
          <w:t>23</w:t>
        </w:r>
        <w:r>
          <w:fldChar w:fldCharType="end"/>
        </w:r>
      </w:hyperlink>
    </w:p>
    <w:p>
      <w:pPr>
        <w:pStyle w:val="TOC1"/>
        <w:tabs>
          <w:tab w:val="right" w:leader="dot" w:pos="8306"/>
        </w:tabs>
      </w:pPr>
      <w:hyperlink w:anchor="_Toc13709" w:history="1">
        <w:r>
          <w:rPr>
            <w:rFonts w:ascii="仿宋" w:eastAsia="仿宋" w:hAnsi="仿宋" w:cs="仿宋" w:hint="eastAsia"/>
            <w:lang w:eastAsia="zh-CN"/>
          </w:rPr>
          <w:t>七、激光癌症诊断仪项目计划安排</w:t>
        </w:r>
        <w:r>
          <w:tab/>
        </w:r>
        <w:r>
          <w:fldChar w:fldCharType="begin"/>
        </w:r>
        <w:r>
          <w:instrText xml:space="preserve"> PAGEREF _Toc13709 \h </w:instrText>
        </w:r>
        <w:r>
          <w:fldChar w:fldCharType="separate"/>
        </w:r>
        <w:r>
          <w:t>24</w:t>
        </w:r>
        <w:r>
          <w:fldChar w:fldCharType="end"/>
        </w:r>
      </w:hyperlink>
    </w:p>
    <w:p>
      <w:pPr>
        <w:pStyle w:val="TOC2"/>
        <w:tabs>
          <w:tab w:val="right" w:leader="dot" w:pos="8306"/>
        </w:tabs>
      </w:pPr>
      <w:hyperlink w:anchor="_Toc20618" w:history="1">
        <w:r>
          <w:rPr>
            <w:rFonts w:ascii="仿宋" w:eastAsia="仿宋" w:hAnsi="仿宋" w:cs="仿宋" w:hint="eastAsia"/>
            <w:lang w:eastAsia="zh-CN"/>
          </w:rPr>
          <w:t>(一)、建设周期</w:t>
        </w:r>
        <w:r>
          <w:tab/>
        </w:r>
        <w:r>
          <w:fldChar w:fldCharType="begin"/>
        </w:r>
        <w:r>
          <w:instrText xml:space="preserve"> PAGEREF _Toc20618 \h </w:instrText>
        </w:r>
        <w:r>
          <w:fldChar w:fldCharType="separate"/>
        </w:r>
        <w:r>
          <w:t>24</w:t>
        </w:r>
        <w:r>
          <w:fldChar w:fldCharType="end"/>
        </w:r>
      </w:hyperlink>
    </w:p>
    <w:p>
      <w:pPr>
        <w:pStyle w:val="TOC2"/>
        <w:tabs>
          <w:tab w:val="right" w:leader="dot" w:pos="8306"/>
        </w:tabs>
      </w:pPr>
      <w:hyperlink w:anchor="_Toc21267" w:history="1">
        <w:r>
          <w:rPr>
            <w:rFonts w:ascii="仿宋" w:eastAsia="仿宋" w:hAnsi="仿宋" w:cs="仿宋" w:hint="eastAsia"/>
            <w:lang w:eastAsia="zh-CN"/>
          </w:rPr>
          <w:t>(二)、建设进度</w:t>
        </w:r>
        <w:r>
          <w:tab/>
        </w:r>
        <w:r>
          <w:fldChar w:fldCharType="begin"/>
        </w:r>
        <w:r>
          <w:instrText xml:space="preserve"> PAGEREF _Toc21267 \h </w:instrText>
        </w:r>
        <w:r>
          <w:fldChar w:fldCharType="separate"/>
        </w:r>
        <w:r>
          <w:t>25</w:t>
        </w:r>
        <w:r>
          <w:fldChar w:fldCharType="end"/>
        </w:r>
      </w:hyperlink>
    </w:p>
    <w:p>
      <w:pPr>
        <w:pStyle w:val="TOC2"/>
        <w:tabs>
          <w:tab w:val="right" w:leader="dot" w:pos="8306"/>
        </w:tabs>
      </w:pPr>
      <w:hyperlink w:anchor="_Toc22058" w:history="1">
        <w:r>
          <w:rPr>
            <w:rFonts w:ascii="仿宋" w:eastAsia="仿宋" w:hAnsi="仿宋" w:cs="仿宋" w:hint="eastAsia"/>
            <w:lang w:eastAsia="zh-CN"/>
          </w:rPr>
          <w:t>(三)、进度安排注意事项</w:t>
        </w:r>
        <w:r>
          <w:tab/>
        </w:r>
        <w:r>
          <w:fldChar w:fldCharType="begin"/>
        </w:r>
        <w:r>
          <w:instrText xml:space="preserve"> PAGEREF _Toc22058 \h </w:instrText>
        </w:r>
        <w:r>
          <w:fldChar w:fldCharType="separate"/>
        </w:r>
        <w:r>
          <w:t>26</w:t>
        </w:r>
        <w:r>
          <w:fldChar w:fldCharType="end"/>
        </w:r>
      </w:hyperlink>
    </w:p>
    <w:p>
      <w:pPr>
        <w:pStyle w:val="TOC2"/>
        <w:tabs>
          <w:tab w:val="right" w:leader="dot" w:pos="8306"/>
        </w:tabs>
      </w:pPr>
      <w:hyperlink w:anchor="_Toc23874" w:history="1">
        <w:r>
          <w:rPr>
            <w:rFonts w:ascii="仿宋" w:eastAsia="仿宋" w:hAnsi="仿宋" w:cs="仿宋" w:hint="eastAsia"/>
            <w:lang w:eastAsia="zh-CN"/>
          </w:rPr>
          <w:t>(四)、人力资源配置</w:t>
        </w:r>
        <w:r>
          <w:tab/>
        </w:r>
        <w:r>
          <w:fldChar w:fldCharType="begin"/>
        </w:r>
        <w:r>
          <w:instrText xml:space="preserve"> PAGEREF _Toc23874 \h </w:instrText>
        </w:r>
        <w:r>
          <w:fldChar w:fldCharType="separate"/>
        </w:r>
        <w:r>
          <w:t>28</w:t>
        </w:r>
        <w:r>
          <w:fldChar w:fldCharType="end"/>
        </w:r>
      </w:hyperlink>
    </w:p>
    <w:p>
      <w:pPr>
        <w:pStyle w:val="TOC1"/>
        <w:tabs>
          <w:tab w:val="right" w:leader="dot" w:pos="8306"/>
        </w:tabs>
      </w:pPr>
      <w:hyperlink w:anchor="_Toc17814" w:history="1">
        <w:r>
          <w:rPr>
            <w:rFonts w:ascii="仿宋" w:eastAsia="仿宋" w:hAnsi="仿宋" w:cs="仿宋" w:hint="eastAsia"/>
            <w:lang w:eastAsia="zh-CN"/>
          </w:rPr>
          <w:t>八、激光癌症诊断仪项目创新与研发</w:t>
        </w:r>
        <w:r>
          <w:tab/>
        </w:r>
        <w:r>
          <w:fldChar w:fldCharType="begin"/>
        </w:r>
        <w:r>
          <w:instrText xml:space="preserve"> PAGEREF _Toc17814 \h </w:instrText>
        </w:r>
        <w:r>
          <w:fldChar w:fldCharType="separate"/>
        </w:r>
        <w:r>
          <w:t>28</w:t>
        </w:r>
        <w:r>
          <w:fldChar w:fldCharType="end"/>
        </w:r>
      </w:hyperlink>
    </w:p>
    <w:p>
      <w:pPr>
        <w:pStyle w:val="TOC2"/>
        <w:tabs>
          <w:tab w:val="right" w:leader="dot" w:pos="8306"/>
        </w:tabs>
      </w:pPr>
      <w:hyperlink w:anchor="_Toc18356" w:history="1">
        <w:r>
          <w:rPr>
            <w:rFonts w:ascii="仿宋" w:eastAsia="仿宋" w:hAnsi="仿宋" w:cs="仿宋" w:hint="eastAsia"/>
            <w:lang w:eastAsia="zh-CN"/>
          </w:rPr>
          <w:t>(一)、创新策略与方向</w:t>
        </w:r>
        <w:r>
          <w:tab/>
        </w:r>
        <w:r>
          <w:fldChar w:fldCharType="begin"/>
        </w:r>
        <w:r>
          <w:instrText xml:space="preserve"> PAGEREF _Toc18356 \h </w:instrText>
        </w:r>
        <w:r>
          <w:fldChar w:fldCharType="separate"/>
        </w:r>
        <w:r>
          <w:t>28</w:t>
        </w:r>
        <w:r>
          <w:fldChar w:fldCharType="end"/>
        </w:r>
      </w:hyperlink>
    </w:p>
    <w:p>
      <w:pPr>
        <w:pStyle w:val="TOC2"/>
        <w:tabs>
          <w:tab w:val="right" w:leader="dot" w:pos="8306"/>
        </w:tabs>
      </w:pPr>
      <w:hyperlink w:anchor="_Toc13369" w:history="1">
        <w:r>
          <w:rPr>
            <w:rFonts w:ascii="仿宋" w:eastAsia="仿宋" w:hAnsi="仿宋" w:cs="仿宋" w:hint="eastAsia"/>
            <w:lang w:eastAsia="zh-CN"/>
          </w:rPr>
          <w:t>(二)、研发规划与投入</w:t>
        </w:r>
        <w:r>
          <w:tab/>
        </w:r>
        <w:r>
          <w:fldChar w:fldCharType="begin"/>
        </w:r>
        <w:r>
          <w:instrText xml:space="preserve"> PAGEREF _Toc13369 \h </w:instrText>
        </w:r>
        <w:r>
          <w:fldChar w:fldCharType="separate"/>
        </w:r>
        <w:r>
          <w:t>30</w:t>
        </w:r>
        <w:r>
          <w:fldChar w:fldCharType="end"/>
        </w:r>
      </w:hyperlink>
    </w:p>
    <w:p>
      <w:pPr>
        <w:pStyle w:val="TOC1"/>
        <w:tabs>
          <w:tab w:val="right" w:leader="dot" w:pos="8306"/>
        </w:tabs>
      </w:pPr>
      <w:hyperlink w:anchor="_Toc27006" w:history="1">
        <w:r>
          <w:rPr>
            <w:rFonts w:ascii="仿宋" w:eastAsia="仿宋" w:hAnsi="仿宋" w:cs="仿宋" w:hint="eastAsia"/>
            <w:lang w:eastAsia="zh-CN"/>
          </w:rPr>
          <w:t>九、激光癌症诊断仪项目人力资源培养与发展</w:t>
        </w:r>
        <w:r>
          <w:tab/>
        </w:r>
        <w:r>
          <w:fldChar w:fldCharType="begin"/>
        </w:r>
        <w:r>
          <w:instrText xml:space="preserve"> PAGEREF _Toc27006 \h </w:instrText>
        </w:r>
        <w:r>
          <w:fldChar w:fldCharType="separate"/>
        </w:r>
        <w:r>
          <w:t>32</w:t>
        </w:r>
        <w:r>
          <w:fldChar w:fldCharType="end"/>
        </w:r>
      </w:hyperlink>
    </w:p>
    <w:p>
      <w:pPr>
        <w:pStyle w:val="TOC2"/>
        <w:tabs>
          <w:tab w:val="right" w:leader="dot" w:pos="8306"/>
        </w:tabs>
      </w:pPr>
      <w:hyperlink w:anchor="_Toc7902" w:history="1">
        <w:r>
          <w:rPr>
            <w:rFonts w:ascii="仿宋" w:eastAsia="仿宋" w:hAnsi="仿宋" w:cs="仿宋" w:hint="eastAsia"/>
            <w:lang w:eastAsia="zh-CN"/>
          </w:rPr>
          <w:t>(一)、人才需求与规划</w:t>
        </w:r>
        <w:r>
          <w:tab/>
        </w:r>
        <w:r>
          <w:fldChar w:fldCharType="begin"/>
        </w:r>
        <w:r>
          <w:instrText xml:space="preserve"> PAGEREF _Toc7902 \h </w:instrText>
        </w:r>
        <w:r>
          <w:fldChar w:fldCharType="separate"/>
        </w:r>
        <w:r>
          <w:t>32</w:t>
        </w:r>
        <w:r>
          <w:fldChar w:fldCharType="end"/>
        </w:r>
      </w:hyperlink>
    </w:p>
    <w:p>
      <w:pPr>
        <w:pStyle w:val="TOC2"/>
        <w:tabs>
          <w:tab w:val="right" w:leader="dot" w:pos="8306"/>
        </w:tabs>
      </w:pPr>
      <w:hyperlink w:anchor="_Toc28194" w:history="1">
        <w:r>
          <w:rPr>
            <w:rFonts w:ascii="仿宋" w:eastAsia="仿宋" w:hAnsi="仿宋" w:cs="仿宋" w:hint="eastAsia"/>
            <w:lang w:eastAsia="zh-CN"/>
          </w:rPr>
          <w:t>(二)、培训与发展计划</w:t>
        </w:r>
        <w:r>
          <w:tab/>
        </w:r>
        <w:r>
          <w:fldChar w:fldCharType="begin"/>
        </w:r>
        <w:r>
          <w:instrText xml:space="preserve"> PAGEREF _Toc28194 \h </w:instrText>
        </w:r>
        <w:r>
          <w:fldChar w:fldCharType="separate"/>
        </w:r>
        <w:r>
          <w:t>32</w:t>
        </w:r>
        <w:r>
          <w:fldChar w:fldCharType="end"/>
        </w:r>
      </w:hyperlink>
    </w:p>
    <w:p>
      <w:pPr>
        <w:pStyle w:val="TOC1"/>
        <w:tabs>
          <w:tab w:val="right" w:leader="dot" w:pos="8306"/>
        </w:tabs>
      </w:pPr>
      <w:hyperlink w:anchor="_Toc9564" w:history="1">
        <w:r>
          <w:rPr>
            <w:rFonts w:ascii="仿宋" w:eastAsia="仿宋" w:hAnsi="仿宋" w:cs="仿宋" w:hint="eastAsia"/>
            <w:lang w:eastAsia="zh-CN"/>
          </w:rPr>
          <w:t>十、生产安全保护</w:t>
        </w:r>
        <w:r>
          <w:tab/>
        </w:r>
        <w:r>
          <w:fldChar w:fldCharType="begin"/>
        </w:r>
        <w:r>
          <w:instrText xml:space="preserve"> PAGEREF _Toc9564 \h </w:instrText>
        </w:r>
        <w:r>
          <w:fldChar w:fldCharType="separate"/>
        </w:r>
        <w:r>
          <w:t>33</w:t>
        </w:r>
        <w:r>
          <w:fldChar w:fldCharType="end"/>
        </w:r>
      </w:hyperlink>
    </w:p>
    <w:p>
      <w:pPr>
        <w:pStyle w:val="TOC2"/>
        <w:tabs>
          <w:tab w:val="right" w:leader="dot" w:pos="8306"/>
        </w:tabs>
      </w:pPr>
      <w:hyperlink w:anchor="_Toc30475" w:history="1">
        <w:r>
          <w:rPr>
            <w:rFonts w:ascii="仿宋" w:eastAsia="仿宋" w:hAnsi="仿宋" w:cs="仿宋" w:hint="eastAsia"/>
            <w:lang w:eastAsia="zh-CN"/>
          </w:rPr>
          <w:t>(一)、消防安全</w:t>
        </w:r>
        <w:r>
          <w:tab/>
        </w:r>
        <w:r>
          <w:fldChar w:fldCharType="begin"/>
        </w:r>
        <w:r>
          <w:instrText xml:space="preserve"> PAGEREF _Toc30475 \h </w:instrText>
        </w:r>
        <w:r>
          <w:fldChar w:fldCharType="separate"/>
        </w:r>
        <w:r>
          <w:t>33</w:t>
        </w:r>
        <w:r>
          <w:fldChar w:fldCharType="end"/>
        </w:r>
      </w:hyperlink>
    </w:p>
    <w:p>
      <w:pPr>
        <w:pStyle w:val="TOC2"/>
        <w:tabs>
          <w:tab w:val="right" w:leader="dot" w:pos="8306"/>
        </w:tabs>
      </w:pPr>
      <w:hyperlink w:anchor="_Toc10395" w:history="1">
        <w:r>
          <w:rPr>
            <w:rFonts w:ascii="仿宋" w:eastAsia="仿宋" w:hAnsi="仿宋" w:cs="仿宋" w:hint="eastAsia"/>
            <w:lang w:eastAsia="zh-CN"/>
          </w:rPr>
          <w:t>(二)、防火防爆总图布置措施</w:t>
        </w:r>
        <w:r>
          <w:tab/>
        </w:r>
        <w:r>
          <w:fldChar w:fldCharType="begin"/>
        </w:r>
        <w:r>
          <w:instrText xml:space="preserve"> PAGEREF _Toc10395 \h </w:instrText>
        </w:r>
        <w:r>
          <w:fldChar w:fldCharType="separate"/>
        </w:r>
        <w:r>
          <w:t>34</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4850" w:history="1">
        <w:r>
          <w:rPr>
            <w:rFonts w:ascii="仿宋" w:eastAsia="仿宋" w:hAnsi="仿宋" w:cs="仿宋" w:hint="eastAsia"/>
            <w:lang w:eastAsia="zh-CN"/>
          </w:rPr>
          <w:t>(三)、自然灾害防范措施</w:t>
        </w:r>
        <w:r>
          <w:tab/>
        </w:r>
        <w:r>
          <w:fldChar w:fldCharType="begin"/>
        </w:r>
        <w:r>
          <w:instrText xml:space="preserve"> PAGEREF _Toc14850 \h </w:instrText>
        </w:r>
        <w:r>
          <w:fldChar w:fldCharType="separate"/>
        </w:r>
        <w:r>
          <w:t>35</w:t>
        </w:r>
        <w:r>
          <w:fldChar w:fldCharType="end"/>
        </w:r>
      </w:hyperlink>
    </w:p>
    <w:p>
      <w:pPr>
        <w:pStyle w:val="TOC2"/>
        <w:tabs>
          <w:tab w:val="right" w:leader="dot" w:pos="8306"/>
        </w:tabs>
      </w:pPr>
      <w:hyperlink w:anchor="_Toc1466" w:history="1">
        <w:r>
          <w:rPr>
            <w:rFonts w:ascii="仿宋" w:eastAsia="仿宋" w:hAnsi="仿宋" w:cs="仿宋" w:hint="eastAsia"/>
            <w:lang w:eastAsia="zh-CN"/>
          </w:rPr>
          <w:t>(四)、安全色及安全标志使用要求</w:t>
        </w:r>
        <w:r>
          <w:tab/>
        </w:r>
        <w:r>
          <w:fldChar w:fldCharType="begin"/>
        </w:r>
        <w:r>
          <w:instrText xml:space="preserve"> PAGEREF _Toc1466 \h </w:instrText>
        </w:r>
        <w:r>
          <w:fldChar w:fldCharType="separate"/>
        </w:r>
        <w:r>
          <w:t>36</w:t>
        </w:r>
        <w:r>
          <w:fldChar w:fldCharType="end"/>
        </w:r>
      </w:hyperlink>
    </w:p>
    <w:p>
      <w:pPr>
        <w:pStyle w:val="TOC2"/>
        <w:tabs>
          <w:tab w:val="right" w:leader="dot" w:pos="8306"/>
        </w:tabs>
      </w:pPr>
      <w:hyperlink w:anchor="_Toc3134" w:history="1">
        <w:r>
          <w:rPr>
            <w:rFonts w:ascii="仿宋" w:eastAsia="仿宋" w:hAnsi="仿宋" w:cs="仿宋" w:hint="eastAsia"/>
            <w:lang w:eastAsia="zh-CN"/>
          </w:rPr>
          <w:t>(五)、防尘防毒措施</w:t>
        </w:r>
        <w:r>
          <w:tab/>
        </w:r>
        <w:r>
          <w:fldChar w:fldCharType="begin"/>
        </w:r>
        <w:r>
          <w:instrText xml:space="preserve"> PAGEREF _Toc3134 \h </w:instrText>
        </w:r>
        <w:r>
          <w:fldChar w:fldCharType="separate"/>
        </w:r>
        <w:r>
          <w:t>37</w:t>
        </w:r>
        <w:r>
          <w:fldChar w:fldCharType="end"/>
        </w:r>
      </w:hyperlink>
    </w:p>
    <w:p>
      <w:pPr>
        <w:pStyle w:val="TOC2"/>
        <w:tabs>
          <w:tab w:val="right" w:leader="dot" w:pos="8306"/>
        </w:tabs>
      </w:pPr>
      <w:hyperlink w:anchor="_Toc16218" w:history="1">
        <w:r>
          <w:rPr>
            <w:rFonts w:ascii="仿宋" w:eastAsia="仿宋" w:hAnsi="仿宋" w:cs="仿宋" w:hint="eastAsia"/>
            <w:lang w:eastAsia="zh-CN"/>
          </w:rPr>
          <w:t>(六)、防静电、触电防护及防雷措施</w:t>
        </w:r>
        <w:r>
          <w:tab/>
        </w:r>
        <w:r>
          <w:fldChar w:fldCharType="begin"/>
        </w:r>
        <w:r>
          <w:instrText xml:space="preserve"> PAGEREF _Toc16218 \h </w:instrText>
        </w:r>
        <w:r>
          <w:fldChar w:fldCharType="separate"/>
        </w:r>
        <w:r>
          <w:t>38</w:t>
        </w:r>
        <w:r>
          <w:fldChar w:fldCharType="end"/>
        </w:r>
      </w:hyperlink>
    </w:p>
    <w:p>
      <w:pPr>
        <w:pStyle w:val="TOC2"/>
        <w:tabs>
          <w:tab w:val="right" w:leader="dot" w:pos="8306"/>
        </w:tabs>
      </w:pPr>
      <w:hyperlink w:anchor="_Toc1789" w:history="1">
        <w:r>
          <w:rPr>
            <w:rFonts w:ascii="仿宋" w:eastAsia="仿宋" w:hAnsi="仿宋" w:cs="仿宋" w:hint="eastAsia"/>
            <w:lang w:eastAsia="zh-CN"/>
          </w:rPr>
          <w:t>(七)、机械设备安全保障措施</w:t>
        </w:r>
        <w:r>
          <w:tab/>
        </w:r>
        <w:r>
          <w:fldChar w:fldCharType="begin"/>
        </w:r>
        <w:r>
          <w:instrText xml:space="preserve"> PAGEREF _Toc1789 \h </w:instrText>
        </w:r>
        <w:r>
          <w:fldChar w:fldCharType="separate"/>
        </w:r>
        <w:r>
          <w:t>40</w:t>
        </w:r>
        <w:r>
          <w:fldChar w:fldCharType="end"/>
        </w:r>
      </w:hyperlink>
    </w:p>
    <w:p>
      <w:pPr>
        <w:pStyle w:val="TOC1"/>
        <w:tabs>
          <w:tab w:val="right" w:leader="dot" w:pos="8306"/>
        </w:tabs>
      </w:pPr>
      <w:hyperlink w:anchor="_Toc11872" w:history="1">
        <w:r>
          <w:rPr>
            <w:rFonts w:ascii="仿宋" w:eastAsia="仿宋" w:hAnsi="仿宋" w:cs="仿宋" w:hint="eastAsia"/>
            <w:lang w:eastAsia="zh-CN"/>
          </w:rPr>
          <w:t>十一、激光癌症诊断仪项目人力资源管理</w:t>
        </w:r>
        <w:r>
          <w:tab/>
        </w:r>
        <w:r>
          <w:fldChar w:fldCharType="begin"/>
        </w:r>
        <w:r>
          <w:instrText xml:space="preserve"> PAGEREF _Toc11872 \h </w:instrText>
        </w:r>
        <w:r>
          <w:fldChar w:fldCharType="separate"/>
        </w:r>
        <w:r>
          <w:t>41</w:t>
        </w:r>
        <w:r>
          <w:fldChar w:fldCharType="end"/>
        </w:r>
      </w:hyperlink>
    </w:p>
    <w:p>
      <w:pPr>
        <w:pStyle w:val="TOC2"/>
        <w:tabs>
          <w:tab w:val="right" w:leader="dot" w:pos="8306"/>
        </w:tabs>
      </w:pPr>
      <w:hyperlink w:anchor="_Toc6594" w:history="1">
        <w:r>
          <w:rPr>
            <w:rFonts w:ascii="仿宋" w:eastAsia="仿宋" w:hAnsi="仿宋" w:cs="仿宋" w:hint="eastAsia"/>
            <w:lang w:eastAsia="zh-CN"/>
          </w:rPr>
          <w:t>(一)、建立健全的预算管理制度</w:t>
        </w:r>
        <w:r>
          <w:tab/>
        </w:r>
        <w:r>
          <w:fldChar w:fldCharType="begin"/>
        </w:r>
        <w:r>
          <w:instrText xml:space="preserve"> PAGEREF _Toc6594 \h </w:instrText>
        </w:r>
        <w:r>
          <w:fldChar w:fldCharType="separate"/>
        </w:r>
        <w:r>
          <w:t>41</w:t>
        </w:r>
        <w:r>
          <w:fldChar w:fldCharType="end"/>
        </w:r>
      </w:hyperlink>
    </w:p>
    <w:p>
      <w:pPr>
        <w:pStyle w:val="TOC2"/>
        <w:tabs>
          <w:tab w:val="right" w:leader="dot" w:pos="8306"/>
        </w:tabs>
      </w:pPr>
      <w:hyperlink w:anchor="_Toc23981" w:history="1">
        <w:r>
          <w:rPr>
            <w:rFonts w:ascii="仿宋" w:eastAsia="仿宋" w:hAnsi="仿宋" w:cs="仿宋" w:hint="eastAsia"/>
            <w:lang w:eastAsia="zh-CN"/>
          </w:rPr>
          <w:t>(二)、加强资金流动监控</w:t>
        </w:r>
        <w:r>
          <w:tab/>
        </w:r>
        <w:r>
          <w:fldChar w:fldCharType="begin"/>
        </w:r>
        <w:r>
          <w:instrText xml:space="preserve"> PAGEREF _Toc23981 \h </w:instrText>
        </w:r>
        <w:r>
          <w:fldChar w:fldCharType="separate"/>
        </w:r>
        <w:r>
          <w:t>43</w:t>
        </w:r>
        <w:r>
          <w:fldChar w:fldCharType="end"/>
        </w:r>
      </w:hyperlink>
    </w:p>
    <w:p>
      <w:pPr>
        <w:pStyle w:val="TOC2"/>
        <w:tabs>
          <w:tab w:val="right" w:leader="dot" w:pos="8306"/>
        </w:tabs>
      </w:pPr>
      <w:hyperlink w:anchor="_Toc16302" w:history="1">
        <w:r>
          <w:rPr>
            <w:rFonts w:ascii="仿宋" w:eastAsia="仿宋" w:hAnsi="仿宋" w:cs="仿宋" w:hint="eastAsia"/>
            <w:lang w:eastAsia="zh-CN"/>
          </w:rPr>
          <w:t>(三)、制定完善的风险控制机制</w:t>
        </w:r>
        <w:r>
          <w:tab/>
        </w:r>
        <w:r>
          <w:fldChar w:fldCharType="begin"/>
        </w:r>
        <w:r>
          <w:instrText xml:space="preserve"> PAGEREF _Toc16302 \h </w:instrText>
        </w:r>
        <w:r>
          <w:fldChar w:fldCharType="separate"/>
        </w:r>
        <w:r>
          <w:t>44</w:t>
        </w:r>
        <w:r>
          <w:fldChar w:fldCharType="end"/>
        </w:r>
      </w:hyperlink>
    </w:p>
    <w:p>
      <w:pPr>
        <w:pStyle w:val="TOC2"/>
        <w:tabs>
          <w:tab w:val="right" w:leader="dot" w:pos="8306"/>
        </w:tabs>
      </w:pPr>
      <w:hyperlink w:anchor="_Toc4244" w:history="1">
        <w:r>
          <w:rPr>
            <w:rFonts w:ascii="仿宋" w:eastAsia="仿宋" w:hAnsi="仿宋" w:cs="仿宋" w:hint="eastAsia"/>
            <w:lang w:eastAsia="zh-CN"/>
          </w:rPr>
          <w:t>(四)、优化成本管理</w:t>
        </w:r>
        <w:r>
          <w:tab/>
        </w:r>
        <w:r>
          <w:fldChar w:fldCharType="begin"/>
        </w:r>
        <w:r>
          <w:instrText xml:space="preserve"> PAGEREF _Toc4244 \h </w:instrText>
        </w:r>
        <w:r>
          <w:fldChar w:fldCharType="separate"/>
        </w:r>
        <w:r>
          <w:t>45</w:t>
        </w:r>
        <w:r>
          <w:fldChar w:fldCharType="end"/>
        </w:r>
      </w:hyperlink>
    </w:p>
    <w:p>
      <w:pPr>
        <w:pStyle w:val="TOC1"/>
        <w:tabs>
          <w:tab w:val="right" w:leader="dot" w:pos="8306"/>
        </w:tabs>
      </w:pPr>
      <w:hyperlink w:anchor="_Toc30870" w:history="1">
        <w:r>
          <w:rPr>
            <w:rFonts w:ascii="仿宋" w:eastAsia="仿宋" w:hAnsi="仿宋" w:cs="仿宋" w:hint="eastAsia"/>
            <w:lang w:eastAsia="zh-CN"/>
          </w:rPr>
          <w:t>十二、激光癌症诊断仪项目技术管理</w:t>
        </w:r>
        <w:r>
          <w:tab/>
        </w:r>
        <w:r>
          <w:fldChar w:fldCharType="begin"/>
        </w:r>
        <w:r>
          <w:instrText xml:space="preserve"> PAGEREF _Toc30870 \h </w:instrText>
        </w:r>
        <w:r>
          <w:fldChar w:fldCharType="separate"/>
        </w:r>
        <w:r>
          <w:t>47</w:t>
        </w:r>
        <w:r>
          <w:fldChar w:fldCharType="end"/>
        </w:r>
      </w:hyperlink>
    </w:p>
    <w:p>
      <w:pPr>
        <w:pStyle w:val="TOC2"/>
        <w:tabs>
          <w:tab w:val="right" w:leader="dot" w:pos="8306"/>
        </w:tabs>
      </w:pPr>
      <w:hyperlink w:anchor="_Toc12832" w:history="1">
        <w:r>
          <w:rPr>
            <w:rFonts w:ascii="仿宋" w:eastAsia="仿宋" w:hAnsi="仿宋" w:cs="仿宋" w:hint="eastAsia"/>
            <w:lang w:eastAsia="zh-CN"/>
          </w:rPr>
          <w:t>(一)、技术方案选用方向</w:t>
        </w:r>
        <w:r>
          <w:tab/>
        </w:r>
        <w:r>
          <w:fldChar w:fldCharType="begin"/>
        </w:r>
        <w:r>
          <w:instrText xml:space="preserve"> PAGEREF _Toc12832 \h </w:instrText>
        </w:r>
        <w:r>
          <w:fldChar w:fldCharType="separate"/>
        </w:r>
        <w:r>
          <w:t>47</w:t>
        </w:r>
        <w:r>
          <w:fldChar w:fldCharType="end"/>
        </w:r>
      </w:hyperlink>
    </w:p>
    <w:p>
      <w:pPr>
        <w:pStyle w:val="TOC2"/>
        <w:tabs>
          <w:tab w:val="right" w:leader="dot" w:pos="8306"/>
        </w:tabs>
      </w:pPr>
      <w:hyperlink w:anchor="_Toc27582" w:history="1">
        <w:r>
          <w:rPr>
            <w:rFonts w:ascii="仿宋" w:eastAsia="仿宋" w:hAnsi="仿宋" w:cs="仿宋" w:hint="eastAsia"/>
            <w:lang w:eastAsia="zh-CN"/>
          </w:rPr>
          <w:t>(二)、工艺技术方案选用原则</w:t>
        </w:r>
        <w:r>
          <w:tab/>
        </w:r>
        <w:r>
          <w:fldChar w:fldCharType="begin"/>
        </w:r>
        <w:r>
          <w:instrText xml:space="preserve"> PAGEREF _Toc27582 \h </w:instrText>
        </w:r>
        <w:r>
          <w:fldChar w:fldCharType="separate"/>
        </w:r>
        <w:r>
          <w:t>49</w:t>
        </w:r>
        <w:r>
          <w:fldChar w:fldCharType="end"/>
        </w:r>
      </w:hyperlink>
    </w:p>
    <w:p>
      <w:pPr>
        <w:pStyle w:val="TOC2"/>
        <w:tabs>
          <w:tab w:val="right" w:leader="dot" w:pos="8306"/>
        </w:tabs>
      </w:pPr>
      <w:hyperlink w:anchor="_Toc7013" w:history="1">
        <w:r>
          <w:rPr>
            <w:rFonts w:ascii="仿宋" w:eastAsia="仿宋" w:hAnsi="仿宋" w:cs="仿宋" w:hint="eastAsia"/>
            <w:lang w:eastAsia="zh-CN"/>
          </w:rPr>
          <w:t>(三)、工艺技术方案要求</w:t>
        </w:r>
        <w:r>
          <w:tab/>
        </w:r>
        <w:r>
          <w:fldChar w:fldCharType="begin"/>
        </w:r>
        <w:r>
          <w:instrText xml:space="preserve"> PAGEREF _Toc7013 \h </w:instrText>
        </w:r>
        <w:r>
          <w:fldChar w:fldCharType="separate"/>
        </w:r>
        <w:r>
          <w:t>51</w:t>
        </w:r>
        <w:r>
          <w:fldChar w:fldCharType="end"/>
        </w:r>
      </w:hyperlink>
    </w:p>
    <w:p>
      <w:pPr>
        <w:pStyle w:val="TOC1"/>
        <w:tabs>
          <w:tab w:val="right" w:leader="dot" w:pos="8306"/>
        </w:tabs>
      </w:pPr>
      <w:hyperlink w:anchor="_Toc2393" w:history="1">
        <w:r>
          <w:rPr>
            <w:rFonts w:ascii="仿宋" w:eastAsia="仿宋" w:hAnsi="仿宋" w:cs="仿宋" w:hint="eastAsia"/>
            <w:lang w:eastAsia="zh-CN"/>
          </w:rPr>
          <w:t>十三、激光癌症诊断仪项目实施保障措施</w:t>
        </w:r>
        <w:r>
          <w:tab/>
        </w:r>
        <w:r>
          <w:fldChar w:fldCharType="begin"/>
        </w:r>
        <w:r>
          <w:instrText xml:space="preserve"> PAGEREF _Toc2393 \h </w:instrText>
        </w:r>
        <w:r>
          <w:fldChar w:fldCharType="separate"/>
        </w:r>
        <w:r>
          <w:t>53</w:t>
        </w:r>
        <w:r>
          <w:fldChar w:fldCharType="end"/>
        </w:r>
      </w:hyperlink>
    </w:p>
    <w:p>
      <w:pPr>
        <w:pStyle w:val="TOC2"/>
        <w:tabs>
          <w:tab w:val="right" w:leader="dot" w:pos="8306"/>
        </w:tabs>
      </w:pPr>
      <w:hyperlink w:anchor="_Toc20846" w:history="1">
        <w:r>
          <w:rPr>
            <w:rFonts w:ascii="仿宋" w:eastAsia="仿宋" w:hAnsi="仿宋" w:cs="仿宋" w:hint="eastAsia"/>
            <w:lang w:eastAsia="zh-CN"/>
          </w:rPr>
          <w:t>(一)、激光癌症诊断仪项目实施保障机制</w:t>
        </w:r>
        <w:r>
          <w:tab/>
        </w:r>
        <w:r>
          <w:fldChar w:fldCharType="begin"/>
        </w:r>
        <w:r>
          <w:instrText xml:space="preserve"> PAGEREF _Toc20846 \h </w:instrText>
        </w:r>
        <w:r>
          <w:fldChar w:fldCharType="separate"/>
        </w:r>
        <w:r>
          <w:t>53</w:t>
        </w:r>
        <w:r>
          <w:fldChar w:fldCharType="end"/>
        </w:r>
      </w:hyperlink>
    </w:p>
    <w:p>
      <w:pPr>
        <w:pStyle w:val="TOC2"/>
        <w:tabs>
          <w:tab w:val="right" w:leader="dot" w:pos="8306"/>
        </w:tabs>
      </w:pPr>
      <w:hyperlink w:anchor="_Toc26957" w:history="1">
        <w:r>
          <w:rPr>
            <w:rFonts w:ascii="仿宋" w:eastAsia="仿宋" w:hAnsi="仿宋" w:cs="仿宋" w:hint="eastAsia"/>
            <w:lang w:eastAsia="zh-CN"/>
          </w:rPr>
          <w:t>(二)、激光癌症诊断仪项目法律合规要求</w:t>
        </w:r>
        <w:r>
          <w:tab/>
        </w:r>
        <w:r>
          <w:fldChar w:fldCharType="begin"/>
        </w:r>
        <w:r>
          <w:instrText xml:space="preserve"> PAGEREF _Toc26957 \h </w:instrText>
        </w:r>
        <w:r>
          <w:fldChar w:fldCharType="separate"/>
        </w:r>
        <w:r>
          <w:t>57</w:t>
        </w:r>
        <w:r>
          <w:fldChar w:fldCharType="end"/>
        </w:r>
      </w:hyperlink>
    </w:p>
    <w:p>
      <w:pPr>
        <w:pStyle w:val="TOC2"/>
        <w:tabs>
          <w:tab w:val="right" w:leader="dot" w:pos="8306"/>
        </w:tabs>
      </w:pPr>
      <w:hyperlink w:anchor="_Toc8071" w:history="1">
        <w:r>
          <w:rPr>
            <w:rFonts w:ascii="仿宋" w:eastAsia="仿宋" w:hAnsi="仿宋" w:cs="仿宋" w:hint="eastAsia"/>
            <w:lang w:eastAsia="zh-CN"/>
          </w:rPr>
          <w:t>(三)、激光癌症诊断仪项目合同管理与法律事务</w:t>
        </w:r>
        <w:r>
          <w:tab/>
        </w:r>
        <w:r>
          <w:fldChar w:fldCharType="begin"/>
        </w:r>
        <w:r>
          <w:instrText xml:space="preserve"> PAGEREF _Toc8071 \h </w:instrText>
        </w:r>
        <w:r>
          <w:fldChar w:fldCharType="separate"/>
        </w:r>
        <w:r>
          <w:t>61</w:t>
        </w:r>
        <w:r>
          <w:fldChar w:fldCharType="end"/>
        </w:r>
      </w:hyperlink>
    </w:p>
    <w:p>
      <w:pPr>
        <w:pStyle w:val="TOC2"/>
        <w:tabs>
          <w:tab w:val="right" w:leader="dot" w:pos="8306"/>
        </w:tabs>
      </w:pPr>
      <w:hyperlink w:anchor="_Toc22726" w:history="1">
        <w:r>
          <w:rPr>
            <w:rFonts w:ascii="仿宋" w:eastAsia="仿宋" w:hAnsi="仿宋" w:cs="仿宋" w:hint="eastAsia"/>
            <w:lang w:eastAsia="zh-CN"/>
          </w:rPr>
          <w:t>(四)、激光癌症诊断仪项目知识产权保护策略</w:t>
        </w:r>
        <w:r>
          <w:tab/>
        </w:r>
        <w:r>
          <w:fldChar w:fldCharType="begin"/>
        </w:r>
        <w:r>
          <w:instrText xml:space="preserve"> PAGEREF _Toc22726 \h </w:instrText>
        </w:r>
        <w:r>
          <w:fldChar w:fldCharType="separate"/>
        </w:r>
        <w:r>
          <w:t>68</w:t>
        </w:r>
        <w:r>
          <w:fldChar w:fldCharType="end"/>
        </w:r>
      </w:hyperlink>
    </w:p>
    <w:p>
      <w:pPr>
        <w:pStyle w:val="TOC1"/>
        <w:tabs>
          <w:tab w:val="right" w:leader="dot" w:pos="8306"/>
        </w:tabs>
      </w:pPr>
      <w:hyperlink w:anchor="_Toc22773" w:history="1">
        <w:r>
          <w:rPr>
            <w:rFonts w:ascii="仿宋" w:eastAsia="仿宋" w:hAnsi="仿宋" w:cs="仿宋" w:hint="eastAsia"/>
            <w:lang w:eastAsia="zh-CN"/>
          </w:rPr>
          <w:t>十四、利益相关者分析与沟通计划</w:t>
        </w:r>
        <w:r>
          <w:tab/>
        </w:r>
        <w:r>
          <w:fldChar w:fldCharType="begin"/>
        </w:r>
        <w:r>
          <w:instrText xml:space="preserve"> PAGEREF _Toc22773 \h </w:instrText>
        </w:r>
        <w:r>
          <w:fldChar w:fldCharType="separate"/>
        </w:r>
        <w:r>
          <w:t>70</w:t>
        </w:r>
        <w:r>
          <w:fldChar w:fldCharType="end"/>
        </w:r>
      </w:hyperlink>
    </w:p>
    <w:p>
      <w:pPr>
        <w:pStyle w:val="TOC2"/>
        <w:tabs>
          <w:tab w:val="right" w:leader="dot" w:pos="8306"/>
        </w:tabs>
      </w:pPr>
      <w:hyperlink w:anchor="_Toc21908" w:history="1">
        <w:r>
          <w:rPr>
            <w:rFonts w:ascii="仿宋" w:eastAsia="仿宋" w:hAnsi="仿宋" w:cs="仿宋" w:hint="eastAsia"/>
            <w:lang w:eastAsia="zh-CN"/>
          </w:rPr>
          <w:t>(一)、利益相关者分析</w:t>
        </w:r>
        <w:r>
          <w:tab/>
        </w:r>
        <w:r>
          <w:fldChar w:fldCharType="begin"/>
        </w:r>
        <w:r>
          <w:instrText xml:space="preserve"> PAGEREF _Toc21908 \h </w:instrText>
        </w:r>
        <w:r>
          <w:fldChar w:fldCharType="separate"/>
        </w:r>
        <w:r>
          <w:t>70</w:t>
        </w:r>
        <w:r>
          <w:fldChar w:fldCharType="end"/>
        </w:r>
      </w:hyperlink>
    </w:p>
    <w:p>
      <w:pPr>
        <w:pStyle w:val="TOC2"/>
        <w:tabs>
          <w:tab w:val="right" w:leader="dot" w:pos="8306"/>
        </w:tabs>
      </w:pPr>
      <w:hyperlink w:anchor="_Toc9566" w:history="1">
        <w:r>
          <w:rPr>
            <w:rFonts w:ascii="仿宋" w:eastAsia="仿宋" w:hAnsi="仿宋" w:cs="仿宋" w:hint="eastAsia"/>
            <w:lang w:eastAsia="zh-CN"/>
          </w:rPr>
          <w:t>(二)、沟通计划</w:t>
        </w:r>
        <w:r>
          <w:tab/>
        </w:r>
        <w:r>
          <w:fldChar w:fldCharType="begin"/>
        </w:r>
        <w:r>
          <w:instrText xml:space="preserve"> PAGEREF _Toc9566 \h </w:instrText>
        </w:r>
        <w:r>
          <w:fldChar w:fldCharType="separate"/>
        </w:r>
        <w:r>
          <w:t>71</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2388"/>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26369"/>
      <w:r>
        <w:rPr>
          <w:rFonts w:ascii="仿宋" w:eastAsia="仿宋" w:hAnsi="仿宋" w:cs="仿宋" w:hint="eastAsia"/>
          <w:sz w:val="28"/>
          <w:lang w:eastAsia="zh-CN"/>
        </w:rPr>
        <w:t>一、激光癌症诊断仪项目概论</w:t>
      </w:r>
      <w:bookmarkEnd w:id="2"/>
    </w:p>
    <w:p>
      <w:pPr>
        <w:pStyle w:val="Heading2"/>
        <w:rPr>
          <w:rFonts w:ascii="仿宋" w:eastAsia="仿宋" w:hAnsi="仿宋" w:cs="仿宋" w:hint="eastAsia"/>
          <w:lang w:eastAsia="zh-CN"/>
        </w:rPr>
      </w:pPr>
      <w:bookmarkStart w:id="3" w:name="_Toc27953"/>
      <w:r>
        <w:rPr>
          <w:rFonts w:ascii="仿宋" w:eastAsia="仿宋" w:hAnsi="仿宋" w:cs="仿宋" w:hint="eastAsia"/>
          <w:lang w:eastAsia="zh-CN"/>
        </w:rPr>
        <w:t>(一)、激光癌症诊断仪项目概况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激光癌症诊断仪项目的起源追溯至对市场的深入洞察。市场的不断演变与变革为激光癌症诊断仪项目提供了难得的机遇。当前市场存在的需求缺口和变革的大环境共同构成了激光癌症诊断仪项目的背景。这个激光癌症诊断仪项目旨在充分利用市场机遇，填补行业中尚未满足的需求，为客户提供全新的解决方案。市场的变革和需求的增长使得这个激光癌症诊断仪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激光癌症诊断仪项目名称</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激光癌症诊断仪项目正式命名为激光癌症诊断仪。这个名称不仅仅是一个标识，更代表了激光癌症诊断仪项目的核心理念和愿景。它蕴含着激光癌症诊断仪项目所要解决问题的关键字，具有强烈的表达和辨识度，为激光癌症诊断仪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激光癌症诊断仪项目目标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激光癌症诊断仪项目的核心目标是提供一种全新、高效的解决方案，满足客户日益增长的需求。激光癌症诊断仪项目追求的不仅仅是满足市场需求，更是在市场中获得卓越的竞争优势。通过不断提升产品或服务的质量和创新水平，激光癌症诊断仪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激光癌症诊断仪项目范围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激光癌症诊断仪项目全面涵盖了产品研发、制造、市场推广和售后服务，确保从产品设计到最终用户体验的全方位关注。这一全面的激光癌症诊断仪项目范围是为了确保激光癌症诊断仪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激光癌症诊断仪项目时间表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激光癌症诊断仪项目计划在未来18个月内完成，包括研发、测试、市场试点和正式推出等不同阶段。这个时间表的合理设计是为了确保激光癌症诊断仪项目各个阶段的顺利推进，以便按时交付高质量的成果。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激光癌症诊断仪项目预算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激光癌症诊断仪项目总预算估算为XX百万美元，主要分配在研发、市场推广、人员培训和运营等方面。这一充足的预算为激光癌症诊断仪项目提供了充足的资源，确保激光癌症诊断仪项目在各个方面都能取得优异的表现。</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 xml:space="preserve"> 1.7 激光癌症诊断仪项目风险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激光癌症诊断仪项目可能面临的风险包括市场接受度低、技术难题、竞争激烈等。激光癌症诊断仪项目团队已经制定了相应的风险应对计划，通过前瞻性的风险管理，确保激光癌症诊断仪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激光癌症诊断仪项目团队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激光癌症诊断仪项目汇聚了一支经验丰富、多领域专业素养的核心团队，确保激光癌症诊断仪项目在各个方面都能拥有高水平的执行力。团队的协同作战是激光癌症诊断仪项目成功的关键因素之一。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激光癌症诊断仪项目背景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激光癌症诊断仪项目的背景根植于市场对更高效、创新产品的渴望，同时也受到科技发展对行业格局的深刻改变的影响。这为激光癌症诊断仪项目提供了广阔的发展空间和市场需求。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激光癌症诊断仪项目现状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截至目前，激光癌症诊断仪项目已完成市场调研和技术验证，取得了初步的成功。这为激光癌症诊断仪项目在未来的发展奠定了坚实的基础，为更远大的目标打下了坚实的基石。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4" w:name="_Toc22520"/>
      <w:r>
        <w:rPr>
          <w:rFonts w:ascii="仿宋" w:eastAsia="仿宋" w:hAnsi="仿宋" w:cs="仿宋" w:hint="eastAsia"/>
          <w:sz w:val="28"/>
          <w:lang w:eastAsia="zh-CN"/>
        </w:rPr>
        <w:t>(二)、激光癌症诊断仪项目目标</w:t>
      </w:r>
      <w:bookmarkEnd w:id="4"/>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keyword》激光癌症诊断仪项目首要业务目标是在市场中占据有利地位，实现产品/服务的成功推广和销售。通过不断提升产品质量、创新性，激光癌症诊断仪项目追求成为行业中的领导者，赢得更多客户的青睐。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在科技迅速发展的时代，激光癌症诊断仪项目着眼于技术创新。通过持续的研发和技术升级，激光癌症诊断仪项目旨在推出更具创新性的产品或服务，以满足市场对新鲜、先进解决方案的需求。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为了建立可持续的客户关系，激光癌症诊断仪项目设定了客户满意度目标。通过提供卓越的产品质量和优质的客户服务，激光癌症诊断仪项目追求赢得客户的信任和忠诚度，确保他们的满意度达到行业领先水平。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激光癌症诊断仪项目注重社会责任和可持续发展。通过实施环保、社会责任激光癌症诊断仪项目，激光癌症诊断仪项目致力于在经济发展的同时保护环境，促进社会公平，实现可持续经营。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激光癌症诊断仪项目的团队是实现目标的核心驱动力。因此，激光癌症诊断仪项目设定了团队发展目标，包括提升团队成员的专业技能、培养领导力，以及搭建协同高效的团队工作氛围。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5" w:name="_Toc27980"/>
      <w:r>
        <w:rPr>
          <w:rFonts w:ascii="仿宋" w:eastAsia="仿宋" w:hAnsi="仿宋" w:cs="仿宋" w:hint="eastAsia"/>
          <w:sz w:val="28"/>
          <w:lang w:eastAsia="zh-CN"/>
        </w:rPr>
        <w:t>(三)、激光癌症诊断仪项目提出的理由</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 2. 激光癌症诊断仪项目提出的理由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激光癌症诊断仪项目的提出源于对市场机遇的深刻洞察。当前市场中存在的需求缺口和行业发展趋势表明，有巨大的商业机会等待被开发。通过准确捕捉市场机遇，激光癌症诊断仪项目可以在激烈的竞争中脱颖而出，迅速占领市场份额。</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激光癌症诊断仪项目的理念基于对技术创新的信仰。通过持续的研发和技术投入，激光癌症诊断仪项目有望推出更具创新性的产品或服务。在科技飞速发展的当下，激光癌症诊断仪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激光癌症诊断仪项目的提出是为了增强企业的行业竞争力。通过提升产品或服务的质量和独特性，激光癌症诊断仪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激光癌症诊断仪项目响应了消费者需求的变化。随着社会和科技的不断发展，消费者对产品和服务的需求也在发生变化。通过深入了解并及时回应消费者的新需求，激光癌症诊断仪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激光癌症诊断仪项目的提出是企业战略发展规划的一部分。在面对日益激烈的市场竞争和不断变化的商业环境中，激光癌症诊断仪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激光癌症诊断仪项目的提出不仅仅是基于商业考量，还注重社会责任。通过推出环保、社会责任等方面的激光癌症诊断仪项目，激光癌症诊断仪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激光癌症诊断仪项目的提出反映了对利益相关者期望的关注。包括客户、员工、投资者等利益相关者在企业发展中都有着各自的期望，激光癌症诊断仪项目力求在满足这些期望的同时，取得更大的共赢。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6" w:name="_Toc837"/>
      <w:r>
        <w:rPr>
          <w:rFonts w:ascii="仿宋" w:eastAsia="仿宋" w:hAnsi="仿宋" w:cs="仿宋" w:hint="eastAsia"/>
          <w:sz w:val="28"/>
          <w:lang w:eastAsia="zh-CN"/>
        </w:rPr>
        <w:t>(四)、激光癌症诊断仪项目意义</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在实施激光癌症诊断仪项目的过程中，我们不仅仅是在追逐商业成功，更是为企业和社会的多个层面创造了深远的意义。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激光癌症诊断仪项目的首要意义在于提升企业的市场竞争力。通过持续的创新和对产品质量的高标准要求，激光癌症诊断仪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激光癌症诊断仪项目的推进将促使行业技术水平的提升。通过引入先进技术和创新性解决方案，激光癌症诊断仪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激光癌症诊断仪项目不仅创造了大量就业机会，提高了就业水平，还注重社会责任和环保。通过参与社会公益事业和推动环保激光癌症诊断仪项目，激光癌症诊断仪项目为社会贡献了一份力量，体现了企业对社会的积极回馈。</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综合而言，激光癌症诊断仪项目意义重大，不仅推动了企业的发展，也为行业和社会的进步贡献了积极力量。这是一个全面而深刻的影响，将在未来产生可持续的正面效应。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7" w:name="_Toc31403"/>
      <w:r>
        <w:rPr>
          <w:rFonts w:ascii="仿宋" w:eastAsia="仿宋" w:hAnsi="仿宋" w:cs="仿宋" w:hint="eastAsia"/>
          <w:sz w:val="28"/>
          <w:lang w:eastAsia="zh-CN"/>
        </w:rPr>
        <w:t>(五)、激光癌症诊断仪项目背景</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在当今迅猛发展的商业环境中，激光癌症诊断仪项目的动因根植于对多方面因素的审慎考量。这个激光癌症诊断仪项目的提出并非孤立的决策，而是对企业所处背景深入思考的产物。</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激光癌症诊断仪项目背后的首要原因。科技的迅速发展和全球市场的快速变化使得企业必须灵活应对。激光癌症诊断仪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竞争的激烈程度也是激光癌症诊断仪项目背景中不可忽视的一环。企业需要在激烈竞争中脱颖而出，为此，激光癌症诊断仪项目致力于打破常规，提供独特的价值主张，以吸引客户并确保市场份额的增长。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技术的迅速发展为企业带来了机遇与挑战。作为激光癌症诊断仪项目启动的背景之一，对新兴技术的应用将有助于提升企业的技术水平，使其在不断演进的商业环境中保持竞争优势。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此外，社会对企业责任的期望也在逐渐升高。激光癌症诊断仪项目充分融入了社会责任的理念，通过可持续经营和社会公益激光癌症诊断仪项目，企图为社会贡献一份力量，在商业成功的同时关注社会价值。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8" w:name="_Toc30455"/>
      <w:r>
        <w:rPr>
          <w:rFonts w:ascii="仿宋" w:eastAsia="仿宋" w:hAnsi="仿宋" w:cs="仿宋" w:hint="eastAsia"/>
          <w:sz w:val="28"/>
          <w:lang w:eastAsia="zh-CN"/>
        </w:rPr>
        <w:t>二、激光癌症诊断仪项目危机管理</w:t>
      </w:r>
      <w:bookmarkEnd w:id="8"/>
    </w:p>
    <w:p>
      <w:pPr>
        <w:pStyle w:val="Heading2"/>
        <w:rPr>
          <w:rFonts w:ascii="仿宋" w:eastAsia="仿宋" w:hAnsi="仿宋" w:cs="仿宋" w:hint="eastAsia"/>
          <w:lang w:eastAsia="zh-CN"/>
        </w:rPr>
      </w:pPr>
      <w:bookmarkStart w:id="9" w:name="_Toc28491"/>
      <w:r>
        <w:rPr>
          <w:rFonts w:ascii="仿宋" w:eastAsia="仿宋" w:hAnsi="仿宋" w:cs="仿宋" w:hint="eastAsia"/>
          <w:lang w:eastAsia="zh-CN"/>
        </w:rPr>
        <w:t>(一)、危机预警与识别</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在激光癌症诊断仪项目危机管理中，危机预警与识别是确保激光癌症诊断仪项目稳健运行的核心步骤。通过建立全面的监测机制，激光癌症诊断仪项目团队旨在及时发现和理解潜在的风险和危机因素，以便采取及时的预防和应对措施，确保激光癌症诊断仪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激光癌症诊断仪项目团队全面分析了整个激光癌症诊断仪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激光癌症诊断仪项目团队着重于明确定义激光癌症诊断仪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激光癌症诊断仪项目进展的持续监控，团队能够及时发现潜在问题并作出迅速反应。激光癌症诊断仪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在这一阶段，团队的专业素养和反应速度将发挥至关重要的作用，以确保潜在危机能够在初期得到有效的处理，最大程度地减轻负面影响。通过危机预警与识别，激光癌症诊断仪项目得以更有序、可控地推进。</w:t>
      </w:r>
    </w:p>
    <w:p>
      <w:pPr>
        <w:pStyle w:val="Heading2"/>
        <w:ind w:firstLine="560" w:firstLineChars="200"/>
        <w:rPr>
          <w:rFonts w:ascii="仿宋" w:eastAsia="仿宋" w:hAnsi="仿宋" w:cs="仿宋" w:hint="eastAsia"/>
          <w:sz w:val="28"/>
          <w:lang w:eastAsia="zh-CN"/>
        </w:rPr>
      </w:pPr>
      <w:bookmarkStart w:id="10" w:name="_Toc16537"/>
      <w:r>
        <w:rPr>
          <w:rFonts w:ascii="仿宋" w:eastAsia="仿宋" w:hAnsi="仿宋" w:cs="仿宋" w:hint="eastAsia"/>
          <w:sz w:val="28"/>
          <w:lang w:eastAsia="zh-CN"/>
        </w:rPr>
        <w:t>(二)、危机应对与恢复</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在危机发生时，激光癌症诊断仪项目团队立即行动，成立了应急小组。该小组的任务是迅速制定并实施紧急应对措施，以最小化潜在损失。以下是采取的主要措施：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暂停激光癌症诊断仪项目进度：为遏制危机蔓延，激光癌症诊断仪项目暂时停止进行，以便全面评估当前状况。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资源重新分配：重新评估激光癌症诊断仪项目资源的分配，确保最大限度地减小损失。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实时沟通：与关键利益相关者建立实时沟通机制，向他们传递激光癌症诊断仪项目危机的实际状况，保障激光癌症诊断仪项目核心利益。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在紧急应对的同时，激光癌症诊断仪项目团队强调了团队协作和有效沟通的重要性。以下是团队协作的关键举措：</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信息共享机制：建立了信息共享平台，确保团队成员能够及时获取激光癌症诊断仪项目危机的实时信息。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领导者沟通：激光癌症诊断仪项目领导者通过定期会议和即时沟通工具，指导团队应对危机，保持团队稳定运行。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随着危机得到初步控制，激光癌症诊断仪项目团队转向制定恢复计划，以确保激光癌症诊断仪项目能够从中迅速恢复。主要恢复计划包括：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修复受损的进度计划：重新评估激光癌症诊断仪项目进度，制定修复计划，确保激光癌症诊断仪项目尽快回归正常进程。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重新调整资源分配：优化资源分配，确保激光癌症诊断仪项目在有限资源下高效运转。</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风险管理机制加强：对激光癌症诊断仪项目风险进行全面评估，制定更强化的风险管理策略，以预防未来可能的危机。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11" w:name="_Toc22532"/>
      <w:r>
        <w:rPr>
          <w:rFonts w:ascii="仿宋" w:eastAsia="仿宋" w:hAnsi="仿宋" w:cs="仿宋" w:hint="eastAsia"/>
          <w:sz w:val="28"/>
          <w:lang w:eastAsia="zh-CN"/>
        </w:rPr>
        <w:t>三、激光癌症诊断仪项目选址可行性分析</w:t>
      </w:r>
      <w:bookmarkEnd w:id="11"/>
    </w:p>
    <w:p>
      <w:pPr>
        <w:pStyle w:val="Heading2"/>
        <w:rPr>
          <w:rFonts w:ascii="仿宋" w:eastAsia="仿宋" w:hAnsi="仿宋" w:cs="仿宋" w:hint="eastAsia"/>
          <w:lang w:eastAsia="zh-CN"/>
        </w:rPr>
      </w:pPr>
      <w:bookmarkStart w:id="12" w:name="_Toc306"/>
      <w:r>
        <w:rPr>
          <w:rFonts w:ascii="仿宋" w:eastAsia="仿宋" w:hAnsi="仿宋" w:cs="仿宋" w:hint="eastAsia"/>
          <w:lang w:eastAsia="zh-CN"/>
        </w:rPr>
        <w:t>(一)、激光癌症诊断仪项目选址</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该激光癌症诊断仪项目选址位于XX省XX市XX区XXX街道</w:t>
      </w:r>
    </w:p>
    <w:p>
      <w:pPr>
        <w:pStyle w:val="Heading2"/>
        <w:ind w:firstLine="560" w:firstLineChars="200"/>
        <w:rPr>
          <w:rFonts w:ascii="仿宋" w:eastAsia="仿宋" w:hAnsi="仿宋" w:cs="仿宋" w:hint="eastAsia"/>
          <w:sz w:val="28"/>
          <w:lang w:eastAsia="zh-CN"/>
        </w:rPr>
      </w:pPr>
      <w:bookmarkStart w:id="13" w:name="_Toc17161"/>
      <w:r>
        <w:rPr>
          <w:rFonts w:ascii="仿宋" w:eastAsia="仿宋" w:hAnsi="仿宋" w:cs="仿宋" w:hint="eastAsia"/>
          <w:sz w:val="28"/>
          <w:lang w:eastAsia="zh-CN"/>
        </w:rPr>
        <w:t>(二)、用地控制指标</w:t>
      </w:r>
      <w:bookmarkEnd w:id="13"/>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1.</w:t>
      </w:r>
      <w:r>
        <w:rPr>
          <w:rFonts w:ascii="仿宋" w:eastAsia="仿宋" w:hAnsi="仿宋" w:cs="仿宋" w:hint="eastAsia"/>
          <w:sz w:val="28"/>
          <w:lang w:eastAsia="zh-CN"/>
        </w:rPr>
        <w:t xml:space="preserve"> 征地面积：</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激光癌症诊断仪项目的征地面积将根据激光癌症诊断仪项目的实际规模和需求进行精确规划。具体面积XXX平方米，旨在确保激光癌症诊断仪项目不仅能够满足当前的发展需求，还能够预留空间以适应未来的扩展。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净用地面积是在征地面积基础上去除不可利用面积后的实际可开发用地。具体面积XXX平方米，考虑到环保、交通、安全等多方面因素，以确保激光癌症诊断仪项目在整体利用效率上达到最优。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激光癌症诊断仪项目计划建设的建筑总规模具体面积XXX平方米。这一规模的确定综合考虑了激光癌症诊断仪项目的性质、规模，以及城市规划的相关要求，确保建筑布局与周边环境协调一致。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绿地率是激光癌症诊断仪项目用地中被规划为绿地的比例。具体面积XXX平方米，旨在通过合理规划绿地，改善激光癌症诊断仪项目周边环境，提升居民生活质量，并符合城市整体绿化规划。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容积率是用地上可以建设的建筑总体积与用地面积之比。具体面积XXX，通过合理的容积率规划，确保激光癌症诊断仪项目建筑规模与周边环境和谐共生。</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6. 城市规划一致性： 确保激光癌症诊断仪项目选址与当地城市规划相一致，具体面积XXX平方米。通过与城市规划部门深入沟通，确保激光癌症诊断仪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激光癌症诊断仪项目选址符合当地产业政策，具体面积XXX平方米。这包括激光癌症诊断仪项目对当地经济的促进作用，以及对相关产业的带动效应，确保激光癌症诊断仪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用地总体要求必须符合环保和可持续发展的原则，具体面积XXX平方米。通过采用绿色建筑设计、节能减排等措施，确保激光癌症诊断仪项目在建设和运营过程中对环境的影响最小化，达到可持续发展的要求。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确保激光癌症诊断仪项目选址具备必要的公共设施配套，具体面积XXX平方米。这包括交通便利性、教育、医疗等基础设施，以提高居民生活品质，使得激光癌症诊断仪项目选址更具吸引力。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考虑用地总体要求对当地社会稳定性的影响，具体面积XXX平方米。通过深入了解当地社区反馈，确保激光癌症诊断仪项目的选址和建设过程对当地社会和谐稳定产生积极作用。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激光癌症诊断仪项目选址不仅符合法规和规划，还在实际操作中具有可行性。这一全面规划将为激光癌症诊断仪项目的成功实施提供坚实的基础，确保激光癌症诊断仪项目选址阶段就能够奠定良好的发展基础。</w:t>
      </w:r>
    </w:p>
    <w:p>
      <w:pPr>
        <w:pStyle w:val="Heading2"/>
        <w:ind w:firstLine="560" w:firstLineChars="200"/>
        <w:rPr>
          <w:rFonts w:ascii="仿宋" w:eastAsia="仿宋" w:hAnsi="仿宋" w:cs="仿宋" w:hint="eastAsia"/>
          <w:sz w:val="28"/>
          <w:lang w:eastAsia="zh-CN"/>
        </w:rPr>
      </w:pPr>
      <w:bookmarkStart w:id="14" w:name="_Toc25166"/>
      <w:r>
        <w:rPr>
          <w:rFonts w:ascii="仿宋" w:eastAsia="仿宋" w:hAnsi="仿宋" w:cs="仿宋" w:hint="eastAsia"/>
          <w:sz w:val="28"/>
          <w:lang w:eastAsia="zh-CN"/>
        </w:rPr>
        <w:t>(三)、节约用地措施</w:t>
      </w:r>
      <w:bookmarkEnd w:id="14"/>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光癌症诊断仪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激光癌症诊断仪项目的设备规划和空间设计中，我们将采取灵活设备布局的措施。设备布局将根据实际需求进行灵活设计，避免不必要的浪费。通过合理规划设备摆放位置，我们将提高设备的利用率，减少设备间距，以确保激光癌症诊断仪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进一步，我们计划在激光癌症诊断仪项目内部引入共享设施的概念，例如共享会议室、办公区等。通过这种方式，我们可以减少对资源的重复建设，提高资源共享效率，从而减小激光癌症诊断仪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15" w:name="_Toc16214"/>
      <w:r>
        <w:rPr>
          <w:rFonts w:ascii="仿宋" w:eastAsia="仿宋" w:hAnsi="仿宋" w:cs="仿宋" w:hint="eastAsia"/>
          <w:sz w:val="28"/>
          <w:lang w:eastAsia="zh-CN"/>
        </w:rPr>
        <w:t>(四)、总图布置方案</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激光癌症诊断仪项目的总图布置中，我们将不同功能区域进行明确的规划，以最大程度满足激光癌症诊断仪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https://d.book118.com/255123240243011123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激光癌症诊断仪项目规划设计蓝图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激光癌症诊断仪项目规划设计蓝图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激光癌症诊断仪项目规划设计蓝图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激光癌症诊断仪项目规划设计蓝图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激光癌症诊断仪项目规划设计蓝图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激光癌症诊断仪项目规划设计蓝图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激光癌症诊断仪项目规划设计蓝图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激光癌症诊断仪项目规划设计蓝图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激光癌症诊断仪项目规划设计蓝图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激光癌症诊断仪项目规划设计蓝图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激光癌症诊断仪项目规划设计蓝图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激光癌症诊断仪项目规划设计蓝图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激光癌症诊断仪项目规划设计蓝图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激光癌症诊断仪项目规划设计蓝图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激光癌症诊断仪项目规划设计蓝图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激光癌症诊断仪项目规划设计蓝图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激光癌症诊断仪项目规划设计蓝图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A3B3A49"/>
    <w:rsid w:val="3A3B3A49"/>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25512324024301112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2024-03-07T08:04:00Z</dcterms:created>
  <dcterms:modified xsi:type="dcterms:W3CDTF">2024-03-07T08:04:32Z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D25FBB607ADA45DA8DB984D297423BE0_11</vt:lpwstr>
  </property>
  <property fmtid="{D5CDD505-2E9C-101B-9397-08002B2CF9AE}" pid="3" name="KSOProductBuildVer">
    <vt:lpwstr>2052-12.1.0.16388</vt:lpwstr>
  </property>
</Properties>
</file>