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窗帘门帘项目可行性评估方案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6862" w:history="1">
        <w:r>
          <w:rPr>
            <w:rFonts w:ascii="仿宋" w:eastAsia="仿宋" w:hAnsi="仿宋" w:cs="仿宋" w:hint="eastAsia"/>
            <w:lang w:eastAsia="zh-CN"/>
          </w:rPr>
          <w:t>概论</w:t>
        </w:r>
        <w:r>
          <w:tab/>
        </w:r>
        <w:r>
          <w:fldChar w:fldCharType="begin"/>
        </w:r>
        <w:r>
          <w:instrText xml:space="preserve"> PAGEREF _Toc16862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627" w:history="1">
        <w:r>
          <w:rPr>
            <w:rFonts w:ascii="仿宋" w:eastAsia="仿宋" w:hAnsi="仿宋" w:cs="仿宋" w:hint="eastAsia"/>
            <w:lang w:eastAsia="zh-CN"/>
          </w:rPr>
          <w:t>一、窗帘门帘项目建设单位基本情况</w:t>
        </w:r>
        <w:r>
          <w:tab/>
        </w:r>
        <w:r>
          <w:fldChar w:fldCharType="begin"/>
        </w:r>
        <w:r>
          <w:instrText xml:space="preserve"> PAGEREF _Toc26627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565" w:history="1">
        <w:r>
          <w:rPr>
            <w:rFonts w:ascii="仿宋" w:eastAsia="仿宋" w:hAnsi="仿宋" w:cs="仿宋" w:hint="eastAsia"/>
            <w:lang w:eastAsia="zh-CN"/>
          </w:rPr>
          <w:t>(一)、窗帘门帘项目建设单位基本情况</w:t>
        </w:r>
        <w:r>
          <w:tab/>
        </w:r>
        <w:r>
          <w:fldChar w:fldCharType="begin"/>
        </w:r>
        <w:r>
          <w:instrText xml:space="preserve"> PAGEREF _Toc4565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925" w:history="1">
        <w:r>
          <w:rPr>
            <w:rFonts w:ascii="仿宋" w:eastAsia="仿宋" w:hAnsi="仿宋" w:cs="仿宋" w:hint="eastAsia"/>
            <w:lang w:eastAsia="zh-CN"/>
          </w:rPr>
          <w:t>(二)、窗帘门帘项目主管单位基本情况</w:t>
        </w:r>
        <w:r>
          <w:tab/>
        </w:r>
        <w:r>
          <w:fldChar w:fldCharType="begin"/>
        </w:r>
        <w:r>
          <w:instrText xml:space="preserve"> PAGEREF _Toc6925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407" w:history="1">
        <w:r>
          <w:rPr>
            <w:rFonts w:ascii="仿宋" w:eastAsia="仿宋" w:hAnsi="仿宋" w:cs="仿宋" w:hint="eastAsia"/>
            <w:lang w:eastAsia="zh-CN"/>
          </w:rPr>
          <w:t>(三)、窗帘门帘项目技术协作单位基本情况</w:t>
        </w:r>
        <w:r>
          <w:tab/>
        </w:r>
        <w:r>
          <w:fldChar w:fldCharType="begin"/>
        </w:r>
        <w:r>
          <w:instrText xml:space="preserve"> PAGEREF _Toc6407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42" w:history="1">
        <w:r>
          <w:rPr>
            <w:rFonts w:ascii="仿宋" w:eastAsia="仿宋" w:hAnsi="仿宋" w:cs="仿宋" w:hint="eastAsia"/>
            <w:lang w:eastAsia="zh-CN"/>
          </w:rPr>
          <w:t>二、窗帘门帘项目选址</w:t>
        </w:r>
        <w:r>
          <w:tab/>
        </w:r>
        <w:r>
          <w:fldChar w:fldCharType="begin"/>
        </w:r>
        <w:r>
          <w:instrText xml:space="preserve"> PAGEREF _Toc2342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587" w:history="1">
        <w:r>
          <w:rPr>
            <w:rFonts w:ascii="仿宋" w:eastAsia="仿宋" w:hAnsi="仿宋" w:cs="仿宋" w:hint="eastAsia"/>
            <w:lang w:eastAsia="zh-CN"/>
          </w:rPr>
          <w:t>(一)、窗帘门帘项目选址原则</w:t>
        </w:r>
        <w:r>
          <w:tab/>
        </w:r>
        <w:r>
          <w:fldChar w:fldCharType="begin"/>
        </w:r>
        <w:r>
          <w:instrText xml:space="preserve"> PAGEREF _Toc5587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209" w:history="1">
        <w:r>
          <w:rPr>
            <w:rFonts w:ascii="仿宋" w:eastAsia="仿宋" w:hAnsi="仿宋" w:cs="仿宋" w:hint="eastAsia"/>
            <w:lang w:eastAsia="zh-CN"/>
          </w:rPr>
          <w:t>(二)、原材料及主要辅助材料供应</w:t>
        </w:r>
        <w:r>
          <w:tab/>
        </w:r>
        <w:r>
          <w:fldChar w:fldCharType="begin"/>
        </w:r>
        <w:r>
          <w:instrText xml:space="preserve"> PAGEREF _Toc18209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679" w:history="1">
        <w:r>
          <w:rPr>
            <w:rFonts w:ascii="仿宋" w:eastAsia="仿宋" w:hAnsi="仿宋" w:cs="仿宋" w:hint="eastAsia"/>
            <w:lang w:eastAsia="zh-CN"/>
          </w:rPr>
          <w:t>(三)、交通条件</w:t>
        </w:r>
        <w:r>
          <w:tab/>
        </w:r>
        <w:r>
          <w:fldChar w:fldCharType="begin"/>
        </w:r>
        <w:r>
          <w:instrText xml:space="preserve"> PAGEREF _Toc8679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103" w:history="1">
        <w:r>
          <w:rPr>
            <w:rFonts w:ascii="仿宋" w:eastAsia="仿宋" w:hAnsi="仿宋" w:cs="仿宋" w:hint="eastAsia"/>
            <w:lang w:eastAsia="zh-CN"/>
          </w:rPr>
          <w:t>(四)、自然条件</w:t>
        </w:r>
        <w:r>
          <w:tab/>
        </w:r>
        <w:r>
          <w:fldChar w:fldCharType="begin"/>
        </w:r>
        <w:r>
          <w:instrText xml:space="preserve"> PAGEREF _Toc10103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500" w:history="1">
        <w:r>
          <w:rPr>
            <w:rFonts w:ascii="仿宋" w:eastAsia="仿宋" w:hAnsi="仿宋" w:cs="仿宋" w:hint="eastAsia"/>
            <w:lang w:eastAsia="zh-CN"/>
          </w:rPr>
          <w:t>(五)、经济发展状况</w:t>
        </w:r>
        <w:r>
          <w:tab/>
        </w:r>
        <w:r>
          <w:fldChar w:fldCharType="begin"/>
        </w:r>
        <w:r>
          <w:instrText xml:space="preserve"> PAGEREF _Toc28500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644" w:history="1">
        <w:r>
          <w:rPr>
            <w:rFonts w:ascii="仿宋" w:eastAsia="仿宋" w:hAnsi="仿宋" w:cs="仿宋" w:hint="eastAsia"/>
            <w:lang w:eastAsia="zh-CN"/>
          </w:rPr>
          <w:t>(六)、厂址选择</w:t>
        </w:r>
        <w:r>
          <w:tab/>
        </w:r>
        <w:r>
          <w:fldChar w:fldCharType="begin"/>
        </w:r>
        <w:r>
          <w:instrText xml:space="preserve"> PAGEREF _Toc32644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46" w:history="1">
        <w:r>
          <w:rPr>
            <w:rFonts w:ascii="仿宋" w:eastAsia="仿宋" w:hAnsi="仿宋" w:cs="仿宋" w:hint="eastAsia"/>
            <w:lang w:eastAsia="zh-CN"/>
          </w:rPr>
          <w:t>三、投资估算与资金筹措</w:t>
        </w:r>
        <w:r>
          <w:tab/>
        </w:r>
        <w:r>
          <w:fldChar w:fldCharType="begin"/>
        </w:r>
        <w:r>
          <w:instrText xml:space="preserve"> PAGEREF _Toc846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479" w:history="1">
        <w:r>
          <w:rPr>
            <w:rFonts w:ascii="仿宋" w:eastAsia="仿宋" w:hAnsi="仿宋" w:cs="仿宋" w:hint="eastAsia"/>
            <w:lang w:eastAsia="zh-CN"/>
          </w:rPr>
          <w:t>(一)、投资估算依据及范围</w:t>
        </w:r>
        <w:r>
          <w:tab/>
        </w:r>
        <w:r>
          <w:fldChar w:fldCharType="begin"/>
        </w:r>
        <w:r>
          <w:instrText xml:space="preserve"> PAGEREF _Toc22479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87" w:history="1">
        <w:r>
          <w:rPr>
            <w:rFonts w:ascii="仿宋" w:eastAsia="仿宋" w:hAnsi="仿宋" w:cs="仿宋" w:hint="eastAsia"/>
            <w:lang w:eastAsia="zh-CN"/>
          </w:rPr>
          <w:t>(二)、固定资产投资总额</w:t>
        </w:r>
        <w:r>
          <w:tab/>
        </w:r>
        <w:r>
          <w:fldChar w:fldCharType="begin"/>
        </w:r>
        <w:r>
          <w:instrText xml:space="preserve"> PAGEREF _Toc987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493" w:history="1">
        <w:r>
          <w:rPr>
            <w:rFonts w:ascii="仿宋" w:eastAsia="仿宋" w:hAnsi="仿宋" w:cs="仿宋" w:hint="eastAsia"/>
            <w:lang w:eastAsia="zh-CN"/>
          </w:rPr>
          <w:t>(三)、铺底流动资金和建设期利息</w:t>
        </w:r>
        <w:r>
          <w:tab/>
        </w:r>
        <w:r>
          <w:fldChar w:fldCharType="begin"/>
        </w:r>
        <w:r>
          <w:instrText xml:space="preserve"> PAGEREF _Toc26493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135" w:history="1">
        <w:r>
          <w:rPr>
            <w:rFonts w:ascii="仿宋" w:eastAsia="仿宋" w:hAnsi="仿宋" w:cs="仿宋" w:hint="eastAsia"/>
            <w:lang w:eastAsia="zh-CN"/>
          </w:rPr>
          <w:t>(四)、资金筹措</w:t>
        </w:r>
        <w:r>
          <w:tab/>
        </w:r>
        <w:r>
          <w:fldChar w:fldCharType="begin"/>
        </w:r>
        <w:r>
          <w:instrText xml:space="preserve"> PAGEREF _Toc6135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830" w:history="1">
        <w:r>
          <w:rPr>
            <w:rFonts w:ascii="仿宋" w:eastAsia="仿宋" w:hAnsi="仿宋" w:cs="仿宋" w:hint="eastAsia"/>
            <w:lang w:eastAsia="zh-CN"/>
          </w:rPr>
          <w:t>四、窗帘门帘项目建设背景</w:t>
        </w:r>
        <w:r>
          <w:tab/>
        </w:r>
        <w:r>
          <w:fldChar w:fldCharType="begin"/>
        </w:r>
        <w:r>
          <w:instrText xml:space="preserve"> PAGEREF _Toc31830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635" w:history="1">
        <w:r>
          <w:rPr>
            <w:rFonts w:ascii="仿宋" w:eastAsia="仿宋" w:hAnsi="仿宋" w:cs="仿宋" w:hint="eastAsia"/>
            <w:lang w:eastAsia="zh-CN"/>
          </w:rPr>
          <w:t>(一)、窗帘门帘项目提出背景</w:t>
        </w:r>
        <w:r>
          <w:tab/>
        </w:r>
        <w:r>
          <w:fldChar w:fldCharType="begin"/>
        </w:r>
        <w:r>
          <w:instrText xml:space="preserve"> PAGEREF _Toc5635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373" w:history="1">
        <w:r>
          <w:rPr>
            <w:rFonts w:ascii="仿宋" w:eastAsia="仿宋" w:hAnsi="仿宋" w:cs="仿宋" w:hint="eastAsia"/>
            <w:lang w:eastAsia="zh-CN"/>
          </w:rPr>
          <w:t>(二)、窗帘门帘项目建设的必要性</w:t>
        </w:r>
        <w:r>
          <w:tab/>
        </w:r>
        <w:r>
          <w:fldChar w:fldCharType="begin"/>
        </w:r>
        <w:r>
          <w:instrText xml:space="preserve"> PAGEREF _Toc15373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155" w:history="1">
        <w:r>
          <w:rPr>
            <w:rFonts w:ascii="仿宋" w:eastAsia="仿宋" w:hAnsi="仿宋" w:cs="仿宋" w:hint="eastAsia"/>
            <w:lang w:eastAsia="zh-CN"/>
          </w:rPr>
          <w:t>(三)、窗帘门帘项目建设的可行性</w:t>
        </w:r>
        <w:r>
          <w:tab/>
        </w:r>
        <w:r>
          <w:fldChar w:fldCharType="begin"/>
        </w:r>
        <w:r>
          <w:instrText xml:space="preserve"> PAGEREF _Toc23155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645" w:history="1">
        <w:r>
          <w:rPr>
            <w:rFonts w:ascii="仿宋" w:eastAsia="仿宋" w:hAnsi="仿宋" w:cs="仿宋" w:hint="eastAsia"/>
            <w:lang w:eastAsia="zh-CN"/>
          </w:rPr>
          <w:t>五、窗帘门帘项目建设符合性</w:t>
        </w:r>
        <w:r>
          <w:tab/>
        </w:r>
        <w:r>
          <w:fldChar w:fldCharType="begin"/>
        </w:r>
        <w:r>
          <w:instrText xml:space="preserve"> PAGEREF _Toc20645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563" w:history="1">
        <w:r>
          <w:rPr>
            <w:rFonts w:ascii="仿宋" w:eastAsia="仿宋" w:hAnsi="仿宋" w:cs="仿宋" w:hint="eastAsia"/>
            <w:lang w:eastAsia="zh-CN"/>
          </w:rPr>
          <w:t>(一)、产业发展政策符合性</w:t>
        </w:r>
        <w:r>
          <w:tab/>
        </w:r>
        <w:r>
          <w:fldChar w:fldCharType="begin"/>
        </w:r>
        <w:r>
          <w:instrText xml:space="preserve"> PAGEREF _Toc12563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876" w:history="1">
        <w:r>
          <w:rPr>
            <w:rFonts w:ascii="仿宋" w:eastAsia="仿宋" w:hAnsi="仿宋" w:cs="仿宋" w:hint="eastAsia"/>
            <w:lang w:eastAsia="zh-CN"/>
          </w:rPr>
          <w:t>(二)、窗帘门帘项目选址与用地规划相容性</w:t>
        </w:r>
        <w:r>
          <w:tab/>
        </w:r>
        <w:r>
          <w:fldChar w:fldCharType="begin"/>
        </w:r>
        <w:r>
          <w:instrText xml:space="preserve"> PAGEREF _Toc24876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811" w:history="1">
        <w:r>
          <w:rPr>
            <w:rFonts w:ascii="仿宋" w:eastAsia="仿宋" w:hAnsi="仿宋" w:cs="仿宋" w:hint="eastAsia"/>
            <w:lang w:eastAsia="zh-CN"/>
          </w:rPr>
          <w:t>六、信息技术与数字化转型</w:t>
        </w:r>
        <w:r>
          <w:tab/>
        </w:r>
        <w:r>
          <w:fldChar w:fldCharType="begin"/>
        </w:r>
        <w:r>
          <w:instrText xml:space="preserve"> PAGEREF _Toc19811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5" w:history="1">
        <w:r>
          <w:rPr>
            <w:rFonts w:ascii="仿宋" w:eastAsia="仿宋" w:hAnsi="仿宋" w:cs="仿宋" w:hint="eastAsia"/>
            <w:lang w:eastAsia="zh-CN"/>
          </w:rPr>
          <w:t>(一)、信息化基础设施建设</w:t>
        </w:r>
        <w:r>
          <w:tab/>
        </w:r>
        <w:r>
          <w:fldChar w:fldCharType="begin"/>
        </w:r>
        <w:r>
          <w:instrText xml:space="preserve"> PAGEREF _Toc295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395" w:history="1">
        <w:r>
          <w:rPr>
            <w:rFonts w:ascii="仿宋" w:eastAsia="仿宋" w:hAnsi="仿宋" w:cs="仿宋" w:hint="eastAsia"/>
            <w:lang w:eastAsia="zh-CN"/>
          </w:rPr>
          <w:t>(二)、数据安全与隐私保护</w:t>
        </w:r>
        <w:r>
          <w:tab/>
        </w:r>
        <w:r>
          <w:fldChar w:fldCharType="begin"/>
        </w:r>
        <w:r>
          <w:instrText xml:space="preserve"> PAGEREF _Toc29395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590" w:history="1">
        <w:r>
          <w:rPr>
            <w:rFonts w:ascii="仿宋" w:eastAsia="仿宋" w:hAnsi="仿宋" w:cs="仿宋" w:hint="eastAsia"/>
            <w:lang w:eastAsia="zh-CN"/>
          </w:rPr>
          <w:t>(三)、数字化生产与运营</w:t>
        </w:r>
        <w:r>
          <w:tab/>
        </w:r>
        <w:r>
          <w:fldChar w:fldCharType="begin"/>
        </w:r>
        <w:r>
          <w:instrText xml:space="preserve"> PAGEREF _Toc21590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290" w:history="1">
        <w:r>
          <w:rPr>
            <w:rFonts w:ascii="仿宋" w:eastAsia="仿宋" w:hAnsi="仿宋" w:cs="仿宋" w:hint="eastAsia"/>
            <w:lang w:eastAsia="zh-CN"/>
          </w:rPr>
          <w:t>(四)、人工智能应用与创新</w:t>
        </w:r>
        <w:r>
          <w:tab/>
        </w:r>
        <w:r>
          <w:fldChar w:fldCharType="begin"/>
        </w:r>
        <w:r>
          <w:instrText xml:space="preserve"> PAGEREF _Toc13290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933" w:history="1">
        <w:r>
          <w:rPr>
            <w:rFonts w:ascii="仿宋" w:eastAsia="仿宋" w:hAnsi="仿宋" w:cs="仿宋" w:hint="eastAsia"/>
            <w:lang w:eastAsia="zh-CN"/>
          </w:rPr>
          <w:t>七、窗帘门帘项目组织管理与招投标</w:t>
        </w:r>
        <w:r>
          <w:tab/>
        </w:r>
        <w:r>
          <w:fldChar w:fldCharType="begin"/>
        </w:r>
        <w:r>
          <w:instrText xml:space="preserve"> PAGEREF _Toc20933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142" w:history="1">
        <w:r>
          <w:rPr>
            <w:rFonts w:ascii="仿宋" w:eastAsia="仿宋" w:hAnsi="仿宋" w:cs="仿宋" w:hint="eastAsia"/>
            <w:lang w:eastAsia="zh-CN"/>
          </w:rPr>
          <w:t>(一)、窗帘门帘项目筹建时期的组织与管理</w:t>
        </w:r>
        <w:r>
          <w:tab/>
        </w:r>
        <w:r>
          <w:fldChar w:fldCharType="begin"/>
        </w:r>
        <w:r>
          <w:instrText xml:space="preserve"> PAGEREF _Toc10142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310" w:history="1">
        <w:r>
          <w:rPr>
            <w:rFonts w:ascii="仿宋" w:eastAsia="仿宋" w:hAnsi="仿宋" w:cs="仿宋" w:hint="eastAsia"/>
            <w:lang w:eastAsia="zh-CN"/>
          </w:rPr>
          <w:t>(二)、窗帘门帘项目运行时期的组织与管理</w:t>
        </w:r>
        <w:r>
          <w:tab/>
        </w:r>
        <w:r>
          <w:fldChar w:fldCharType="begin"/>
        </w:r>
        <w:r>
          <w:instrText xml:space="preserve"> PAGEREF _Toc10310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874" w:history="1">
        <w:r>
          <w:rPr>
            <w:rFonts w:ascii="仿宋" w:eastAsia="仿宋" w:hAnsi="仿宋" w:cs="仿宋" w:hint="eastAsia"/>
            <w:lang w:eastAsia="zh-CN"/>
          </w:rPr>
          <w:t>(三)、劳动定员和人员培训</w:t>
        </w:r>
        <w:r>
          <w:tab/>
        </w:r>
        <w:r>
          <w:fldChar w:fldCharType="begin"/>
        </w:r>
        <w:r>
          <w:instrText xml:space="preserve"> PAGEREF _Toc11874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082" w:history="1">
        <w:r>
          <w:rPr>
            <w:rFonts w:ascii="仿宋" w:eastAsia="仿宋" w:hAnsi="仿宋" w:cs="仿宋" w:hint="eastAsia"/>
            <w:lang w:eastAsia="zh-CN"/>
          </w:rPr>
          <w:t>(四)、招标管理</w:t>
        </w:r>
        <w:r>
          <w:tab/>
        </w:r>
        <w:r>
          <w:fldChar w:fldCharType="begin"/>
        </w:r>
        <w:r>
          <w:instrText xml:space="preserve"> PAGEREF _Toc6082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833" w:history="1">
        <w:r>
          <w:rPr>
            <w:rFonts w:ascii="仿宋" w:eastAsia="仿宋" w:hAnsi="仿宋" w:cs="仿宋" w:hint="eastAsia"/>
            <w:lang w:eastAsia="zh-CN"/>
          </w:rPr>
          <w:t>八、环境保护与安全生产</w:t>
        </w:r>
        <w:r>
          <w:tab/>
        </w:r>
        <w:r>
          <w:fldChar w:fldCharType="begin"/>
        </w:r>
        <w:r>
          <w:instrText xml:space="preserve"> PAGEREF _Toc27833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162" w:history="1">
        <w:r>
          <w:rPr>
            <w:rFonts w:ascii="仿宋" w:eastAsia="仿宋" w:hAnsi="仿宋" w:cs="仿宋" w:hint="eastAsia"/>
            <w:lang w:eastAsia="zh-CN"/>
          </w:rPr>
          <w:t>(一)、建设地区的环境现状</w:t>
        </w:r>
        <w:r>
          <w:tab/>
        </w:r>
        <w:r>
          <w:fldChar w:fldCharType="begin"/>
        </w:r>
        <w:r>
          <w:instrText xml:space="preserve"> PAGEREF _Toc28162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918" w:history="1">
        <w:r>
          <w:rPr>
            <w:rFonts w:ascii="仿宋" w:eastAsia="仿宋" w:hAnsi="仿宋" w:cs="仿宋" w:hint="eastAsia"/>
            <w:lang w:eastAsia="zh-CN"/>
          </w:rPr>
          <w:t>(二)、窗帘门帘项目拟采用的环境保护标准</w:t>
        </w:r>
        <w:r>
          <w:tab/>
        </w:r>
        <w:r>
          <w:fldChar w:fldCharType="begin"/>
        </w:r>
        <w:r>
          <w:instrText xml:space="preserve"> PAGEREF _Toc3918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87" w:history="1">
        <w:r>
          <w:rPr>
            <w:rFonts w:ascii="仿宋" w:eastAsia="仿宋" w:hAnsi="仿宋" w:cs="仿宋" w:hint="eastAsia"/>
            <w:lang w:eastAsia="zh-CN"/>
          </w:rPr>
          <w:t>(三)、窗帘门帘项目对环境的影响及治理对策</w:t>
        </w:r>
        <w:r>
          <w:tab/>
        </w:r>
        <w:r>
          <w:fldChar w:fldCharType="begin"/>
        </w:r>
        <w:r>
          <w:instrText xml:space="preserve"> PAGEREF _Toc2787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683" w:history="1">
        <w:r>
          <w:rPr>
            <w:rFonts w:ascii="仿宋" w:eastAsia="仿宋" w:hAnsi="仿宋" w:cs="仿宋" w:hint="eastAsia"/>
            <w:lang w:eastAsia="zh-CN"/>
          </w:rPr>
          <w:t>(四)、环境监测制度的建议</w:t>
        </w:r>
        <w:r>
          <w:tab/>
        </w:r>
        <w:r>
          <w:fldChar w:fldCharType="begin"/>
        </w:r>
        <w:r>
          <w:instrText xml:space="preserve"> PAGEREF _Toc19683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055" w:history="1">
        <w:r>
          <w:rPr>
            <w:rFonts w:ascii="仿宋" w:eastAsia="仿宋" w:hAnsi="仿宋" w:cs="仿宋" w:hint="eastAsia"/>
            <w:lang w:eastAsia="zh-CN"/>
          </w:rPr>
          <w:t>(五)、废弃物处理</w:t>
        </w:r>
        <w:r>
          <w:tab/>
        </w:r>
        <w:r>
          <w:fldChar w:fldCharType="begin"/>
        </w:r>
        <w:r>
          <w:instrText xml:space="preserve"> PAGEREF _Toc12055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888" w:history="1">
        <w:r>
          <w:rPr>
            <w:rFonts w:ascii="仿宋" w:eastAsia="仿宋" w:hAnsi="仿宋" w:cs="仿宋" w:hint="eastAsia"/>
            <w:lang w:eastAsia="zh-CN"/>
          </w:rPr>
          <w:t>(六)、特殊环境影响分析</w:t>
        </w:r>
        <w:r>
          <w:tab/>
        </w:r>
        <w:r>
          <w:fldChar w:fldCharType="begin"/>
        </w:r>
        <w:r>
          <w:instrText xml:space="preserve"> PAGEREF _Toc31888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2756" w:history="1">
        <w:r>
          <w:rPr>
            <w:rFonts w:ascii="仿宋" w:eastAsia="仿宋" w:hAnsi="仿宋" w:cs="仿宋" w:hint="eastAsia"/>
            <w:lang w:eastAsia="zh-CN"/>
          </w:rPr>
          <w:t>(七)、清洁生产</w:t>
        </w:r>
        <w:r>
          <w:tab/>
        </w:r>
        <w:r>
          <w:fldChar w:fldCharType="begin"/>
        </w:r>
        <w:r>
          <w:instrText xml:space="preserve"> PAGEREF _Toc12756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61" w:history="1">
        <w:r>
          <w:rPr>
            <w:rFonts w:ascii="仿宋" w:eastAsia="仿宋" w:hAnsi="仿宋" w:cs="仿宋" w:hint="eastAsia"/>
            <w:lang w:eastAsia="zh-CN"/>
          </w:rPr>
          <w:t>(八)、环境保护综合评价</w:t>
        </w:r>
        <w:r>
          <w:tab/>
        </w:r>
        <w:r>
          <w:fldChar w:fldCharType="begin"/>
        </w:r>
        <w:r>
          <w:instrText xml:space="preserve"> PAGEREF _Toc2861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846" w:history="1">
        <w:r>
          <w:rPr>
            <w:rFonts w:ascii="仿宋" w:eastAsia="仿宋" w:hAnsi="仿宋" w:cs="仿宋" w:hint="eastAsia"/>
            <w:lang w:eastAsia="zh-CN"/>
          </w:rPr>
          <w:t>九、市场营销策略与推广计划</w:t>
        </w:r>
        <w:r>
          <w:tab/>
        </w:r>
        <w:r>
          <w:fldChar w:fldCharType="begin"/>
        </w:r>
        <w:r>
          <w:instrText xml:space="preserve"> PAGEREF _Toc23846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509" w:history="1">
        <w:r>
          <w:rPr>
            <w:rFonts w:ascii="仿宋" w:eastAsia="仿宋" w:hAnsi="仿宋" w:cs="仿宋" w:hint="eastAsia"/>
            <w:lang w:eastAsia="zh-CN"/>
          </w:rPr>
          <w:t>(一)、目标市场与客户定位</w:t>
        </w:r>
        <w:r>
          <w:tab/>
        </w:r>
        <w:r>
          <w:fldChar w:fldCharType="begin"/>
        </w:r>
        <w:r>
          <w:instrText xml:space="preserve"> PAGEREF _Toc12509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103" w:history="1">
        <w:r>
          <w:rPr>
            <w:rFonts w:ascii="仿宋" w:eastAsia="仿宋" w:hAnsi="仿宋" w:cs="仿宋" w:hint="eastAsia"/>
            <w:lang w:eastAsia="zh-CN"/>
          </w:rPr>
          <w:t>(二)、市场营销策略</w:t>
        </w:r>
        <w:r>
          <w:tab/>
        </w:r>
        <w:r>
          <w:fldChar w:fldCharType="begin"/>
        </w:r>
        <w:r>
          <w:instrText xml:space="preserve"> PAGEREF _Toc28103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108" w:history="1">
        <w:r>
          <w:rPr>
            <w:rFonts w:ascii="仿宋" w:eastAsia="仿宋" w:hAnsi="仿宋" w:cs="仿宋" w:hint="eastAsia"/>
            <w:lang w:eastAsia="zh-CN"/>
          </w:rPr>
          <w:t>(三)、产品推广与品牌建设</w:t>
        </w:r>
        <w:r>
          <w:tab/>
        </w:r>
        <w:r>
          <w:fldChar w:fldCharType="begin"/>
        </w:r>
        <w:r>
          <w:instrText xml:space="preserve"> PAGEREF _Toc4108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199" w:history="1">
        <w:r>
          <w:rPr>
            <w:rFonts w:ascii="仿宋" w:eastAsia="仿宋" w:hAnsi="仿宋" w:cs="仿宋" w:hint="eastAsia"/>
            <w:lang w:eastAsia="zh-CN"/>
          </w:rPr>
          <w:t>(四)、销售渠道与分销策略</w:t>
        </w:r>
        <w:r>
          <w:tab/>
        </w:r>
        <w:r>
          <w:fldChar w:fldCharType="begin"/>
        </w:r>
        <w:r>
          <w:instrText xml:space="preserve"> PAGEREF _Toc23199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037" w:history="1">
        <w:r>
          <w:rPr>
            <w:rFonts w:ascii="仿宋" w:eastAsia="仿宋" w:hAnsi="仿宋" w:cs="仿宋" w:hint="eastAsia"/>
            <w:lang w:eastAsia="zh-CN"/>
          </w:rPr>
          <w:t>十、窗帘门帘项目总结与展望</w:t>
        </w:r>
        <w:r>
          <w:tab/>
        </w:r>
        <w:r>
          <w:fldChar w:fldCharType="begin"/>
        </w:r>
        <w:r>
          <w:instrText xml:space="preserve"> PAGEREF _Toc29037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974" w:history="1">
        <w:r>
          <w:rPr>
            <w:rFonts w:ascii="仿宋" w:eastAsia="仿宋" w:hAnsi="仿宋" w:cs="仿宋" w:hint="eastAsia"/>
            <w:lang w:eastAsia="zh-CN"/>
          </w:rPr>
          <w:t>(一)、窗帘门帘项目总结回顾</w:t>
        </w:r>
        <w:r>
          <w:tab/>
        </w:r>
        <w:r>
          <w:fldChar w:fldCharType="begin"/>
        </w:r>
        <w:r>
          <w:instrText xml:space="preserve"> PAGEREF _Toc26974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437" w:history="1">
        <w:r>
          <w:rPr>
            <w:rFonts w:ascii="仿宋" w:eastAsia="仿宋" w:hAnsi="仿宋" w:cs="仿宋" w:hint="eastAsia"/>
            <w:lang w:eastAsia="zh-CN"/>
          </w:rPr>
          <w:t>(二)、存在问题与改进措施</w:t>
        </w:r>
        <w:r>
          <w:tab/>
        </w:r>
        <w:r>
          <w:fldChar w:fldCharType="begin"/>
        </w:r>
        <w:r>
          <w:instrText xml:space="preserve"> PAGEREF _Toc11437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5" w:history="1">
        <w:r>
          <w:rPr>
            <w:rFonts w:ascii="仿宋" w:eastAsia="仿宋" w:hAnsi="仿宋" w:cs="仿宋" w:hint="eastAsia"/>
            <w:lang w:eastAsia="zh-CN"/>
          </w:rPr>
          <w:t>(三)、未来发展展望</w:t>
        </w:r>
        <w:r>
          <w:tab/>
        </w:r>
        <w:r>
          <w:fldChar w:fldCharType="begin"/>
        </w:r>
        <w:r>
          <w:instrText xml:space="preserve"> PAGEREF _Toc205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63" w:history="1">
        <w:r>
          <w:rPr>
            <w:rFonts w:ascii="仿宋" w:eastAsia="仿宋" w:hAnsi="仿宋" w:cs="仿宋" w:hint="eastAsia"/>
            <w:lang w:eastAsia="zh-CN"/>
          </w:rPr>
          <w:t>(四)、窗帘门帘项目总结报告</w:t>
        </w:r>
        <w:r>
          <w:tab/>
        </w:r>
        <w:r>
          <w:fldChar w:fldCharType="begin"/>
        </w:r>
        <w:r>
          <w:instrText xml:space="preserve"> PAGEREF _Toc3063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363" w:history="1">
        <w:r>
          <w:rPr>
            <w:rFonts w:ascii="仿宋" w:eastAsia="仿宋" w:hAnsi="仿宋" w:cs="仿宋" w:hint="eastAsia"/>
            <w:lang w:eastAsia="zh-CN"/>
          </w:rPr>
          <w:t>十一、窗帘门帘项目管理与监督</w:t>
        </w:r>
        <w:r>
          <w:tab/>
        </w:r>
        <w:r>
          <w:fldChar w:fldCharType="begin"/>
        </w:r>
        <w:r>
          <w:instrText xml:space="preserve"> PAGEREF _Toc28363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376" w:history="1">
        <w:r>
          <w:rPr>
            <w:rFonts w:ascii="仿宋" w:eastAsia="仿宋" w:hAnsi="仿宋" w:cs="仿宋" w:hint="eastAsia"/>
            <w:lang w:eastAsia="zh-CN"/>
          </w:rPr>
          <w:t>(一)、窗帘门帘项目管理体系建设</w:t>
        </w:r>
        <w:r>
          <w:tab/>
        </w:r>
        <w:r>
          <w:fldChar w:fldCharType="begin"/>
        </w:r>
        <w:r>
          <w:instrText xml:space="preserve"> PAGEREF _Toc10376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195" w:history="1">
        <w:r>
          <w:rPr>
            <w:rFonts w:ascii="仿宋" w:eastAsia="仿宋" w:hAnsi="仿宋" w:cs="仿宋" w:hint="eastAsia"/>
            <w:lang w:eastAsia="zh-CN"/>
          </w:rPr>
          <w:t>(二)、窗帘门帘项目进度与绩效管理</w:t>
        </w:r>
        <w:r>
          <w:tab/>
        </w:r>
        <w:r>
          <w:fldChar w:fldCharType="begin"/>
        </w:r>
        <w:r>
          <w:instrText xml:space="preserve"> PAGEREF _Toc18195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892" w:history="1">
        <w:r>
          <w:rPr>
            <w:rFonts w:ascii="仿宋" w:eastAsia="仿宋" w:hAnsi="仿宋" w:cs="仿宋" w:hint="eastAsia"/>
            <w:lang w:eastAsia="zh-CN"/>
          </w:rPr>
          <w:t>(三)、风险管理与应对策略</w:t>
        </w:r>
        <w:r>
          <w:tab/>
        </w:r>
        <w:r>
          <w:fldChar w:fldCharType="begin"/>
        </w:r>
        <w:r>
          <w:instrText xml:space="preserve"> PAGEREF _Toc28892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934" w:history="1">
        <w:r>
          <w:rPr>
            <w:rFonts w:ascii="仿宋" w:eastAsia="仿宋" w:hAnsi="仿宋" w:cs="仿宋" w:hint="eastAsia"/>
            <w:lang w:eastAsia="zh-CN"/>
          </w:rPr>
          <w:t>(四)、窗帘门帘项目监督与评估机制</w:t>
        </w:r>
        <w:r>
          <w:tab/>
        </w:r>
        <w:r>
          <w:fldChar w:fldCharType="begin"/>
        </w:r>
        <w:r>
          <w:instrText xml:space="preserve"> PAGEREF _Toc26934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768" w:history="1">
        <w:r>
          <w:rPr>
            <w:rFonts w:ascii="仿宋" w:eastAsia="仿宋" w:hAnsi="仿宋" w:cs="仿宋" w:hint="eastAsia"/>
            <w:lang w:eastAsia="zh-CN"/>
          </w:rPr>
          <w:t>十二、建设及运营风险分析</w:t>
        </w:r>
        <w:r>
          <w:tab/>
        </w:r>
        <w:r>
          <w:fldChar w:fldCharType="begin"/>
        </w:r>
        <w:r>
          <w:instrText xml:space="preserve"> PAGEREF _Toc19768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533" w:history="1">
        <w:r>
          <w:rPr>
            <w:rFonts w:ascii="仿宋" w:eastAsia="仿宋" w:hAnsi="仿宋" w:cs="仿宋" w:hint="eastAsia"/>
            <w:lang w:eastAsia="zh-CN"/>
          </w:rPr>
          <w:t>(一)、政策风险分析</w:t>
        </w:r>
        <w:r>
          <w:tab/>
        </w:r>
        <w:r>
          <w:fldChar w:fldCharType="begin"/>
        </w:r>
        <w:r>
          <w:instrText xml:space="preserve"> PAGEREF _Toc28533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779" w:history="1">
        <w:r>
          <w:rPr>
            <w:rFonts w:ascii="仿宋" w:eastAsia="仿宋" w:hAnsi="仿宋" w:cs="仿宋" w:hint="eastAsia"/>
            <w:lang w:eastAsia="zh-CN"/>
          </w:rPr>
          <w:t>(二)、社会风险分析</w:t>
        </w:r>
        <w:r>
          <w:tab/>
        </w:r>
        <w:r>
          <w:fldChar w:fldCharType="begin"/>
        </w:r>
        <w:r>
          <w:instrText xml:space="preserve"> PAGEREF _Toc15779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470" w:history="1">
        <w:r>
          <w:rPr>
            <w:rFonts w:ascii="仿宋" w:eastAsia="仿宋" w:hAnsi="仿宋" w:cs="仿宋" w:hint="eastAsia"/>
            <w:lang w:eastAsia="zh-CN"/>
          </w:rPr>
          <w:t>(三)、市场风险分析</w:t>
        </w:r>
        <w:r>
          <w:tab/>
        </w:r>
        <w:r>
          <w:fldChar w:fldCharType="begin"/>
        </w:r>
        <w:r>
          <w:instrText xml:space="preserve"> PAGEREF _Toc5470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738" w:history="1">
        <w:r>
          <w:rPr>
            <w:rFonts w:ascii="仿宋" w:eastAsia="仿宋" w:hAnsi="仿宋" w:cs="仿宋" w:hint="eastAsia"/>
            <w:lang w:eastAsia="zh-CN"/>
          </w:rPr>
          <w:t>(四)、资金风险分析</w:t>
        </w:r>
        <w:r>
          <w:tab/>
        </w:r>
        <w:r>
          <w:fldChar w:fldCharType="begin"/>
        </w:r>
        <w:r>
          <w:instrText xml:space="preserve"> PAGEREF _Toc25738 \h </w:instrText>
        </w:r>
        <w:r>
          <w:fldChar w:fldCharType="separate"/>
        </w:r>
        <w:r>
          <w:t>83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641" w:history="1">
        <w:r>
          <w:rPr>
            <w:rFonts w:ascii="仿宋" w:eastAsia="仿宋" w:hAnsi="仿宋" w:cs="仿宋" w:hint="eastAsia"/>
            <w:lang w:eastAsia="zh-CN"/>
          </w:rPr>
          <w:t>(五)、技术风险分析</w:t>
        </w:r>
        <w:r>
          <w:tab/>
        </w:r>
        <w:r>
          <w:fldChar w:fldCharType="begin"/>
        </w:r>
        <w:r>
          <w:instrText xml:space="preserve"> PAGEREF _Toc23641 \h </w:instrText>
        </w:r>
        <w:r>
          <w:fldChar w:fldCharType="separate"/>
        </w:r>
        <w:r>
          <w:t>84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365" w:history="1">
        <w:r>
          <w:rPr>
            <w:rFonts w:ascii="仿宋" w:eastAsia="仿宋" w:hAnsi="仿宋" w:cs="仿宋" w:hint="eastAsia"/>
            <w:lang w:eastAsia="zh-CN"/>
          </w:rPr>
          <w:t>(六)、财务风险分析</w:t>
        </w:r>
        <w:r>
          <w:tab/>
        </w:r>
        <w:r>
          <w:fldChar w:fldCharType="begin"/>
        </w:r>
        <w:r>
          <w:instrText xml:space="preserve"> PAGEREF _Toc19365 \h </w:instrText>
        </w:r>
        <w:r>
          <w:fldChar w:fldCharType="separate"/>
        </w:r>
        <w:r>
          <w:t>86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604" w:history="1">
        <w:r>
          <w:rPr>
            <w:rFonts w:ascii="仿宋" w:eastAsia="仿宋" w:hAnsi="仿宋" w:cs="仿宋" w:hint="eastAsia"/>
            <w:lang w:eastAsia="zh-CN"/>
          </w:rPr>
          <w:t>(七)、管理风险分析</w:t>
        </w:r>
        <w:r>
          <w:tab/>
        </w:r>
        <w:r>
          <w:fldChar w:fldCharType="begin"/>
        </w:r>
        <w:r>
          <w:instrText xml:space="preserve"> PAGEREF _Toc9604 \h </w:instrText>
        </w:r>
        <w:r>
          <w:fldChar w:fldCharType="separate"/>
        </w:r>
        <w:r>
          <w:t>87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764" w:history="1">
        <w:r>
          <w:rPr>
            <w:rFonts w:ascii="仿宋" w:eastAsia="仿宋" w:hAnsi="仿宋" w:cs="仿宋" w:hint="eastAsia"/>
            <w:lang w:eastAsia="zh-CN"/>
          </w:rPr>
          <w:t>(八)、其它风险分析</w:t>
        </w:r>
        <w:r>
          <w:tab/>
        </w:r>
        <w:r>
          <w:fldChar w:fldCharType="begin"/>
        </w:r>
        <w:r>
          <w:instrText xml:space="preserve"> PAGEREF _Toc23764 \h </w:instrText>
        </w:r>
        <w:r>
          <w:fldChar w:fldCharType="separate"/>
        </w:r>
        <w:r>
          <w:t>89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583" w:history="1">
        <w:r>
          <w:rPr>
            <w:rFonts w:ascii="仿宋" w:eastAsia="仿宋" w:hAnsi="仿宋" w:cs="仿宋" w:hint="eastAsia"/>
            <w:lang w:eastAsia="zh-CN"/>
          </w:rPr>
          <w:t>(九)、社会影响评估</w:t>
        </w:r>
        <w:r>
          <w:tab/>
        </w:r>
        <w:r>
          <w:fldChar w:fldCharType="begin"/>
        </w:r>
        <w:r>
          <w:instrText xml:space="preserve"> PAGEREF _Toc29583 \h </w:instrText>
        </w:r>
        <w:r>
          <w:fldChar w:fldCharType="separate"/>
        </w:r>
        <w:r>
          <w:t>91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897" w:history="1">
        <w:r>
          <w:rPr>
            <w:rFonts w:ascii="仿宋" w:eastAsia="仿宋" w:hAnsi="仿宋" w:cs="仿宋" w:hint="eastAsia"/>
            <w:lang w:eastAsia="zh-CN"/>
          </w:rPr>
          <w:t>十三、市场趋势与竞争分析</w:t>
        </w:r>
        <w:r>
          <w:tab/>
        </w:r>
        <w:r>
          <w:fldChar w:fldCharType="begin"/>
        </w:r>
        <w:r>
          <w:instrText xml:space="preserve"> PAGEREF _Toc5897 \h </w:instrText>
        </w:r>
        <w:r>
          <w:fldChar w:fldCharType="separate"/>
        </w:r>
        <w:r>
          <w:t>93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685" w:history="1">
        <w:r>
          <w:rPr>
            <w:rFonts w:ascii="仿宋" w:eastAsia="仿宋" w:hAnsi="仿宋" w:cs="仿宋" w:hint="eastAsia"/>
            <w:lang w:eastAsia="zh-CN"/>
          </w:rPr>
          <w:t>(一)、行业市场趋势分析</w:t>
        </w:r>
        <w:r>
          <w:tab/>
        </w:r>
        <w:r>
          <w:fldChar w:fldCharType="begin"/>
        </w:r>
        <w:r>
          <w:instrText xml:space="preserve"> PAGEREF _Toc23685 \h </w:instrText>
        </w:r>
        <w:r>
          <w:fldChar w:fldCharType="separate"/>
        </w:r>
        <w:r>
          <w:t>93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28" w:history="1">
        <w:r>
          <w:rPr>
            <w:rFonts w:ascii="仿宋" w:eastAsia="仿宋" w:hAnsi="仿宋" w:cs="仿宋" w:hint="eastAsia"/>
            <w:lang w:eastAsia="zh-CN"/>
          </w:rPr>
          <w:t>(二)、竞争对手动态监测</w:t>
        </w:r>
        <w:r>
          <w:tab/>
        </w:r>
        <w:r>
          <w:fldChar w:fldCharType="begin"/>
        </w:r>
        <w:r>
          <w:instrText xml:space="preserve"> PAGEREF _Toc1928 \h </w:instrText>
        </w:r>
        <w:r>
          <w:fldChar w:fldCharType="separate"/>
        </w:r>
        <w:r>
          <w:t>95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944" w:history="1">
        <w:r>
          <w:rPr>
            <w:rFonts w:ascii="仿宋" w:eastAsia="仿宋" w:hAnsi="仿宋" w:cs="仿宋" w:hint="eastAsia"/>
            <w:lang w:eastAsia="zh-CN"/>
          </w:rPr>
          <w:t>(三)、新兴技术与创新趋势</w:t>
        </w:r>
        <w:r>
          <w:tab/>
        </w:r>
        <w:r>
          <w:fldChar w:fldCharType="begin"/>
        </w:r>
        <w:r>
          <w:instrText xml:space="preserve"> PAGEREF _Toc12944 \h </w:instrText>
        </w:r>
        <w:r>
          <w:fldChar w:fldCharType="separate"/>
        </w:r>
        <w:r>
          <w:t>96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595" w:history="1">
        <w:r>
          <w:rPr>
            <w:rFonts w:ascii="仿宋" w:eastAsia="仿宋" w:hAnsi="仿宋" w:cs="仿宋" w:hint="eastAsia"/>
            <w:lang w:eastAsia="zh-CN"/>
          </w:rPr>
          <w:t>(四)、市场机会与威胁评估</w:t>
        </w:r>
        <w:r>
          <w:tab/>
        </w:r>
        <w:r>
          <w:fldChar w:fldCharType="begin"/>
        </w:r>
        <w:r>
          <w:instrText xml:space="preserve"> PAGEREF _Toc4595 \h </w:instrText>
        </w:r>
        <w:r>
          <w:fldChar w:fldCharType="separate"/>
        </w:r>
        <w:r>
          <w:t>98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16862"/>
      <w:r>
        <w:rPr>
          <w:rFonts w:ascii="仿宋" w:eastAsia="仿宋" w:hAnsi="仿宋" w:cs="仿宋" w:hint="eastAsia"/>
          <w:lang w:eastAsia="zh-CN"/>
        </w:rPr>
        <w:t>概论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当今快速变化的商业环境中，经济效益和社会责任同样重要。本方案报告的编制过程严格遵循专业标准，全方位考量潜在项目的可行性，涵盖经济、技术、法律、环境及社会等多个方面。本方案的制定，旨在为决策者提供一份科学、合理、系统的评估报告，帮助其做出明智的投资决策。为保证信息的准确性和保密性，本文档中的信息和分析结果不可用于商业目的，仅供学习和交流使用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26627"/>
      <w:r>
        <w:rPr>
          <w:rFonts w:ascii="仿宋" w:eastAsia="仿宋" w:hAnsi="仿宋" w:cs="仿宋" w:hint="eastAsia"/>
          <w:sz w:val="28"/>
          <w:lang w:eastAsia="zh-CN"/>
        </w:rPr>
        <w:t>一、窗帘门帘项目建设单位基本情况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4565"/>
      <w:r>
        <w:rPr>
          <w:rFonts w:ascii="仿宋" w:eastAsia="仿宋" w:hAnsi="仿宋" w:cs="仿宋" w:hint="eastAsia"/>
          <w:lang w:eastAsia="zh-CN"/>
        </w:rPr>
        <w:t>(一)、窗帘门帘项目建设单位基本情况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公司名称： XX有限公司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注册资本： XX亿元人民币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注册地址： XX省XX市XX区XX街道XX号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法定代表人： 张XX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成立时间： 年月日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6. 公司性质： 民营/国有/合资等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7. 主营业务： 详细描述公司的主营业务领域和范围。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8. 公司规模： 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员工人数：XX人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资产总额：XX亿元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年营业额：XX亿元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https://d.book118.com/255131012234011101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1"/>
      <w:footerReference w:type="default" r:id="rId12"/>
      <w:type w:val="nextPage"/>
      <w:pgSz w:w="11906" w:h="16838"/>
      <w:pgMar w:top="1440" w:right="1800" w:bottom="1440" w:left="1800" w:header="851" w:footer="992" w:gutter="0"/>
      <w:pgNumType w:start="4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窗帘门帘项目可行性评估方案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窗帘门帘项目可行性评估方案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窗帘门帘项目可行性评估方案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窗帘门帘项目可行性评估方案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528056D9"/>
    <w:rsid w:val="528056D9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255131012234011101" TargetMode="External" /><Relationship Id="rId11" Type="http://schemas.openxmlformats.org/officeDocument/2006/relationships/header" Target="header4.xml" /><Relationship Id="rId12" Type="http://schemas.openxmlformats.org/officeDocument/2006/relationships/footer" Target="footer4.xml" /><Relationship Id="rId13" Type="http://schemas.openxmlformats.org/officeDocument/2006/relationships/theme" Target="theme/theme1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花落蝶舞</dc:creator>
  <cp:lastModifiedBy>花落蝶舞</cp:lastModifiedBy>
  <cp:revision>1</cp:revision>
  <dcterms:created xsi:type="dcterms:W3CDTF">2024-01-26T16:53:00Z</dcterms:created>
  <dcterms:modified xsi:type="dcterms:W3CDTF">2024-01-26T16:53:37Z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A1AD361E16D64C469A836E51E0149440_11</vt:lpwstr>
  </property>
  <property fmtid="{D5CDD505-2E9C-101B-9397-08002B2CF9AE}" pid="3" name="KSOProductBuildVer">
    <vt:lpwstr>2052-12.1.0.16250</vt:lpwstr>
  </property>
</Properties>
</file>