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Normal"/>
        <w:tblW w:w="14025" w:type="dxa"/>
        <w:jc w:val="center"/>
        <w:tblCellSpacing w:w="0" w:type="dxa"/>
        <w:tblInd w:w="0" w:type="dxa"/>
        <w:shd w:val="clear" w:color="auto" w:fill="F1EFF0"/>
        <w:tblCellMar>
          <w:top w:w="0" w:type="dxa"/>
          <w:left w:w="0" w:type="dxa"/>
          <w:bottom w:w="0" w:type="dxa"/>
          <w:right w:w="0" w:type="dxa"/>
        </w:tblCellMar>
        <w:tblLook w:val="04A0"/>
      </w:tblPr>
      <w:tblGrid>
        <w:gridCol w:w="14025"/>
      </w:tblGrid>
      <w:tr>
        <w:tblPrEx>
          <w:tblW w:w="14025" w:type="dxa"/>
          <w:jc w:val="center"/>
          <w:tblCellSpacing w:w="0" w:type="dxa"/>
          <w:tblInd w:w="0" w:type="dxa"/>
          <w:shd w:val="clear" w:color="auto" w:fill="F1EFF0"/>
          <w:tblCellMar>
            <w:top w:w="0" w:type="dxa"/>
            <w:left w:w="0" w:type="dxa"/>
            <w:bottom w:w="0" w:type="dxa"/>
            <w:right w:w="0" w:type="dxa"/>
          </w:tblCellMar>
          <w:tblLook w:val="04A0"/>
        </w:tblPrEx>
        <w:trPr>
          <w:trHeight w:val="6750"/>
          <w:tblCellSpacing w:w="0" w:type="dxa"/>
          <w:jc w:val="center"/>
        </w:trPr>
        <w:tc>
          <w:tcPr>
            <w:tcW w:w="0" w:type="auto"/>
            <w:shd w:val="clear" w:color="auto" w:fill="F5F5F5"/>
            <w:hideMark/>
          </w:tcPr>
          <w:tbl>
            <w:tblPr>
              <w:tblStyle w:val="TableNormal"/>
              <w:tblW w:w="0" w:type="auto"/>
              <w:jc w:val="center"/>
              <w:tblCellSpacing w:w="0" w:type="dxa"/>
              <w:tblInd w:w="0" w:type="dxa"/>
              <w:tblCellMar>
                <w:top w:w="0" w:type="dxa"/>
                <w:left w:w="0" w:type="dxa"/>
                <w:bottom w:w="0" w:type="dxa"/>
                <w:right w:w="0" w:type="dxa"/>
              </w:tblCellMar>
              <w:tblLook w:val="04A0"/>
            </w:tblPr>
            <w:tblGrid>
              <w:gridCol w:w="12450"/>
            </w:tblGrid>
            <w:tr>
              <w:tblPrEx>
                <w:tblW w:w="0" w:type="auto"/>
                <w:jc w:val="center"/>
                <w:tblCellSpacing w:w="0" w:type="dxa"/>
                <w:tblInd w:w="0" w:type="dxa"/>
                <w:tblCellMar>
                  <w:top w:w="0" w:type="dxa"/>
                  <w:left w:w="0" w:type="dxa"/>
                  <w:bottom w:w="0" w:type="dxa"/>
                  <w:right w:w="0" w:type="dxa"/>
                </w:tblCellMar>
                <w:tblLook w:val="04A0"/>
              </w:tblPrEx>
              <w:trPr>
                <w:trHeight w:val="6000"/>
                <w:tblCellSpacing w:w="0" w:type="dxa"/>
                <w:jc w:val="center"/>
              </w:trPr>
              <w:tc>
                <w:tcPr>
                  <w:tcW w:w="9750" w:type="dxa"/>
                  <w:shd w:val="clear" w:color="auto" w:fill="FFFFFF"/>
                  <w:tcMar>
                    <w:top w:w="0" w:type="dxa"/>
                    <w:left w:w="225" w:type="dxa"/>
                    <w:bottom w:w="0" w:type="dxa"/>
                    <w:right w:w="225" w:type="dxa"/>
                  </w:tcMar>
                </w:tcPr>
                <w:p w:rsidR="00EF7EBF" w:rsidRPr="00EF7EBF" w:rsidP="00EF7EBF">
                  <w:pPr>
                    <w:widowControl/>
                    <w:wordWrap w:val="0"/>
                    <w:snapToGrid w:val="0"/>
                    <w:spacing w:line="432" w:lineRule="auto"/>
                    <w:ind w:left="210" w:right="210" w:firstLine="1800" w:leftChars="100" w:rightChars="100" w:firstLineChars="600"/>
                    <w:jc w:val="left"/>
                    <w:rPr>
                      <w:rFonts w:ascii="宋体" w:eastAsia="宋体" w:hAnsi="宋体" w:cs="宋体" w:hint="eastAsia"/>
                      <w:color w:val="000000"/>
                      <w:kern w:val="0"/>
                      <w:sz w:val="30"/>
                      <w:szCs w:val="24"/>
                    </w:rPr>
                  </w:pPr>
                </w:p>
                <w:p w:rsidR="00EF7EBF" w:rsidRPr="00EF7EBF" w:rsidP="00EF7EBF">
                  <w:pPr>
                    <w:widowControl/>
                    <w:wordWrap w:val="0"/>
                    <w:snapToGrid w:val="0"/>
                    <w:spacing w:line="432" w:lineRule="auto"/>
                    <w:ind w:left="210" w:right="210" w:firstLine="1800" w:leftChars="100" w:rightChars="100" w:firstLineChars="600"/>
                    <w:jc w:val="left"/>
                    <w:rPr>
                      <w:rFonts w:ascii="宋体" w:eastAsia="宋体" w:hAnsi="宋体" w:cs="宋体"/>
                      <w:color w:val="000000"/>
                      <w:kern w:val="0"/>
                      <w:sz w:val="30"/>
                      <w:szCs w:val="24"/>
                    </w:rPr>
                  </w:pPr>
                </w:p>
                <w:p w:rsidR="00EF7EBF" w:rsidRPr="00EF7EBF" w:rsidP="00EF7EBF">
                  <w:pPr>
                    <w:widowControl/>
                    <w:snapToGrid w:val="0"/>
                    <w:spacing w:line="360" w:lineRule="auto"/>
                    <w:jc w:val="both"/>
                    <w:rPr>
                      <w:rFonts w:ascii="楷体_GB2312" w:eastAsia="楷体_GB2312" w:hAnsi="宋体" w:cs="宋体"/>
                      <w:b/>
                      <w:color w:val="000000"/>
                      <w:kern w:val="0"/>
                      <w:sz w:val="52"/>
                      <w:szCs w:val="52"/>
                    </w:rPr>
                  </w:pPr>
                  <w:r>
                    <w:rPr>
                      <w:rFonts w:ascii="楷体_GB2312" w:eastAsia="楷体_GB2312" w:hAnsi="宋体" w:cs="宋体" w:hint="eastAsia"/>
                      <w:b/>
                      <w:color w:val="000000"/>
                      <w:kern w:val="0"/>
                      <w:sz w:val="52"/>
                      <w:szCs w:val="52"/>
                      <w:lang w:val="en-US" w:eastAsia="zh-CN" w:bidi="ar-SA"/>
                    </w:rPr>
                    <w:t xml:space="preserve">           </w:t>
                  </w:r>
                  <w:r w:rsidRPr="00EF7EBF">
                    <w:rPr>
                      <w:rFonts w:ascii="楷体_GB2312" w:eastAsia="楷体_GB2312" w:hAnsi="宋体" w:cs="宋体" w:hint="eastAsia"/>
                      <w:b/>
                      <w:color w:val="000000"/>
                      <w:kern w:val="0"/>
                      <w:sz w:val="52"/>
                      <w:szCs w:val="52"/>
                      <w:lang w:val="en-US" w:eastAsia="zh-CN" w:bidi="ar-SA"/>
                    </w:rPr>
                    <w:t>小额贷款公司创业方案书</w:t>
                  </w:r>
                </w:p>
                <w:p w:rsidR="00EF7EBF" w:rsidRPr="00EF7EBF" w:rsidP="00EF7EBF">
                  <w:pPr>
                    <w:widowControl/>
                    <w:wordWrap w:val="0"/>
                    <w:snapToGrid w:val="0"/>
                    <w:spacing w:line="432" w:lineRule="auto"/>
                    <w:ind w:left="210" w:right="210" w:firstLine="1800" w:leftChars="100" w:rightChars="100" w:firstLineChars="600"/>
                    <w:jc w:val="left"/>
                    <w:rPr>
                      <w:rFonts w:ascii="宋体" w:eastAsia="宋体" w:hAnsi="宋体" w:cs="宋体"/>
                      <w:color w:val="000000"/>
                      <w:kern w:val="0"/>
                      <w:sz w:val="30"/>
                      <w:szCs w:val="24"/>
                    </w:rPr>
                  </w:pPr>
                </w:p>
                <w:p w:rsidR="00EF7EBF" w:rsidRPr="00EF7EBF" w:rsidP="00EF7EBF">
                  <w:pPr>
                    <w:widowControl/>
                    <w:wordWrap w:val="0"/>
                    <w:snapToGrid w:val="0"/>
                    <w:spacing w:line="432" w:lineRule="auto"/>
                    <w:ind w:right="210" w:rightChars="100"/>
                    <w:jc w:val="left"/>
                    <w:rPr>
                      <w:rFonts w:ascii="宋体" w:eastAsia="宋体" w:hAnsi="宋体" w:cs="宋体"/>
                      <w:color w:val="000000"/>
                      <w:kern w:val="0"/>
                      <w:sz w:val="30"/>
                      <w:szCs w:val="24"/>
                    </w:rPr>
                  </w:pPr>
                </w:p>
                <w:p w:rsidR="00EF7EBF" w:rsidRPr="00EF7EBF" w:rsidP="00EF7EBF">
                  <w:pPr>
                    <w:widowControl/>
                    <w:wordWrap w:val="0"/>
                    <w:snapToGrid w:val="0"/>
                    <w:spacing w:line="432" w:lineRule="auto"/>
                    <w:ind w:left="210" w:right="210" w:firstLine="1800" w:leftChars="100" w:rightChars="100" w:firstLineChars="600"/>
                    <w:jc w:val="left"/>
                    <w:rPr>
                      <w:rFonts w:ascii="宋体" w:eastAsia="宋体" w:hAnsi="宋体" w:cs="宋体"/>
                      <w:color w:val="000000"/>
                      <w:kern w:val="0"/>
                      <w:sz w:val="30"/>
                      <w:szCs w:val="24"/>
                      <w:u w:val="single"/>
                    </w:rPr>
                  </w:pPr>
                </w:p>
                <w:p w:rsidR="00EF7EBF" w:rsidRPr="00EF7EBF" w:rsidP="00EF7EBF">
                  <w:pPr>
                    <w:widowControl/>
                    <w:snapToGrid w:val="0"/>
                    <w:spacing w:line="432" w:lineRule="auto"/>
                    <w:ind w:right="210" w:firstLine="1400" w:rightChars="100" w:firstLineChars="500"/>
                    <w:jc w:val="left"/>
                    <w:rPr>
                      <w:rFonts w:ascii="楷体_GB2312" w:eastAsia="楷体_GB2312" w:hAnsi="宋体" w:cs="宋体"/>
                      <w:b/>
                      <w:color w:val="000000"/>
                      <w:kern w:val="0"/>
                      <w:sz w:val="28"/>
                      <w:szCs w:val="28"/>
                      <w:u w:val="single"/>
                    </w:rPr>
                  </w:pPr>
                  <w:r>
                    <w:rPr>
                      <w:rFonts w:ascii="楷体_GB2312" w:eastAsia="楷体_GB2312" w:hAnsi="宋体" w:cs="宋体" w:hint="eastAsia"/>
                      <w:b/>
                      <w:color w:val="000000"/>
                      <w:kern w:val="0"/>
                      <w:sz w:val="28"/>
                      <w:szCs w:val="28"/>
                      <w:lang w:val="en-US" w:eastAsia="zh-CN" w:bidi="ar-SA"/>
                    </w:rPr>
                    <w:t xml:space="preserve">           </w:t>
                  </w:r>
                  <w:r w:rsidRPr="00EF7EBF">
                    <w:rPr>
                      <w:rFonts w:ascii="楷体_GB2312" w:eastAsia="楷体_GB2312" w:hAnsi="宋体" w:cs="宋体" w:hint="eastAsia"/>
                      <w:b/>
                      <w:color w:val="000000"/>
                      <w:kern w:val="0"/>
                      <w:sz w:val="28"/>
                      <w:szCs w:val="28"/>
                      <w:lang w:val="en-US" w:eastAsia="zh-CN" w:bidi="ar-SA"/>
                    </w:rPr>
                    <w:t xml:space="preserve">企 业 名 称 </w:t>
                  </w:r>
                  <w:r w:rsidRPr="00EF7EBF">
                    <w:rPr>
                      <w:rFonts w:ascii="楷体_GB2312" w:eastAsia="楷体_GB2312" w:hAnsi="宋体" w:cs="宋体" w:hint="eastAsia"/>
                      <w:b/>
                      <w:color w:val="000000"/>
                      <w:kern w:val="0"/>
                      <w:sz w:val="28"/>
                      <w:szCs w:val="28"/>
                      <w:u w:val="single"/>
                      <w:lang w:val="en-US" w:eastAsia="zh-CN" w:bidi="ar-SA"/>
                    </w:rPr>
                    <w:t xml:space="preserve">    </w:t>
                  </w:r>
                  <w:r w:rsidR="00F263E5">
                    <w:rPr>
                      <w:rFonts w:ascii="楷体_GB2312" w:eastAsia="楷体_GB2312" w:hAnsi="宋体" w:cs="宋体" w:hint="eastAsia"/>
                      <w:b/>
                      <w:color w:val="000000"/>
                      <w:kern w:val="0"/>
                      <w:sz w:val="28"/>
                      <w:szCs w:val="28"/>
                      <w:u w:val="single"/>
                      <w:lang w:val="en-US" w:eastAsia="zh-CN" w:bidi="ar-SA"/>
                    </w:rPr>
                    <w:t xml:space="preserve"> </w:t>
                  </w:r>
                  <w:r w:rsidRPr="00EF7EBF">
                    <w:rPr>
                      <w:rFonts w:ascii="楷体_GB2312" w:eastAsia="楷体_GB2312" w:hAnsi="宋体" w:cs="宋体" w:hint="eastAsia"/>
                      <w:b/>
                      <w:color w:val="000000"/>
                      <w:kern w:val="0"/>
                      <w:sz w:val="28"/>
                      <w:szCs w:val="28"/>
                      <w:u w:val="single"/>
                      <w:lang w:val="en-US" w:eastAsia="zh-CN" w:bidi="ar-SA"/>
                    </w:rPr>
                    <w:t xml:space="preserve">小额贷款   </w:t>
                  </w:r>
                </w:p>
                <w:p w:rsidR="00EF7EBF" w:rsidRPr="00EF7EBF" w:rsidP="00EF7EBF">
                  <w:pPr>
                    <w:widowControl/>
                    <w:wordWrap w:val="0"/>
                    <w:snapToGrid w:val="0"/>
                    <w:spacing w:line="432" w:lineRule="auto"/>
                    <w:ind w:right="210" w:firstLine="1400" w:rightChars="100" w:firstLineChars="500"/>
                    <w:jc w:val="left"/>
                    <w:rPr>
                      <w:rFonts w:ascii="楷体_GB2312" w:eastAsia="楷体_GB2312" w:hAnsi="宋体" w:cs="宋体" w:hint="eastAsia"/>
                      <w:b/>
                      <w:color w:val="000000"/>
                      <w:kern w:val="0"/>
                      <w:sz w:val="28"/>
                      <w:szCs w:val="28"/>
                      <w:u w:val="single"/>
                    </w:rPr>
                  </w:pPr>
                  <w:r>
                    <w:rPr>
                      <w:rFonts w:ascii="楷体_GB2312" w:eastAsia="楷体_GB2312" w:hAnsi="宋体" w:cs="宋体" w:hint="eastAsia"/>
                      <w:b/>
                      <w:color w:val="000000"/>
                      <w:kern w:val="0"/>
                      <w:sz w:val="28"/>
                      <w:szCs w:val="28"/>
                      <w:lang w:val="en-US" w:eastAsia="zh-CN" w:bidi="ar-SA"/>
                    </w:rPr>
                    <w:t xml:space="preserve">           </w:t>
                  </w:r>
                  <w:r w:rsidRPr="00EF7EBF">
                    <w:rPr>
                      <w:rFonts w:ascii="楷体_GB2312" w:eastAsia="楷体_GB2312" w:hAnsi="宋体" w:cs="宋体" w:hint="eastAsia"/>
                      <w:b/>
                      <w:color w:val="000000"/>
                      <w:kern w:val="0"/>
                      <w:sz w:val="28"/>
                      <w:szCs w:val="28"/>
                      <w:lang w:val="en-US" w:eastAsia="zh-CN" w:bidi="ar-SA"/>
                    </w:rPr>
                    <w:t xml:space="preserve">创作者姓名 </w:t>
                  </w:r>
                  <w:r w:rsidRPr="00EF7EBF">
                    <w:rPr>
                      <w:rFonts w:ascii="楷体_GB2312" w:eastAsia="楷体_GB2312" w:hAnsi="宋体" w:cs="宋体" w:hint="eastAsia"/>
                      <w:b/>
                      <w:color w:val="000000"/>
                      <w:kern w:val="0"/>
                      <w:sz w:val="28"/>
                      <w:szCs w:val="28"/>
                      <w:u w:val="single"/>
                      <w:lang w:val="en-US" w:eastAsia="zh-CN" w:bidi="ar-SA"/>
                    </w:rPr>
                    <w:t xml:space="preserve">      </w:t>
                  </w:r>
                  <w:r w:rsidR="00F263E5">
                    <w:rPr>
                      <w:rFonts w:ascii="楷体_GB2312" w:eastAsia="楷体_GB2312" w:hAnsi="宋体" w:cs="宋体" w:hint="eastAsia"/>
                      <w:b/>
                      <w:color w:val="000000"/>
                      <w:kern w:val="0"/>
                      <w:sz w:val="28"/>
                      <w:szCs w:val="28"/>
                      <w:u w:val="single"/>
                      <w:lang w:val="en-US" w:eastAsia="zh-CN" w:bidi="ar-SA"/>
                    </w:rPr>
                    <w:t xml:space="preserve">                   </w:t>
                  </w:r>
                  <w:r w:rsidRPr="00EF7EBF">
                    <w:rPr>
                      <w:rFonts w:ascii="楷体_GB2312" w:eastAsia="楷体_GB2312" w:hAnsi="宋体" w:cs="宋体" w:hint="eastAsia"/>
                      <w:b/>
                      <w:color w:val="000000"/>
                      <w:kern w:val="0"/>
                      <w:sz w:val="28"/>
                      <w:szCs w:val="28"/>
                      <w:u w:val="single"/>
                      <w:lang w:val="en-US" w:eastAsia="zh-CN" w:bidi="ar-SA"/>
                    </w:rPr>
                    <w:t xml:space="preserve">   </w:t>
                  </w:r>
                </w:p>
                <w:p w:rsidR="00EF7EBF" w:rsidRPr="00EF7EBF" w:rsidP="00EF7EBF">
                  <w:pPr>
                    <w:widowControl/>
                    <w:wordWrap w:val="0"/>
                    <w:snapToGrid w:val="0"/>
                    <w:spacing w:line="432" w:lineRule="auto"/>
                    <w:ind w:right="210" w:firstLine="1400" w:rightChars="100" w:firstLineChars="500"/>
                    <w:jc w:val="left"/>
                    <w:rPr>
                      <w:rFonts w:ascii="楷体_GB2312" w:eastAsia="楷体_GB2312" w:hAnsi="宋体" w:cs="宋体" w:hint="eastAsia"/>
                      <w:b/>
                      <w:color w:val="000000"/>
                      <w:kern w:val="0"/>
                      <w:sz w:val="28"/>
                      <w:szCs w:val="28"/>
                      <w:u w:val="single"/>
                    </w:rPr>
                  </w:pPr>
                  <w:r>
                    <w:rPr>
                      <w:rFonts w:ascii="楷体_GB2312" w:eastAsia="楷体_GB2312" w:hAnsi="宋体" w:cs="宋体" w:hint="eastAsia"/>
                      <w:b/>
                      <w:color w:val="000000"/>
                      <w:kern w:val="0"/>
                      <w:sz w:val="28"/>
                      <w:szCs w:val="28"/>
                      <w:lang w:val="en-US" w:eastAsia="zh-CN" w:bidi="ar-SA"/>
                    </w:rPr>
                    <w:t xml:space="preserve">           </w:t>
                  </w:r>
                  <w:r w:rsidRPr="00EF7EBF">
                    <w:rPr>
                      <w:rFonts w:ascii="楷体_GB2312" w:eastAsia="楷体_GB2312" w:hAnsi="宋体" w:cs="宋体" w:hint="eastAsia"/>
                      <w:b/>
                      <w:color w:val="000000"/>
                      <w:kern w:val="0"/>
                      <w:sz w:val="28"/>
                      <w:szCs w:val="28"/>
                      <w:lang w:val="en-US" w:eastAsia="zh-CN" w:bidi="ar-SA"/>
                    </w:rPr>
                    <w:t>日       期</w:t>
                  </w:r>
                  <w:r w:rsidRPr="00EF7EBF">
                    <w:rPr>
                      <w:rFonts w:ascii="楷体_GB2312" w:eastAsia="楷体_GB2312" w:hAnsi="宋体" w:cs="宋体" w:hint="eastAsia"/>
                      <w:b/>
                      <w:color w:val="000000"/>
                      <w:kern w:val="0"/>
                      <w:sz w:val="28"/>
                      <w:szCs w:val="28"/>
                      <w:u w:val="single"/>
                      <w:lang w:val="en-US" w:eastAsia="zh-CN" w:bidi="ar-SA"/>
                    </w:rPr>
                    <w:t xml:space="preserve">       </w:t>
                  </w:r>
                  <w:r w:rsidR="00F263E5">
                    <w:rPr>
                      <w:rFonts w:ascii="楷体_GB2312" w:eastAsia="楷体_GB2312" w:hAnsi="宋体" w:cs="宋体" w:hint="eastAsia"/>
                      <w:b/>
                      <w:color w:val="000000"/>
                      <w:kern w:val="0"/>
                      <w:sz w:val="28"/>
                      <w:szCs w:val="28"/>
                      <w:u w:val="single"/>
                      <w:lang w:val="en-US" w:eastAsia="zh-CN" w:bidi="ar-SA"/>
                    </w:rPr>
                    <w:t xml:space="preserve"> </w:t>
                  </w:r>
                  <w:r w:rsidRPr="00EF7EBF">
                    <w:rPr>
                      <w:rFonts w:ascii="楷体_GB2312" w:eastAsia="楷体_GB2312" w:hAnsi="宋体" w:cs="宋体" w:hint="eastAsia"/>
                      <w:b/>
                      <w:color w:val="000000"/>
                      <w:kern w:val="0"/>
                      <w:sz w:val="28"/>
                      <w:szCs w:val="28"/>
                      <w:u w:val="single"/>
                      <w:lang w:val="en-US" w:eastAsia="zh-CN" w:bidi="ar-SA"/>
                    </w:rPr>
                    <w:t xml:space="preserve">      </w:t>
                  </w:r>
                </w:p>
                <w:p w:rsidR="00EF7EBF" w:rsidRPr="00EF7EBF" w:rsidP="00EF7EBF">
                  <w:pPr>
                    <w:widowControl/>
                    <w:wordWrap w:val="0"/>
                    <w:snapToGrid w:val="0"/>
                    <w:spacing w:line="432" w:lineRule="auto"/>
                    <w:ind w:firstLine="1400" w:firstLineChars="500"/>
                    <w:jc w:val="left"/>
                    <w:rPr>
                      <w:rFonts w:ascii="楷体_GB2312" w:eastAsia="楷体_GB2312" w:hAnsi="宋体" w:cs="宋体" w:hint="eastAsia"/>
                      <w:b/>
                      <w:color w:val="000000"/>
                      <w:kern w:val="0"/>
                      <w:sz w:val="28"/>
                      <w:szCs w:val="28"/>
                      <w:u w:val="single"/>
                    </w:rPr>
                  </w:pPr>
                  <w:r>
                    <w:rPr>
                      <w:rFonts w:ascii="楷体_GB2312" w:eastAsia="楷体_GB2312" w:hAnsi="宋体" w:cs="宋体" w:hint="eastAsia"/>
                      <w:b/>
                      <w:color w:val="000000"/>
                      <w:kern w:val="0"/>
                      <w:sz w:val="28"/>
                      <w:szCs w:val="28"/>
                      <w:lang w:val="en-US" w:eastAsia="zh-CN" w:bidi="ar-SA"/>
                    </w:rPr>
                    <w:t xml:space="preserve">           </w:t>
                  </w:r>
                  <w:r w:rsidRPr="00EF7EBF">
                    <w:rPr>
                      <w:rFonts w:ascii="楷体_GB2312" w:eastAsia="楷体_GB2312" w:hAnsi="宋体" w:cs="宋体" w:hint="eastAsia"/>
                      <w:b/>
                      <w:color w:val="000000"/>
                      <w:kern w:val="0"/>
                      <w:sz w:val="28"/>
                      <w:szCs w:val="28"/>
                      <w:lang w:val="en-US" w:eastAsia="zh-CN" w:bidi="ar-SA"/>
                    </w:rPr>
                    <w:t>通 信 地 址</w:t>
                  </w:r>
                  <w:r w:rsidRPr="00EF7EBF">
                    <w:rPr>
                      <w:rFonts w:ascii="楷体_GB2312" w:eastAsia="楷体_GB2312" w:hAnsi="宋体" w:cs="宋体" w:hint="eastAsia"/>
                      <w:b/>
                      <w:color w:val="000000"/>
                      <w:kern w:val="0"/>
                      <w:sz w:val="28"/>
                      <w:szCs w:val="28"/>
                      <w:u w:val="single"/>
                      <w:lang w:val="en-US" w:eastAsia="zh-CN" w:bidi="ar-SA"/>
                    </w:rPr>
                    <w:t xml:space="preserve">    </w:t>
                  </w:r>
                  <w:r w:rsidR="00F263E5">
                    <w:rPr>
                      <w:rFonts w:ascii="楷体_GB2312" w:eastAsia="楷体_GB2312" w:hAnsi="宋体" w:cs="宋体" w:hint="eastAsia"/>
                      <w:b/>
                      <w:color w:val="000000"/>
                      <w:kern w:val="0"/>
                      <w:sz w:val="28"/>
                      <w:szCs w:val="28"/>
                      <w:u w:val="single"/>
                      <w:lang w:val="en-US" w:eastAsia="zh-CN" w:bidi="ar-SA"/>
                    </w:rPr>
                    <w:t xml:space="preserve"> </w:t>
                  </w:r>
                  <w:r w:rsidRPr="00EF7EBF">
                    <w:rPr>
                      <w:rFonts w:ascii="楷体_GB2312" w:eastAsia="楷体_GB2312" w:hAnsi="宋体" w:cs="宋体" w:hint="eastAsia"/>
                      <w:b/>
                      <w:color w:val="000000"/>
                      <w:kern w:val="0"/>
                      <w:sz w:val="28"/>
                      <w:szCs w:val="28"/>
                      <w:u w:val="single"/>
                      <w:lang w:val="en-US" w:eastAsia="zh-CN" w:bidi="ar-SA"/>
                    </w:rPr>
                    <w:t xml:space="preserve">  </w:t>
                  </w:r>
                </w:p>
                <w:p w:rsidR="00EF7EBF" w:rsidRPr="00EF7EBF" w:rsidP="00EF7EBF">
                  <w:pPr>
                    <w:widowControl/>
                    <w:wordWrap w:val="0"/>
                    <w:snapToGrid w:val="0"/>
                    <w:spacing w:line="432" w:lineRule="auto"/>
                    <w:ind w:firstLine="1400" w:firstLineChars="500"/>
                    <w:jc w:val="left"/>
                    <w:rPr>
                      <w:rFonts w:ascii="楷体_GB2312" w:eastAsia="楷体_GB2312" w:hAnsi="宋体" w:cs="宋体" w:hint="eastAsia"/>
                      <w:b/>
                      <w:color w:val="000000"/>
                      <w:kern w:val="0"/>
                      <w:sz w:val="28"/>
                      <w:szCs w:val="28"/>
                      <w:u w:val="single"/>
                    </w:rPr>
                  </w:pPr>
                  <w:r>
                    <w:rPr>
                      <w:rFonts w:ascii="楷体_GB2312" w:eastAsia="楷体_GB2312" w:hAnsi="宋体" w:cs="宋体" w:hint="eastAsia"/>
                      <w:b/>
                      <w:color w:val="000000"/>
                      <w:kern w:val="0"/>
                      <w:sz w:val="28"/>
                      <w:szCs w:val="28"/>
                      <w:lang w:val="en-US" w:eastAsia="zh-CN" w:bidi="ar-SA"/>
                    </w:rPr>
                    <w:t xml:space="preserve">           </w:t>
                  </w:r>
                  <w:r w:rsidRPr="00EF7EBF">
                    <w:rPr>
                      <w:rFonts w:ascii="楷体_GB2312" w:eastAsia="楷体_GB2312" w:hAnsi="宋体" w:cs="宋体" w:hint="eastAsia"/>
                      <w:b/>
                      <w:color w:val="000000"/>
                      <w:kern w:val="0"/>
                      <w:sz w:val="28"/>
                      <w:szCs w:val="28"/>
                      <w:lang w:val="en-US" w:eastAsia="zh-CN" w:bidi="ar-SA"/>
                    </w:rPr>
                    <w:t>邮 政 编 码</w:t>
                  </w:r>
                  <w:r w:rsidRPr="00EF7EBF">
                    <w:rPr>
                      <w:rFonts w:ascii="楷体_GB2312" w:eastAsia="楷体_GB2312" w:hAnsi="宋体" w:cs="宋体" w:hint="eastAsia"/>
                      <w:b/>
                      <w:color w:val="000000"/>
                      <w:kern w:val="0"/>
                      <w:sz w:val="28"/>
                      <w:szCs w:val="28"/>
                      <w:u w:val="single"/>
                      <w:lang w:val="en-US" w:eastAsia="zh-CN" w:bidi="ar-SA"/>
                    </w:rPr>
                    <w:t xml:space="preserve">              </w:t>
                  </w:r>
                  <w:r w:rsidR="00F263E5">
                    <w:rPr>
                      <w:rFonts w:ascii="楷体_GB2312" w:eastAsia="楷体_GB2312" w:hAnsi="宋体" w:cs="宋体" w:hint="eastAsia"/>
                      <w:b/>
                      <w:color w:val="000000"/>
                      <w:kern w:val="0"/>
                      <w:sz w:val="28"/>
                      <w:szCs w:val="28"/>
                      <w:u w:val="single"/>
                      <w:lang w:val="en-US" w:eastAsia="zh-CN" w:bidi="ar-SA"/>
                    </w:rPr>
                    <w:t xml:space="preserve"> </w:t>
                  </w:r>
                  <w:r w:rsidRPr="00EF7EBF">
                    <w:rPr>
                      <w:rFonts w:ascii="楷体_GB2312" w:eastAsia="楷体_GB2312" w:hAnsi="宋体" w:cs="宋体" w:hint="eastAsia"/>
                      <w:b/>
                      <w:color w:val="000000"/>
                      <w:kern w:val="0"/>
                      <w:sz w:val="28"/>
                      <w:szCs w:val="28"/>
                      <w:u w:val="single"/>
                      <w:lang w:val="en-US" w:eastAsia="zh-CN" w:bidi="ar-SA"/>
                    </w:rPr>
                    <w:t xml:space="preserve">          </w:t>
                  </w:r>
                </w:p>
                <w:p w:rsidR="00EF7EBF" w:rsidRPr="00EF7EBF" w:rsidP="00EF7EBF">
                  <w:pPr>
                    <w:widowControl/>
                    <w:snapToGrid w:val="0"/>
                    <w:spacing w:line="360" w:lineRule="auto"/>
                    <w:ind w:firstLine="1400" w:firstLineChars="500"/>
                    <w:jc w:val="left"/>
                    <w:rPr>
                      <w:rFonts w:ascii="楷体_GB2312" w:eastAsia="楷体_GB2312" w:hAnsi="宋体" w:cs="宋体" w:hint="eastAsia"/>
                      <w:b/>
                      <w:color w:val="000000"/>
                      <w:kern w:val="0"/>
                      <w:sz w:val="28"/>
                      <w:szCs w:val="28"/>
                    </w:rPr>
                  </w:pPr>
                  <w:r>
                    <w:rPr>
                      <w:rFonts w:ascii="楷体_GB2312" w:eastAsia="楷体_GB2312" w:hAnsi="宋体" w:cs="宋体" w:hint="eastAsia"/>
                      <w:b/>
                      <w:color w:val="000000"/>
                      <w:kern w:val="0"/>
                      <w:sz w:val="28"/>
                      <w:szCs w:val="28"/>
                      <w:lang w:val="en-US" w:eastAsia="zh-CN" w:bidi="ar-SA"/>
                    </w:rPr>
                    <w:t xml:space="preserve">           </w:t>
                  </w:r>
                  <w:r w:rsidRPr="00EF7EBF">
                    <w:rPr>
                      <w:rFonts w:ascii="楷体_GB2312" w:eastAsia="楷体_GB2312" w:hAnsi="宋体" w:cs="宋体" w:hint="eastAsia"/>
                      <w:b/>
                      <w:color w:val="000000"/>
                      <w:kern w:val="0"/>
                      <w:sz w:val="28"/>
                      <w:szCs w:val="28"/>
                      <w:lang w:val="en-US" w:eastAsia="zh-CN" w:bidi="ar-SA"/>
                    </w:rPr>
                    <w:t>电 子邮 件</w:t>
                  </w:r>
                  <w:r w:rsidRPr="00EF7EBF">
                    <w:rPr>
                      <w:rFonts w:ascii="楷体_GB2312" w:eastAsia="楷体_GB2312" w:hAnsi="宋体" w:cs="宋体" w:hint="eastAsia"/>
                      <w:b/>
                      <w:color w:val="000000"/>
                      <w:kern w:val="0"/>
                      <w:sz w:val="28"/>
                      <w:szCs w:val="28"/>
                      <w:u w:val="single"/>
                      <w:lang w:val="en-US" w:eastAsia="zh-CN" w:bidi="ar-SA"/>
                    </w:rPr>
                    <w:t xml:space="preserve">      </w:t>
                  </w:r>
                  <w:r w:rsidR="00F263E5">
                    <w:rPr>
                      <w:rFonts w:ascii="楷体_GB2312" w:eastAsia="楷体_GB2312" w:hAnsi="宋体" w:cs="宋体" w:hint="eastAsia"/>
                      <w:b/>
                      <w:color w:val="000000"/>
                      <w:kern w:val="0"/>
                      <w:sz w:val="28"/>
                      <w:szCs w:val="28"/>
                      <w:lang w:val="en-US" w:eastAsia="zh-CN" w:bidi="ar-SA"/>
                    </w:rPr>
                    <w:t xml:space="preserve"> </w:t>
                  </w:r>
                  <w:r w:rsidRPr="00EF7EBF">
                    <w:rPr>
                      <w:rFonts w:ascii="楷体_GB2312" w:eastAsia="楷体_GB2312" w:hAnsi="宋体" w:cs="宋体" w:hint="eastAsia"/>
                      <w:b/>
                      <w:color w:val="000000"/>
                      <w:kern w:val="0"/>
                      <w:sz w:val="28"/>
                      <w:szCs w:val="28"/>
                      <w:u w:val="single"/>
                      <w:lang w:val="en-US" w:eastAsia="zh-CN" w:bidi="ar-SA"/>
                    </w:rPr>
                    <w:t xml:space="preserve">   </w:t>
                  </w:r>
                </w:p>
                <w:p w:rsidR="00EF7EBF" w:rsidRPr="00EF7EBF" w:rsidP="00EF7EBF">
                  <w:pPr>
                    <w:widowControl/>
                    <w:snapToGrid w:val="0"/>
                    <w:spacing w:line="360" w:lineRule="auto"/>
                    <w:jc w:val="center"/>
                    <w:rPr>
                      <w:rFonts w:ascii="楷体_GB2312" w:eastAsia="楷体_GB2312" w:hAnsi="宋体" w:cs="宋体" w:hint="eastAsia"/>
                      <w:color w:val="000000"/>
                      <w:kern w:val="0"/>
                      <w:sz w:val="28"/>
                      <w:szCs w:val="28"/>
                    </w:rPr>
                  </w:pPr>
                </w:p>
                <w:p w:rsidR="00EF7EBF" w:rsidRPr="00EF7EBF" w:rsidP="00EF7EBF">
                  <w:pPr>
                    <w:widowControl/>
                    <w:snapToGrid w:val="0"/>
                    <w:spacing w:line="360" w:lineRule="auto"/>
                    <w:jc w:val="center"/>
                    <w:rPr>
                      <w:rFonts w:ascii="楷体_GB2312" w:eastAsia="楷体_GB2312" w:hAnsi="宋体" w:cs="宋体" w:hint="eastAsia"/>
                      <w:color w:val="000000"/>
                      <w:kern w:val="0"/>
                      <w:sz w:val="28"/>
                      <w:szCs w:val="28"/>
                    </w:rPr>
                  </w:pPr>
                </w:p>
              </w:tc>
            </w:tr>
          </w:tbl>
          <w:p/>
        </w:tc>
      </w:tr>
    </w:tbl>
    <w:p>
      <w:pPr>
        <w:sectPr w:rsidSect="00EF7EBF">
          <w:pgSz w:w="16838" w:h="11906" w:orient="landscape"/>
          <w:pgMar w:top="1162" w:right="1270" w:bottom="1162" w:left="1230" w:header="851" w:footer="992" w:gutter="0"/>
          <w:cols w:space="425"/>
          <w:docGrid w:type="lines" w:linePitch="312"/>
        </w:sectPr>
      </w:pPr>
    </w:p>
    <w:tbl>
      <w:tblPr>
        <w:tblStyle w:val="TableNormal"/>
        <w:tblW w:w="14025" w:type="dxa"/>
        <w:jc w:val="center"/>
        <w:tblCellSpacing w:w="0" w:type="dxa"/>
        <w:tblInd w:w="0" w:type="dxa"/>
        <w:shd w:val="clear" w:color="auto" w:fill="F1EFF0"/>
        <w:tblCellMar>
          <w:top w:w="0" w:type="dxa"/>
          <w:left w:w="0" w:type="dxa"/>
          <w:bottom w:w="0" w:type="dxa"/>
          <w:right w:w="0" w:type="dxa"/>
        </w:tblCellMar>
        <w:tblLook w:val="04A0"/>
      </w:tblPr>
      <w:tblGrid>
        <w:gridCol w:w="14025"/>
      </w:tblGrid>
      <w:tr>
        <w:tblPrEx>
          <w:tblW w:w="14025" w:type="dxa"/>
          <w:jc w:val="center"/>
          <w:tblCellSpacing w:w="0" w:type="dxa"/>
          <w:tblInd w:w="0" w:type="dxa"/>
          <w:shd w:val="clear" w:color="auto" w:fill="F1EFF0"/>
          <w:tblCellMar>
            <w:top w:w="0" w:type="dxa"/>
            <w:left w:w="0" w:type="dxa"/>
            <w:bottom w:w="0" w:type="dxa"/>
            <w:right w:w="0" w:type="dxa"/>
          </w:tblCellMar>
          <w:tblLook w:val="04A0"/>
        </w:tblPrEx>
        <w:trPr>
          <w:trHeight w:val="6750"/>
          <w:tblCellSpacing w:w="0" w:type="dxa"/>
          <w:jc w:val="center"/>
        </w:trPr>
        <w:tc>
          <w:tcPr>
            <w:tcW w:w="0" w:type="auto"/>
            <w:shd w:val="clear" w:color="auto" w:fill="F5F5F5"/>
            <w:hideMark/>
          </w:tcPr>
          <w:tbl>
            <w:tblPr>
              <w:tblStyle w:val="TableNormal"/>
              <w:tblW w:w="0" w:type="auto"/>
              <w:jc w:val="center"/>
              <w:tblCellSpacing w:w="0" w:type="dxa"/>
              <w:tblInd w:w="0" w:type="dxa"/>
              <w:tblCellMar>
                <w:top w:w="0" w:type="dxa"/>
                <w:left w:w="0" w:type="dxa"/>
                <w:bottom w:w="0" w:type="dxa"/>
                <w:right w:w="0" w:type="dxa"/>
              </w:tblCellMar>
              <w:tblLook w:val="04A0"/>
            </w:tblPr>
            <w:tblGrid>
              <w:gridCol w:w="12450"/>
            </w:tblGrid>
            <w:tr>
              <w:tblPrEx>
                <w:tblW w:w="0" w:type="auto"/>
                <w:jc w:val="center"/>
                <w:tblCellSpacing w:w="0" w:type="dxa"/>
                <w:tblInd w:w="0" w:type="dxa"/>
                <w:tblCellMar>
                  <w:top w:w="0" w:type="dxa"/>
                  <w:left w:w="0" w:type="dxa"/>
                  <w:bottom w:w="0" w:type="dxa"/>
                  <w:right w:w="0" w:type="dxa"/>
                </w:tblCellMar>
                <w:tblLook w:val="04A0"/>
              </w:tblPrEx>
              <w:trPr>
                <w:trHeight w:val="6000"/>
                <w:tblCellSpacing w:w="0" w:type="dxa"/>
                <w:jc w:val="center"/>
              </w:trPr>
              <w:tc>
                <w:tcPr>
                  <w:tcW w:w="9750" w:type="dxa"/>
                  <w:shd w:val="clear" w:color="auto" w:fill="FFFFFF"/>
                  <w:tcMar>
                    <w:top w:w="0" w:type="dxa"/>
                    <w:left w:w="225" w:type="dxa"/>
                    <w:bottom w:w="0" w:type="dxa"/>
                    <w:right w:w="225" w:type="dxa"/>
                  </w:tcMar>
                </w:tcPr>
                <w:p w:rsidR="00EF7EBF" w:rsidRPr="00EF7EBF" w:rsidP="00EF7EBF">
                  <w:pPr>
                    <w:widowControl/>
                    <w:spacing w:line="360" w:lineRule="auto"/>
                    <w:jc w:val="center"/>
                    <w:rPr>
                      <w:rFonts w:ascii="宋体" w:eastAsia="宋体" w:hAnsi="宋体" w:cs="宋体" w:hint="eastAsia"/>
                      <w:color w:val="000000"/>
                      <w:kern w:val="0"/>
                      <w:sz w:val="24"/>
                      <w:szCs w:val="24"/>
                    </w:rPr>
                  </w:pPr>
                  <w:r w:rsidRPr="00EF7EBF">
                    <w:rPr>
                      <w:rFonts w:ascii="宋体" w:eastAsia="宋体" w:hAnsi="宋体" w:cs="宋体"/>
                      <w:color w:val="000000"/>
                      <w:kern w:val="0"/>
                      <w:sz w:val="24"/>
                      <w:szCs w:val="24"/>
                      <w:lang w:val="en-US" w:eastAsia="zh-CN" w:bidi="ar-SA"/>
                    </w:rPr>
                    <w:t> </w:t>
                  </w:r>
                </w:p>
                <w:p w:rsidR="00EF7EBF" w:rsidRPr="00EF7EBF" w:rsidP="00EF7EBF">
                  <w:pPr>
                    <w:widowControl/>
                    <w:spacing w:line="360" w:lineRule="auto"/>
                    <w:jc w:val="center"/>
                    <w:rPr>
                      <w:rFonts w:ascii="楷体_GB2312" w:eastAsia="楷体_GB2312" w:hAnsi="宋体" w:cs="宋体" w:hint="eastAsia"/>
                      <w:b/>
                      <w:color w:val="000000"/>
                      <w:kern w:val="0"/>
                      <w:sz w:val="32"/>
                      <w:szCs w:val="32"/>
                    </w:rPr>
                  </w:pPr>
                  <w:r w:rsidRPr="00EF7EBF">
                    <w:rPr>
                      <w:rFonts w:ascii="楷体_GB2312" w:eastAsia="楷体_GB2312" w:hAnsi="宋体" w:cs="宋体" w:hint="eastAsia"/>
                      <w:b/>
                      <w:color w:val="000000"/>
                      <w:kern w:val="0"/>
                      <w:sz w:val="32"/>
                      <w:szCs w:val="32"/>
                      <w:lang w:val="en-US" w:eastAsia="zh-CN" w:bidi="ar-SA"/>
                    </w:rPr>
                    <w:t>小额贷款公司创业方案书</w:t>
                  </w:r>
                </w:p>
                <w:p w:rsidR="00EF7EBF" w:rsidRPr="00EF7EBF" w:rsidP="00EF7EBF">
                  <w:pPr>
                    <w:widowControl/>
                    <w:snapToGrid w:val="0"/>
                    <w:spacing w:before="312" w:beforeLines="100" w:after="156" w:afterLines="50" w:line="360" w:lineRule="auto"/>
                    <w:jc w:val="center"/>
                    <w:rPr>
                      <w:rFonts w:ascii="楷体_GB2312" w:eastAsia="楷体_GB2312" w:hAnsi="宋体" w:cs="宋体" w:hint="eastAsia"/>
                      <w:b/>
                      <w:color w:val="000000"/>
                      <w:kern w:val="0"/>
                      <w:sz w:val="28"/>
                      <w:szCs w:val="28"/>
                    </w:rPr>
                  </w:pPr>
                  <w:r w:rsidRPr="00EF7EBF">
                    <w:rPr>
                      <w:rFonts w:ascii="楷体_GB2312" w:eastAsia="楷体_GB2312" w:hAnsi="宋体" w:cs="宋体" w:hint="eastAsia"/>
                      <w:b/>
                      <w:color w:val="000000"/>
                      <w:kern w:val="0"/>
                      <w:sz w:val="28"/>
                      <w:szCs w:val="28"/>
                      <w:lang w:val="en-US" w:eastAsia="zh-CN" w:bidi="ar-SA"/>
                    </w:rPr>
                    <w:t>一、方案摘要</w:t>
                  </w:r>
                </w:p>
                <w:p w:rsidR="00EF7EBF" w:rsidRPr="00EF7EBF" w:rsidP="00EF7EBF">
                  <w:pPr>
                    <w:widowControl/>
                    <w:snapToGrid w:val="0"/>
                    <w:spacing w:line="360" w:lineRule="auto"/>
                    <w:ind w:firstLine="560" w:firstLineChars="200"/>
                    <w:jc w:val="left"/>
                    <w:rPr>
                      <w:rFonts w:ascii="楷体_GB2312" w:eastAsia="楷体_GB2312" w:hAnsi="宋体" w:cs="宋体" w:hint="eastAsia"/>
                      <w:color w:val="000000"/>
                      <w:kern w:val="0"/>
                      <w:sz w:val="28"/>
                      <w:szCs w:val="28"/>
                    </w:rPr>
                  </w:pPr>
                  <w:r w:rsidRPr="00EF7EBF">
                    <w:rPr>
                      <w:rFonts w:ascii="楷体_GB2312" w:eastAsia="楷体_GB2312" w:hAnsi="宋体" w:cs="宋体" w:hint="eastAsia"/>
                      <w:color w:val="000000"/>
                      <w:kern w:val="0"/>
                      <w:sz w:val="28"/>
                      <w:szCs w:val="28"/>
                      <w:lang w:val="en-US" w:eastAsia="zh-CN" w:bidi="ar-SA"/>
                    </w:rPr>
                    <w:t>自2023年5月人民银行、银监会联合发布《关于小额贷款公司试点的指导意见》以来，小额贷款公司试点在各地迅速展开并引起高度关注。小额贷款公司的成立，拓宽了中小企业的融资渠道，很大程度上解决了中小企业融资瓶颈问题。然而，小额贷款公司如何设立？采取何种运作模式？怎样控制经营风险？怎样选择公司开展的路线？怎样在农村推广公司业务？等资仍是困扰广阔企业融资机构的难题。</w:t>
                  </w:r>
                </w:p>
                <w:p w:rsidR="00EF7EBF" w:rsidRPr="00EF7EBF" w:rsidP="00EF7EBF">
                  <w:pPr>
                    <w:widowControl/>
                    <w:snapToGrid w:val="0"/>
                    <w:spacing w:line="360" w:lineRule="auto"/>
                    <w:ind w:firstLine="560" w:firstLineChars="200"/>
                    <w:jc w:val="left"/>
                    <w:rPr>
                      <w:rFonts w:ascii="楷体_GB2312" w:eastAsia="楷体_GB2312" w:hAnsi="宋体" w:cs="宋体" w:hint="eastAsia"/>
                      <w:b/>
                      <w:color w:val="000000"/>
                      <w:kern w:val="0"/>
                      <w:sz w:val="28"/>
                      <w:szCs w:val="28"/>
                    </w:rPr>
                  </w:pPr>
                  <w:r w:rsidRPr="00EF7EBF">
                    <w:rPr>
                      <w:rFonts w:ascii="楷体_GB2312" w:eastAsia="楷体_GB2312" w:hAnsi="宋体" w:cs="宋体" w:hint="eastAsia"/>
                      <w:b/>
                      <w:color w:val="000000"/>
                      <w:kern w:val="0"/>
                      <w:sz w:val="28"/>
                      <w:szCs w:val="28"/>
                      <w:lang w:val="en-US" w:eastAsia="zh-CN" w:bidi="ar-SA"/>
                    </w:rPr>
                    <w:t>〔一〕市场时机分析</w:t>
                  </w:r>
                </w:p>
                <w:p w:rsidR="00EF7EBF" w:rsidRPr="00EF7EBF" w:rsidP="00EF7EBF">
                  <w:pPr>
                    <w:widowControl/>
                    <w:snapToGrid w:val="0"/>
                    <w:spacing w:line="360" w:lineRule="auto"/>
                    <w:ind w:firstLine="560" w:firstLineChars="200"/>
                    <w:jc w:val="left"/>
                    <w:rPr>
                      <w:rFonts w:ascii="楷体_GB2312" w:eastAsia="楷体_GB2312" w:hAnsi="宋体" w:cs="宋体" w:hint="eastAsia"/>
                      <w:b/>
                      <w:color w:val="000000"/>
                      <w:kern w:val="0"/>
                      <w:sz w:val="28"/>
                      <w:szCs w:val="28"/>
                    </w:rPr>
                  </w:pPr>
                  <w:r w:rsidRPr="00EF7EBF">
                    <w:rPr>
                      <w:rFonts w:ascii="楷体_GB2312" w:eastAsia="楷体_GB2312" w:hAnsi="宋体" w:cs="宋体" w:hint="eastAsia"/>
                      <w:b/>
                      <w:color w:val="000000"/>
                      <w:kern w:val="0"/>
                      <w:sz w:val="28"/>
                      <w:szCs w:val="28"/>
                      <w:lang w:val="en-US" w:eastAsia="zh-CN" w:bidi="ar-SA"/>
                    </w:rPr>
                    <w:t>1.市场需求缺口</w:t>
                  </w:r>
                </w:p>
                <w:p w:rsidR="00EF7EBF" w:rsidRPr="00EF7EBF" w:rsidP="00EF7EBF">
                  <w:pPr>
                    <w:widowControl/>
                    <w:snapToGrid w:val="0"/>
                    <w:spacing w:line="360" w:lineRule="auto"/>
                    <w:ind w:firstLine="560" w:firstLineChars="200"/>
                    <w:jc w:val="left"/>
                    <w:rPr>
                      <w:rFonts w:ascii="楷体_GB2312" w:eastAsia="楷体_GB2312" w:hAnsi="宋体" w:cs="宋体" w:hint="eastAsia"/>
                      <w:color w:val="000000"/>
                      <w:kern w:val="0"/>
                      <w:sz w:val="28"/>
                      <w:szCs w:val="28"/>
                    </w:rPr>
                  </w:pPr>
                  <w:r w:rsidRPr="00EF7EBF">
                    <w:rPr>
                      <w:rFonts w:ascii="楷体_GB2312" w:eastAsia="楷体_GB2312" w:hAnsi="宋体" w:cs="宋体" w:hint="eastAsia"/>
                      <w:color w:val="000000"/>
                      <w:kern w:val="0"/>
                      <w:sz w:val="28"/>
                      <w:szCs w:val="28"/>
                      <w:lang w:val="en-US" w:eastAsia="zh-CN" w:bidi="ar-SA"/>
                    </w:rPr>
                    <w:t>2001～2005年三县农村正规金融</w:t>
                  </w:r>
                  <w:r w:rsidRPr="00EF7EBF">
                    <w:rPr>
                      <w:rFonts w:ascii="楷体_GB2312" w:eastAsia="楷体_GB2312" w:hAnsi="宋体" w:cs="宋体" w:hint="eastAsia"/>
                      <w:color w:val="000000"/>
                      <w:kern w:val="0"/>
                      <w:sz w:val="28"/>
                      <w:szCs w:val="28"/>
                      <w:lang w:val="en-US" w:eastAsia="zh-CN" w:bidi="ar-SA"/>
                    </w:rPr>
                    <w:t>“</w:t>
                  </w:r>
                  <w:r w:rsidRPr="00EF7EBF">
                    <w:rPr>
                      <w:rFonts w:ascii="楷体_GB2312" w:eastAsia="楷体_GB2312" w:hAnsi="宋体" w:cs="宋体" w:hint="eastAsia"/>
                      <w:color w:val="000000"/>
                      <w:kern w:val="0"/>
                      <w:sz w:val="28"/>
                      <w:szCs w:val="28"/>
                      <w:lang w:val="en-US" w:eastAsia="zh-CN" w:bidi="ar-SA"/>
                    </w:rPr>
                    <w:t>存贷差〞持续增大，尽管2005年农信社农户贷款相当于其存款总量的63.26％，但考虑进农行吸收的农户储蓄存款因素后，那么比例降到43.99％。金融机构的储蓄发动与配置职能受到极大限制，也导致农户存款与贷款陷入</w:t>
                  </w:r>
                  <w:r w:rsidRPr="00EF7EBF">
                    <w:rPr>
                      <w:rFonts w:ascii="楷体_GB2312" w:eastAsia="楷体_GB2312" w:hAnsi="宋体" w:cs="宋体" w:hint="eastAsia"/>
                      <w:color w:val="000000"/>
                      <w:kern w:val="0"/>
                      <w:sz w:val="28"/>
                      <w:szCs w:val="28"/>
                      <w:lang w:val="en-US" w:eastAsia="zh-CN" w:bidi="ar-SA"/>
                    </w:rPr>
                    <w:t>“</w:t>
                  </w:r>
                  <w:r w:rsidRPr="00EF7EBF">
                    <w:rPr>
                      <w:rFonts w:ascii="楷体_GB2312" w:eastAsia="楷体_GB2312" w:hAnsi="宋体" w:cs="宋体" w:hint="eastAsia"/>
                      <w:color w:val="000000"/>
                      <w:kern w:val="0"/>
                      <w:sz w:val="28"/>
                      <w:szCs w:val="28"/>
                      <w:lang w:val="en-US" w:eastAsia="zh-CN" w:bidi="ar-SA"/>
                    </w:rPr>
                    <w:t>非对称性均衡〞状态。</w:t>
                  </w:r>
                </w:p>
                <w:p w:rsidR="00EF7EBF" w:rsidRPr="00EF7EBF" w:rsidP="00EF7EBF">
                  <w:pPr>
                    <w:widowControl/>
                    <w:snapToGrid w:val="0"/>
                    <w:spacing w:line="360" w:lineRule="auto"/>
                    <w:ind w:firstLine="560" w:firstLineChars="200"/>
                    <w:jc w:val="left"/>
                    <w:rPr>
                      <w:rFonts w:ascii="楷体_GB2312" w:eastAsia="楷体_GB2312" w:hAnsi="宋体" w:cs="宋体" w:hint="eastAsia"/>
                      <w:b/>
                      <w:color w:val="000000"/>
                      <w:kern w:val="0"/>
                      <w:sz w:val="28"/>
                      <w:szCs w:val="28"/>
                    </w:rPr>
                  </w:pPr>
                  <w:r w:rsidRPr="00EF7EBF">
                    <w:rPr>
                      <w:rFonts w:ascii="楷体_GB2312" w:eastAsia="楷体_GB2312" w:hAnsi="宋体" w:cs="宋体" w:hint="eastAsia"/>
                      <w:b/>
                      <w:color w:val="000000"/>
                      <w:kern w:val="0"/>
                      <w:sz w:val="28"/>
                      <w:szCs w:val="28"/>
                      <w:lang w:val="en-US" w:eastAsia="zh-CN" w:bidi="ar-SA"/>
                    </w:rPr>
                    <w:t>2.供需结构矛盾</w:t>
                  </w:r>
                </w:p>
                <w:p w:rsidR="00EF7EBF" w:rsidRPr="00EF7EBF" w:rsidP="00EF7EBF">
                  <w:pPr>
                    <w:widowControl/>
                    <w:snapToGrid w:val="0"/>
                    <w:spacing w:after="0" w:line="360" w:lineRule="auto"/>
                    <w:ind w:firstLine="560" w:firstLineChars="200"/>
                    <w:jc w:val="left"/>
                    <w:rPr>
                      <w:rFonts w:ascii="楷体_GB2312" w:eastAsia="楷体_GB2312" w:hAnsi="宋体" w:cs="宋体" w:hint="eastAsia"/>
                      <w:color w:val="000000"/>
                      <w:kern w:val="0"/>
                      <w:sz w:val="28"/>
                      <w:szCs w:val="28"/>
                    </w:rPr>
                  </w:pPr>
                </w:p>
              </w:tc>
            </w:tr>
          </w:tbl>
          <w:p/>
        </w:tc>
      </w:tr>
    </w:tbl>
    <w:p>
      <w:pPr>
        <w:sectPr w:rsidSect="00EF7EBF">
          <w:type w:val="nextPage"/>
          <w:pgSz w:w="16838" w:h="11906" w:orient="landscape"/>
          <w:pgMar w:top="1162" w:right="1270" w:bottom="1162" w:left="1230" w:header="851" w:footer="992" w:gutter="0"/>
          <w:pgNumType w:start="2"/>
          <w:cols w:space="425"/>
          <w:titlePg w:val="0"/>
          <w:docGrid w:type="lines" w:linePitch="312"/>
        </w:sectPr>
      </w:pPr>
    </w:p>
    <w:tbl>
      <w:tblPr>
        <w:tblStyle w:val="TableNormal"/>
        <w:tblW w:w="14025" w:type="dxa"/>
        <w:jc w:val="center"/>
        <w:tblCellSpacing w:w="0" w:type="dxa"/>
        <w:tblInd w:w="0" w:type="dxa"/>
        <w:shd w:val="clear" w:color="auto" w:fill="F1EFF0"/>
        <w:tblCellMar>
          <w:top w:w="0" w:type="dxa"/>
          <w:left w:w="0" w:type="dxa"/>
          <w:bottom w:w="0" w:type="dxa"/>
          <w:right w:w="0" w:type="dxa"/>
        </w:tblCellMar>
        <w:tblLook w:val="04A0"/>
      </w:tblPr>
      <w:tblGrid>
        <w:gridCol w:w="14025"/>
      </w:tblGrid>
      <w:tr>
        <w:tblPrEx>
          <w:tblW w:w="14025" w:type="dxa"/>
          <w:jc w:val="center"/>
          <w:tblCellSpacing w:w="0" w:type="dxa"/>
          <w:tblInd w:w="0" w:type="dxa"/>
          <w:shd w:val="clear" w:color="auto" w:fill="F1EFF0"/>
          <w:tblCellMar>
            <w:top w:w="0" w:type="dxa"/>
            <w:left w:w="0" w:type="dxa"/>
            <w:bottom w:w="0" w:type="dxa"/>
            <w:right w:w="0" w:type="dxa"/>
          </w:tblCellMar>
          <w:tblLook w:val="04A0"/>
        </w:tblPrEx>
        <w:trPr>
          <w:trHeight w:val="6750"/>
          <w:tblCellSpacing w:w="0" w:type="dxa"/>
          <w:jc w:val="center"/>
        </w:trPr>
        <w:tc>
          <w:tcPr>
            <w:tcW w:w="0" w:type="auto"/>
            <w:shd w:val="clear" w:color="auto" w:fill="F5F5F5"/>
            <w:hideMark/>
          </w:tcPr>
          <w:tbl>
            <w:tblPr>
              <w:tblStyle w:val="TableNormal"/>
              <w:tblW w:w="0" w:type="auto"/>
              <w:jc w:val="center"/>
              <w:tblCellSpacing w:w="0" w:type="dxa"/>
              <w:tblInd w:w="0" w:type="dxa"/>
              <w:tblCellMar>
                <w:top w:w="0" w:type="dxa"/>
                <w:left w:w="0" w:type="dxa"/>
                <w:bottom w:w="0" w:type="dxa"/>
                <w:right w:w="0" w:type="dxa"/>
              </w:tblCellMar>
              <w:tblLook w:val="04A0"/>
            </w:tblPr>
            <w:tblGrid>
              <w:gridCol w:w="12450"/>
            </w:tblGrid>
            <w:tr>
              <w:tblPrEx>
                <w:tblW w:w="0" w:type="auto"/>
                <w:jc w:val="center"/>
                <w:tblCellSpacing w:w="0" w:type="dxa"/>
                <w:tblInd w:w="0" w:type="dxa"/>
                <w:tblCellMar>
                  <w:top w:w="0" w:type="dxa"/>
                  <w:left w:w="0" w:type="dxa"/>
                  <w:bottom w:w="0" w:type="dxa"/>
                  <w:right w:w="0" w:type="dxa"/>
                </w:tblCellMar>
                <w:tblLook w:val="04A0"/>
              </w:tblPrEx>
              <w:trPr>
                <w:trHeight w:val="6000"/>
                <w:tblCellSpacing w:w="0" w:type="dxa"/>
                <w:jc w:val="center"/>
              </w:trPr>
              <w:tc>
                <w:tcPr>
                  <w:tcW w:w="9750" w:type="dxa"/>
                  <w:shd w:val="clear" w:color="auto" w:fill="FFFFFF"/>
                  <w:tcMar>
                    <w:top w:w="0" w:type="dxa"/>
                    <w:left w:w="225" w:type="dxa"/>
                    <w:bottom w:w="0" w:type="dxa"/>
                    <w:right w:w="225" w:type="dxa"/>
                  </w:tcMar>
                </w:tcPr>
                <w:p w:rsidR="00EF7EBF" w:rsidRPr="00EF7EBF" w:rsidP="00EF7EBF">
                  <w:pPr>
                    <w:widowControl/>
                    <w:snapToGrid w:val="0"/>
                    <w:spacing w:before="0" w:line="360" w:lineRule="auto"/>
                    <w:ind w:firstLine="560" w:firstLineChars="200"/>
                    <w:jc w:val="left"/>
                    <w:rPr>
                      <w:rFonts w:ascii="楷体_GB2312" w:eastAsia="楷体_GB2312" w:hAnsi="宋体" w:cs="宋体" w:hint="eastAsia"/>
                      <w:color w:val="000000"/>
                      <w:kern w:val="0"/>
                      <w:sz w:val="28"/>
                      <w:szCs w:val="28"/>
                    </w:rPr>
                  </w:pPr>
                  <w:r w:rsidRPr="00EF7EBF">
                    <w:rPr>
                      <w:rFonts w:ascii="楷体_GB2312" w:eastAsia="楷体_GB2312" w:hAnsi="宋体" w:cs="宋体" w:hint="eastAsia"/>
                      <w:color w:val="000000"/>
                      <w:kern w:val="0"/>
                      <w:sz w:val="28"/>
                      <w:szCs w:val="28"/>
                      <w:lang w:val="en-US" w:eastAsia="zh-CN" w:bidi="ar-SA"/>
                    </w:rPr>
                    <w:t>随着农业规模化、产业化开展，农村出现了一批拥有数十亩、乃至千亩耕地或养殖水面的种、养殖业大户，由于缺少资本的原始积累，加上农业资金投入的季节性，他们在经营中普遍感到资金短缺。而农信社农户贷款规模一般在2000～3000元／笔，期限多在半年以内。农业大户融资难的问题在农村愈发突出，影响了扩大再生产规模和耕地水面资源的有效利用。问卷显示，农户资金需求在5000元以上就难以得到满足。</w:t>
                  </w:r>
                </w:p>
                <w:p w:rsidR="00EF7EBF" w:rsidRPr="00EF7EBF" w:rsidP="00EF7EBF">
                  <w:pPr>
                    <w:widowControl/>
                    <w:snapToGrid w:val="0"/>
                    <w:spacing w:line="360" w:lineRule="auto"/>
                    <w:ind w:firstLine="560" w:firstLineChars="200"/>
                    <w:jc w:val="left"/>
                    <w:rPr>
                      <w:rFonts w:ascii="楷体_GB2312" w:eastAsia="楷体_GB2312" w:hAnsi="宋体" w:cs="宋体" w:hint="eastAsia"/>
                      <w:color w:val="000000"/>
                      <w:kern w:val="0"/>
                      <w:sz w:val="28"/>
                      <w:szCs w:val="28"/>
                    </w:rPr>
                  </w:pPr>
                  <w:r w:rsidRPr="00EF7EBF">
                    <w:rPr>
                      <w:rFonts w:ascii="楷体_GB2312" w:eastAsia="楷体_GB2312" w:hAnsi="宋体" w:cs="宋体" w:hint="eastAsia"/>
                      <w:color w:val="000000"/>
                      <w:kern w:val="0"/>
                      <w:sz w:val="28"/>
                      <w:szCs w:val="28"/>
                      <w:lang w:val="en-US" w:eastAsia="zh-CN" w:bidi="ar-SA"/>
                    </w:rPr>
                    <w:t>生活性贷款难满足。由于农户缺少稳定的现金流，对生活性借贷尤其是急需的家庭消费工程〔教育、医疗、建房等〕，正规金融不提供消费信贷效劳，农户只能依靠民间借贷来筹集资金。</w:t>
                  </w:r>
                </w:p>
                <w:p w:rsidR="00EF7EBF" w:rsidRPr="00EF7EBF" w:rsidP="00EF7EBF">
                  <w:pPr>
                    <w:widowControl/>
                    <w:snapToGrid w:val="0"/>
                    <w:spacing w:line="360" w:lineRule="auto"/>
                    <w:ind w:firstLine="560" w:firstLineChars="200"/>
                    <w:jc w:val="left"/>
                    <w:rPr>
                      <w:rFonts w:ascii="楷体_GB2312" w:eastAsia="楷体_GB2312" w:hAnsi="宋体" w:cs="宋体" w:hint="eastAsia"/>
                      <w:color w:val="000000"/>
                      <w:kern w:val="0"/>
                      <w:sz w:val="28"/>
                      <w:szCs w:val="28"/>
                    </w:rPr>
                  </w:pPr>
                  <w:r w:rsidRPr="00EF7EBF">
                    <w:rPr>
                      <w:rFonts w:ascii="楷体_GB2312" w:eastAsia="楷体_GB2312" w:hAnsi="宋体" w:cs="宋体" w:hint="eastAsia"/>
                      <w:color w:val="000000"/>
                      <w:kern w:val="0"/>
                      <w:sz w:val="28"/>
                      <w:szCs w:val="28"/>
                      <w:lang w:val="en-US" w:eastAsia="zh-CN" w:bidi="ar-SA"/>
                    </w:rPr>
                    <w:t>资金需求和供应存在期限结构矛盾。调查显示，农户一至三年、三年以上的资金需求合计占半数，而农信社已发放的没有一年期以上农户贷款。</w:t>
                  </w:r>
                </w:p>
                <w:p w:rsidR="00EF7EBF" w:rsidRPr="00EF7EBF" w:rsidP="00EF7EBF">
                  <w:pPr>
                    <w:widowControl/>
                    <w:snapToGrid w:val="0"/>
                    <w:spacing w:line="360" w:lineRule="auto"/>
                    <w:ind w:firstLine="560" w:firstLineChars="200"/>
                    <w:jc w:val="left"/>
                    <w:rPr>
                      <w:rFonts w:ascii="楷体_GB2312" w:eastAsia="楷体_GB2312" w:hAnsi="宋体" w:cs="宋体" w:hint="eastAsia"/>
                      <w:b/>
                      <w:color w:val="000000"/>
                      <w:kern w:val="0"/>
                      <w:sz w:val="28"/>
                      <w:szCs w:val="28"/>
                    </w:rPr>
                  </w:pPr>
                  <w:r w:rsidRPr="00EF7EBF">
                    <w:rPr>
                      <w:rFonts w:ascii="楷体_GB2312" w:eastAsia="楷体_GB2312" w:hAnsi="宋体" w:cs="宋体" w:hint="eastAsia"/>
                      <w:b/>
                      <w:color w:val="000000"/>
                      <w:kern w:val="0"/>
                      <w:sz w:val="28"/>
                      <w:szCs w:val="28"/>
                      <w:lang w:val="en-US" w:eastAsia="zh-CN" w:bidi="ar-SA"/>
                    </w:rPr>
                    <w:t>〔二〕公司概述</w:t>
                  </w:r>
                </w:p>
                <w:p w:rsidR="00EF7EBF" w:rsidRPr="00EF7EBF" w:rsidP="00EF7EBF">
                  <w:pPr>
                    <w:widowControl/>
                    <w:snapToGrid w:val="0"/>
                    <w:spacing w:line="360" w:lineRule="auto"/>
                    <w:ind w:firstLine="560" w:firstLineChars="200"/>
                    <w:jc w:val="left"/>
                    <w:rPr>
                      <w:rFonts w:ascii="楷体_GB2312" w:eastAsia="楷体_GB2312" w:hAnsi="宋体" w:cs="宋体" w:hint="eastAsia"/>
                      <w:b/>
                      <w:color w:val="000000"/>
                      <w:kern w:val="0"/>
                      <w:sz w:val="28"/>
                      <w:szCs w:val="28"/>
                    </w:rPr>
                  </w:pPr>
                  <w:r w:rsidRPr="00EF7EBF">
                    <w:rPr>
                      <w:rFonts w:ascii="楷体_GB2312" w:eastAsia="楷体_GB2312" w:hAnsi="宋体" w:cs="宋体" w:hint="eastAsia"/>
                      <w:b/>
                      <w:color w:val="000000"/>
                      <w:kern w:val="0"/>
                      <w:sz w:val="28"/>
                      <w:szCs w:val="28"/>
                      <w:lang w:val="en-US" w:eastAsia="zh-CN" w:bidi="ar-SA"/>
                    </w:rPr>
                    <w:t>1.公司目标</w:t>
                  </w:r>
                </w:p>
                <w:p w:rsidR="00EF7EBF" w:rsidRPr="00EF7EBF" w:rsidP="00EF7EBF">
                  <w:pPr>
                    <w:widowControl/>
                    <w:snapToGrid w:val="0"/>
                    <w:spacing w:line="360" w:lineRule="auto"/>
                    <w:ind w:firstLine="560" w:firstLineChars="200"/>
                    <w:jc w:val="left"/>
                    <w:rPr>
                      <w:rFonts w:ascii="楷体_GB2312" w:eastAsia="楷体_GB2312" w:hAnsi="宋体" w:cs="宋体" w:hint="eastAsia"/>
                      <w:color w:val="000000"/>
                      <w:kern w:val="0"/>
                      <w:sz w:val="28"/>
                      <w:szCs w:val="28"/>
                    </w:rPr>
                  </w:pPr>
                  <w:r w:rsidRPr="00EF7EBF">
                    <w:rPr>
                      <w:rFonts w:ascii="楷体_GB2312" w:eastAsia="楷体_GB2312" w:hAnsi="宋体" w:cs="宋体" w:hint="eastAsia"/>
                      <w:color w:val="000000"/>
                      <w:kern w:val="0"/>
                      <w:sz w:val="28"/>
                      <w:szCs w:val="28"/>
                      <w:lang w:val="en-US" w:eastAsia="zh-CN" w:bidi="ar-SA"/>
                    </w:rPr>
                    <w:t>利用小额贷款公司将农村的生产、生活与各类农业企业连接起来，形成多赢局面，最终实现自身利润可持续和推动农村经济开展这个二元目标。</w:t>
                  </w:r>
                </w:p>
                <w:p w:rsidR="00EF7EBF" w:rsidRPr="00EF7EBF" w:rsidP="00EF7EBF">
                  <w:pPr>
                    <w:widowControl/>
                    <w:snapToGrid w:val="0"/>
                    <w:spacing w:line="360" w:lineRule="auto"/>
                    <w:ind w:firstLine="560" w:firstLineChars="200"/>
                    <w:jc w:val="left"/>
                    <w:rPr>
                      <w:rFonts w:ascii="楷体_GB2312" w:eastAsia="楷体_GB2312" w:hAnsi="宋体" w:cs="宋体" w:hint="eastAsia"/>
                      <w:b/>
                      <w:color w:val="000000"/>
                      <w:kern w:val="0"/>
                      <w:sz w:val="28"/>
                      <w:szCs w:val="28"/>
                    </w:rPr>
                  </w:pPr>
                  <w:r w:rsidRPr="00EF7EBF">
                    <w:rPr>
                      <w:rFonts w:ascii="楷体_GB2312" w:eastAsia="楷体_GB2312" w:hAnsi="宋体" w:cs="宋体" w:hint="eastAsia"/>
                      <w:b/>
                      <w:color w:val="000000"/>
                      <w:kern w:val="0"/>
                      <w:sz w:val="28"/>
                      <w:szCs w:val="28"/>
                      <w:lang w:val="en-US" w:eastAsia="zh-CN" w:bidi="ar-SA"/>
                    </w:rPr>
                    <w:t>2.公司运作模型</w:t>
                  </w:r>
                </w:p>
                <w:p w:rsidR="00EF7EBF" w:rsidRPr="00EF7EBF" w:rsidP="00EF7EBF">
                  <w:pPr>
                    <w:widowControl/>
                    <w:snapToGrid w:val="0"/>
                    <w:spacing w:line="360" w:lineRule="auto"/>
                    <w:ind w:firstLine="560" w:firstLineChars="200"/>
                    <w:jc w:val="left"/>
                    <w:rPr>
                      <w:rFonts w:ascii="楷体_GB2312" w:eastAsia="楷体_GB2312" w:hAnsi="宋体" w:cs="宋体" w:hint="eastAsia"/>
                      <w:color w:val="000000"/>
                      <w:kern w:val="0"/>
                      <w:sz w:val="28"/>
                      <w:szCs w:val="28"/>
                    </w:rPr>
                  </w:pPr>
                  <w:r w:rsidRPr="00EF7EBF">
                    <w:rPr>
                      <w:rFonts w:ascii="楷体_GB2312" w:eastAsia="楷体_GB2312" w:hAnsi="宋体" w:cs="宋体" w:hint="eastAsia"/>
                      <w:color w:val="000000"/>
                      <w:kern w:val="0"/>
                      <w:sz w:val="28"/>
                      <w:szCs w:val="28"/>
                      <w:lang w:val="en-US" w:eastAsia="zh-CN" w:bidi="ar-SA"/>
                    </w:rPr>
                    <w:t>针对上述存在的问题，站在利润可持续的商业运作模式上考虑，我们提出了一个全新的运作模型</w:t>
                  </w:r>
                  <w:r w:rsidRPr="00EF7EBF">
                    <w:rPr>
                      <w:rFonts w:ascii="楷体_GB2312" w:eastAsia="楷体_GB2312" w:hAnsi="宋体" w:cs="宋体" w:hint="eastAsia"/>
                      <w:color w:val="000000"/>
                      <w:kern w:val="0"/>
                      <w:sz w:val="28"/>
                      <w:szCs w:val="28"/>
                      <w:lang w:val="en-US" w:eastAsia="zh-CN" w:bidi="ar-SA"/>
                    </w:rPr>
                    <w:t>——</w:t>
                  </w:r>
                  <w:r w:rsidRPr="00EF7EBF">
                    <w:rPr>
                      <w:rFonts w:ascii="楷体_GB2312" w:eastAsia="楷体_GB2312" w:hAnsi="宋体" w:cs="宋体" w:hint="eastAsia"/>
                      <w:color w:val="000000"/>
                      <w:kern w:val="0"/>
                      <w:sz w:val="28"/>
                      <w:szCs w:val="28"/>
                      <w:lang w:val="en-US" w:eastAsia="zh-CN" w:bidi="ar-SA"/>
                    </w:rPr>
                    <w:t>商业集团式多角化经营模型。此模型集市场开发，市场培养和市场占领于一体，通过多项业务包围农村市场。</w:t>
                  </w:r>
                </w:p>
                <w:p w:rsidR="00EF7EBF" w:rsidRPr="00EF7EBF" w:rsidP="00EF7EBF">
                  <w:pPr>
                    <w:widowControl/>
                    <w:snapToGrid w:val="0"/>
                    <w:spacing w:line="360" w:lineRule="auto"/>
                    <w:ind w:firstLine="560" w:firstLineChars="200"/>
                    <w:jc w:val="left"/>
                    <w:rPr>
                      <w:rFonts w:ascii="楷体_GB2312" w:eastAsia="楷体_GB2312" w:hAnsi="宋体" w:cs="宋体" w:hint="eastAsia"/>
                      <w:b/>
                      <w:color w:val="000000"/>
                      <w:kern w:val="0"/>
                      <w:sz w:val="28"/>
                      <w:szCs w:val="28"/>
                    </w:rPr>
                  </w:pPr>
                  <w:r w:rsidRPr="00EF7EBF">
                    <w:rPr>
                      <w:rFonts w:ascii="楷体_GB2312" w:eastAsia="楷体_GB2312" w:hAnsi="宋体" w:cs="宋体" w:hint="eastAsia"/>
                      <w:b/>
                      <w:color w:val="000000"/>
                      <w:kern w:val="0"/>
                      <w:sz w:val="28"/>
                      <w:szCs w:val="28"/>
                      <w:lang w:val="en-US" w:eastAsia="zh-CN" w:bidi="ar-SA"/>
                    </w:rPr>
                    <w:t>3.公司主要业务</w:t>
                  </w:r>
                  <w:r w:rsidRPr="00EF7EBF">
                    <w:rPr>
                      <w:rFonts w:ascii="楷体_GB2312" w:eastAsia="楷体_GB2312" w:hAnsi="宋体" w:cs="宋体" w:hint="eastAsia"/>
                      <w:b/>
                      <w:color w:val="000000"/>
                      <w:kern w:val="0"/>
                      <w:sz w:val="28"/>
                      <w:szCs w:val="28"/>
                      <w:lang w:val="en-US" w:eastAsia="zh-CN" w:bidi="ar-SA"/>
                    </w:rPr>
                    <w:t>——</w:t>
                  </w:r>
                  <w:r w:rsidRPr="00EF7EBF">
                    <w:rPr>
                      <w:rFonts w:ascii="楷体_GB2312" w:eastAsia="楷体_GB2312" w:hAnsi="宋体" w:cs="宋体" w:hint="eastAsia"/>
                      <w:b/>
                      <w:color w:val="000000"/>
                      <w:kern w:val="0"/>
                      <w:sz w:val="28"/>
                      <w:szCs w:val="28"/>
                      <w:lang w:val="en-US" w:eastAsia="zh-CN" w:bidi="ar-SA"/>
                    </w:rPr>
                    <w:t>贷款证方案</w:t>
                  </w:r>
                </w:p>
                <w:p w:rsidR="00EF7EBF" w:rsidRPr="00EF7EBF" w:rsidP="00EF7EBF">
                  <w:pPr>
                    <w:widowControl/>
                    <w:snapToGrid w:val="0"/>
                    <w:spacing w:after="0" w:line="360" w:lineRule="auto"/>
                    <w:ind w:firstLine="560" w:firstLineChars="200"/>
                    <w:jc w:val="left"/>
                    <w:rPr>
                      <w:rFonts w:ascii="楷体_GB2312" w:eastAsia="楷体_GB2312" w:hAnsi="宋体" w:cs="宋体" w:hint="eastAsia"/>
                      <w:color w:val="000000"/>
                      <w:kern w:val="0"/>
                      <w:sz w:val="28"/>
                      <w:szCs w:val="28"/>
                    </w:rPr>
                  </w:pPr>
                </w:p>
              </w:tc>
            </w:tr>
          </w:tbl>
          <w:p/>
        </w:tc>
      </w:tr>
    </w:tbl>
    <w:p>
      <w:pPr>
        <w:sectPr w:rsidSect="00EF7EBF">
          <w:type w:val="nextPage"/>
          <w:pgSz w:w="16838" w:h="11906" w:orient="landscape"/>
          <w:pgMar w:top="1162" w:right="1270" w:bottom="1162" w:left="1230" w:header="851" w:footer="992" w:gutter="0"/>
          <w:pgNumType w:start="3"/>
          <w:cols w:space="425"/>
          <w:titlePg w:val="0"/>
          <w:docGrid w:type="lines" w:linePitch="312"/>
        </w:sectPr>
      </w:pPr>
    </w:p>
    <w:tbl>
      <w:tblPr>
        <w:tblStyle w:val="TableNormal"/>
        <w:tblW w:w="14025" w:type="dxa"/>
        <w:jc w:val="center"/>
        <w:tblCellSpacing w:w="0" w:type="dxa"/>
        <w:tblInd w:w="0" w:type="dxa"/>
        <w:shd w:val="clear" w:color="auto" w:fill="F1EFF0"/>
        <w:tblCellMar>
          <w:top w:w="0" w:type="dxa"/>
          <w:left w:w="0" w:type="dxa"/>
          <w:bottom w:w="0" w:type="dxa"/>
          <w:right w:w="0" w:type="dxa"/>
        </w:tblCellMar>
        <w:tblLook w:val="04A0"/>
      </w:tblPr>
      <w:tblGrid>
        <w:gridCol w:w="14025"/>
      </w:tblGrid>
      <w:tr>
        <w:tblPrEx>
          <w:tblW w:w="14025" w:type="dxa"/>
          <w:jc w:val="center"/>
          <w:tblCellSpacing w:w="0" w:type="dxa"/>
          <w:tblInd w:w="0" w:type="dxa"/>
          <w:shd w:val="clear" w:color="auto" w:fill="F1EFF0"/>
          <w:tblCellMar>
            <w:top w:w="0" w:type="dxa"/>
            <w:left w:w="0" w:type="dxa"/>
            <w:bottom w:w="0" w:type="dxa"/>
            <w:right w:w="0" w:type="dxa"/>
          </w:tblCellMar>
          <w:tblLook w:val="04A0"/>
        </w:tblPrEx>
        <w:trPr>
          <w:trHeight w:val="6750"/>
          <w:tblCellSpacing w:w="0" w:type="dxa"/>
          <w:jc w:val="center"/>
        </w:trPr>
        <w:tc>
          <w:tcPr>
            <w:tcW w:w="0" w:type="auto"/>
            <w:shd w:val="clear" w:color="auto" w:fill="F5F5F5"/>
            <w:hideMark/>
          </w:tcPr>
          <w:tbl>
            <w:tblPr>
              <w:tblStyle w:val="TableNormal"/>
              <w:tblW w:w="0" w:type="auto"/>
              <w:jc w:val="center"/>
              <w:tblCellSpacing w:w="0" w:type="dxa"/>
              <w:tblInd w:w="0" w:type="dxa"/>
              <w:tblCellMar>
                <w:top w:w="0" w:type="dxa"/>
                <w:left w:w="0" w:type="dxa"/>
                <w:bottom w:w="0" w:type="dxa"/>
                <w:right w:w="0" w:type="dxa"/>
              </w:tblCellMar>
              <w:tblLook w:val="04A0"/>
            </w:tblPr>
            <w:tblGrid>
              <w:gridCol w:w="12450"/>
            </w:tblGrid>
            <w:tr>
              <w:tblPrEx>
                <w:tblW w:w="0" w:type="auto"/>
                <w:jc w:val="center"/>
                <w:tblCellSpacing w:w="0" w:type="dxa"/>
                <w:tblInd w:w="0" w:type="dxa"/>
                <w:tblCellMar>
                  <w:top w:w="0" w:type="dxa"/>
                  <w:left w:w="0" w:type="dxa"/>
                  <w:bottom w:w="0" w:type="dxa"/>
                  <w:right w:w="0" w:type="dxa"/>
                </w:tblCellMar>
                <w:tblLook w:val="04A0"/>
              </w:tblPrEx>
              <w:trPr>
                <w:trHeight w:val="6000"/>
                <w:tblCellSpacing w:w="0" w:type="dxa"/>
                <w:jc w:val="center"/>
              </w:trPr>
              <w:tc>
                <w:tcPr>
                  <w:tcW w:w="9750" w:type="dxa"/>
                  <w:shd w:val="clear" w:color="auto" w:fill="FFFFFF"/>
                  <w:tcMar>
                    <w:top w:w="0" w:type="dxa"/>
                    <w:left w:w="225" w:type="dxa"/>
                    <w:bottom w:w="0" w:type="dxa"/>
                    <w:right w:w="225" w:type="dxa"/>
                  </w:tcMar>
                </w:tcPr>
                <w:p w:rsidR="00EF7EBF" w:rsidRPr="00EF7EBF" w:rsidP="00EF7EBF">
                  <w:pPr>
                    <w:widowControl/>
                    <w:snapToGrid w:val="0"/>
                    <w:spacing w:before="0" w:line="360" w:lineRule="auto"/>
                    <w:ind w:firstLine="560" w:firstLineChars="200"/>
                    <w:jc w:val="left"/>
                    <w:rPr>
                      <w:rFonts w:ascii="楷体_GB2312" w:eastAsia="楷体_GB2312" w:hAnsi="宋体" w:cs="宋体" w:hint="eastAsia"/>
                      <w:color w:val="000000"/>
                      <w:kern w:val="0"/>
                      <w:sz w:val="28"/>
                      <w:szCs w:val="28"/>
                    </w:rPr>
                  </w:pPr>
                  <w:r w:rsidRPr="00EF7EBF">
                    <w:rPr>
                      <w:rFonts w:ascii="楷体_GB2312" w:eastAsia="楷体_GB2312" w:hAnsi="宋体" w:cs="宋体" w:hint="eastAsia"/>
                      <w:color w:val="000000"/>
                      <w:kern w:val="0"/>
                      <w:sz w:val="28"/>
                      <w:szCs w:val="28"/>
                      <w:lang w:val="en-US" w:eastAsia="zh-CN" w:bidi="ar-SA"/>
                    </w:rPr>
                    <w:t>为了解决小额贷款公司在经营过程中出现的信息不对称问题和逆向选择问题，我们提出了一项业务</w:t>
                  </w:r>
                  <w:r w:rsidRPr="00EF7EBF">
                    <w:rPr>
                      <w:rFonts w:ascii="楷体_GB2312" w:eastAsia="楷体_GB2312" w:hAnsi="宋体" w:cs="宋体" w:hint="eastAsia"/>
                      <w:color w:val="000000"/>
                      <w:kern w:val="0"/>
                      <w:sz w:val="28"/>
                      <w:szCs w:val="28"/>
                      <w:lang w:val="en-US" w:eastAsia="zh-CN" w:bidi="ar-SA"/>
                    </w:rPr>
                    <w:t>——</w:t>
                  </w:r>
                  <w:r w:rsidRPr="00EF7EBF">
                    <w:rPr>
                      <w:rFonts w:ascii="楷体_GB2312" w:eastAsia="楷体_GB2312" w:hAnsi="宋体" w:cs="宋体" w:hint="eastAsia"/>
                      <w:color w:val="000000"/>
                      <w:kern w:val="0"/>
                      <w:sz w:val="28"/>
                      <w:szCs w:val="28"/>
                      <w:lang w:val="en-US" w:eastAsia="zh-CN" w:bidi="ar-SA"/>
                    </w:rPr>
                    <w:t>贷款证方案。贷款证方案的三大核心思想是：提前发放、分类发放、高速办理。</w:t>
                  </w:r>
                </w:p>
                <w:p w:rsidR="00EF7EBF" w:rsidRPr="00EF7EBF" w:rsidP="00EF7EBF">
                  <w:pPr>
                    <w:widowControl/>
                    <w:snapToGrid w:val="0"/>
                    <w:spacing w:line="360" w:lineRule="auto"/>
                    <w:ind w:firstLine="560" w:firstLineChars="200"/>
                    <w:jc w:val="left"/>
                    <w:rPr>
                      <w:rFonts w:ascii="楷体_GB2312" w:eastAsia="楷体_GB2312" w:hAnsi="宋体" w:cs="宋体" w:hint="eastAsia"/>
                      <w:b/>
                      <w:color w:val="000000"/>
                      <w:kern w:val="0"/>
                      <w:sz w:val="28"/>
                      <w:szCs w:val="28"/>
                    </w:rPr>
                  </w:pPr>
                  <w:r w:rsidRPr="00EF7EBF">
                    <w:rPr>
                      <w:rFonts w:ascii="楷体_GB2312" w:eastAsia="楷体_GB2312" w:hAnsi="宋体" w:cs="宋体" w:hint="eastAsia"/>
                      <w:b/>
                      <w:color w:val="000000"/>
                      <w:kern w:val="0"/>
                      <w:sz w:val="28"/>
                      <w:szCs w:val="28"/>
                      <w:lang w:val="en-US" w:eastAsia="zh-CN" w:bidi="ar-SA"/>
                    </w:rPr>
                    <w:t>4.公司业务的推广</w:t>
                  </w:r>
                </w:p>
                <w:p w:rsidR="00EF7EBF" w:rsidRPr="00EF7EBF" w:rsidP="00EF7EBF">
                  <w:pPr>
                    <w:widowControl/>
                    <w:snapToGrid w:val="0"/>
                    <w:spacing w:line="360" w:lineRule="auto"/>
                    <w:ind w:firstLine="560" w:firstLineChars="200"/>
                    <w:jc w:val="left"/>
                    <w:rPr>
                      <w:rFonts w:ascii="楷体_GB2312" w:eastAsia="楷体_GB2312" w:hAnsi="宋体" w:cs="宋体" w:hint="eastAsia"/>
                      <w:color w:val="000000"/>
                      <w:kern w:val="0"/>
                      <w:sz w:val="28"/>
                      <w:szCs w:val="28"/>
                    </w:rPr>
                  </w:pPr>
                  <w:r w:rsidRPr="00EF7EBF">
                    <w:rPr>
                      <w:rFonts w:ascii="楷体_GB2312" w:eastAsia="楷体_GB2312" w:hAnsi="宋体" w:cs="宋体" w:hint="eastAsia"/>
                      <w:color w:val="000000"/>
                      <w:kern w:val="0"/>
                      <w:sz w:val="28"/>
                      <w:szCs w:val="28"/>
                      <w:lang w:val="en-US" w:eastAsia="zh-CN" w:bidi="ar-SA"/>
                    </w:rPr>
                    <w:t>以家庭伦理观念作为第一切入点，通过直投连载式广告对公司的业务进行宣传；通过公益性赞助对公司建立公司的良好形象。</w:t>
                  </w:r>
                </w:p>
                <w:p w:rsidR="00EF7EBF" w:rsidRPr="00EF7EBF" w:rsidP="00EF7EBF">
                  <w:pPr>
                    <w:widowControl/>
                    <w:snapToGrid w:val="0"/>
                    <w:spacing w:line="360" w:lineRule="auto"/>
                    <w:ind w:firstLine="560" w:firstLineChars="200"/>
                    <w:jc w:val="left"/>
                    <w:rPr>
                      <w:rFonts w:ascii="楷体_GB2312" w:eastAsia="楷体_GB2312" w:hAnsi="宋体" w:cs="宋体" w:hint="eastAsia"/>
                      <w:b/>
                      <w:color w:val="000000"/>
                      <w:kern w:val="0"/>
                      <w:sz w:val="28"/>
                      <w:szCs w:val="28"/>
                    </w:rPr>
                  </w:pPr>
                  <w:r w:rsidRPr="00EF7EBF">
                    <w:rPr>
                      <w:rFonts w:ascii="楷体_GB2312" w:eastAsia="楷体_GB2312" w:hAnsi="宋体" w:cs="宋体" w:hint="eastAsia"/>
                      <w:b/>
                      <w:color w:val="000000"/>
                      <w:kern w:val="0"/>
                      <w:sz w:val="28"/>
                      <w:szCs w:val="28"/>
                      <w:lang w:val="en-US" w:eastAsia="zh-CN" w:bidi="ar-SA"/>
                    </w:rPr>
                    <w:t>〔三〕公司财务规划</w:t>
                  </w:r>
                </w:p>
                <w:p w:rsidR="00EF7EBF" w:rsidRPr="00EF7EBF" w:rsidP="00EF7EBF">
                  <w:pPr>
                    <w:widowControl/>
                    <w:snapToGrid w:val="0"/>
                    <w:spacing w:line="360" w:lineRule="auto"/>
                    <w:ind w:firstLine="560" w:firstLineChars="200"/>
                    <w:jc w:val="left"/>
                    <w:rPr>
                      <w:rFonts w:ascii="楷体_GB2312" w:eastAsia="楷体_GB2312" w:hAnsi="宋体" w:cs="宋体" w:hint="eastAsia"/>
                      <w:color w:val="000000"/>
                      <w:kern w:val="0"/>
                      <w:sz w:val="28"/>
                      <w:szCs w:val="28"/>
                    </w:rPr>
                  </w:pPr>
                  <w:r w:rsidRPr="00EF7EBF">
                    <w:rPr>
                      <w:rFonts w:ascii="楷体_GB2312" w:eastAsia="楷体_GB2312" w:hAnsi="宋体" w:cs="宋体" w:hint="eastAsia"/>
                      <w:color w:val="000000"/>
                      <w:kern w:val="0"/>
                      <w:sz w:val="28"/>
                      <w:szCs w:val="28"/>
                      <w:lang w:val="en-US" w:eastAsia="zh-CN" w:bidi="ar-SA"/>
                    </w:rPr>
                    <w:t>按照过往小额贷款公司试点经验，我们在公司财务规划上的作出以下假设：</w:t>
                  </w:r>
                </w:p>
                <w:p w:rsidR="00EF7EBF" w:rsidRPr="00EF7EBF" w:rsidP="00EF7EBF">
                  <w:pPr>
                    <w:widowControl/>
                    <w:snapToGrid w:val="0"/>
                    <w:spacing w:line="360" w:lineRule="auto"/>
                    <w:ind w:firstLine="560" w:firstLineChars="200"/>
                    <w:jc w:val="left"/>
                    <w:rPr>
                      <w:rFonts w:ascii="楷体_GB2312" w:eastAsia="楷体_GB2312" w:hAnsi="宋体" w:cs="宋体" w:hint="eastAsia"/>
                      <w:color w:val="000000"/>
                      <w:kern w:val="0"/>
                      <w:sz w:val="28"/>
                      <w:szCs w:val="28"/>
                    </w:rPr>
                  </w:pPr>
                  <w:r w:rsidRPr="00EF7EBF">
                    <w:rPr>
                      <w:rFonts w:ascii="楷体_GB2312" w:eastAsia="楷体_GB2312" w:hAnsi="宋体" w:cs="宋体" w:hint="eastAsia"/>
                      <w:color w:val="000000"/>
                      <w:kern w:val="0"/>
                      <w:sz w:val="28"/>
                      <w:szCs w:val="28"/>
                      <w:lang w:val="en-US" w:eastAsia="zh-CN" w:bidi="ar-SA"/>
                    </w:rPr>
                    <w:t>总投资额：1亿</w:t>
                  </w:r>
                </w:p>
                <w:p w:rsidR="00EF7EBF" w:rsidRPr="00EF7EBF" w:rsidP="00EF7EBF">
                  <w:pPr>
                    <w:widowControl/>
                    <w:snapToGrid w:val="0"/>
                    <w:spacing w:line="360" w:lineRule="auto"/>
                    <w:ind w:firstLine="560" w:firstLineChars="200"/>
                    <w:jc w:val="left"/>
                    <w:rPr>
                      <w:rFonts w:ascii="楷体_GB2312" w:eastAsia="楷体_GB2312" w:hAnsi="宋体" w:cs="宋体" w:hint="eastAsia"/>
                      <w:color w:val="000000"/>
                      <w:kern w:val="0"/>
                      <w:sz w:val="28"/>
                      <w:szCs w:val="28"/>
                    </w:rPr>
                  </w:pPr>
                  <w:r w:rsidRPr="00EF7EBF">
                    <w:rPr>
                      <w:rFonts w:ascii="楷体_GB2312" w:eastAsia="楷体_GB2312" w:hAnsi="宋体" w:cs="宋体" w:hint="eastAsia"/>
                      <w:color w:val="000000"/>
                      <w:kern w:val="0"/>
                      <w:sz w:val="28"/>
                      <w:szCs w:val="28"/>
                      <w:lang w:val="en-US" w:eastAsia="zh-CN" w:bidi="ar-SA"/>
                    </w:rPr>
                    <w:t>设放款率为70%；平均年利率为10%；预计年利息总额达280万；投资回收期为3.5年</w:t>
                  </w:r>
                </w:p>
                <w:p w:rsidR="00EF7EBF" w:rsidRPr="00EF7EBF" w:rsidP="00EF7EBF">
                  <w:pPr>
                    <w:widowControl/>
                    <w:snapToGrid w:val="0"/>
                    <w:spacing w:line="360" w:lineRule="auto"/>
                    <w:ind w:firstLine="560" w:firstLineChars="200"/>
                    <w:jc w:val="left"/>
                    <w:rPr>
                      <w:rFonts w:ascii="楷体_GB2312" w:eastAsia="楷体_GB2312" w:hAnsi="宋体" w:cs="宋体" w:hint="eastAsia"/>
                      <w:b/>
                      <w:color w:val="000000"/>
                      <w:kern w:val="0"/>
                      <w:sz w:val="28"/>
                      <w:szCs w:val="28"/>
                    </w:rPr>
                  </w:pPr>
                  <w:r w:rsidRPr="00EF7EBF">
                    <w:rPr>
                      <w:rFonts w:ascii="楷体_GB2312" w:eastAsia="楷体_GB2312" w:hAnsi="宋体" w:cs="宋体" w:hint="eastAsia"/>
                      <w:b/>
                      <w:color w:val="000000"/>
                      <w:kern w:val="0"/>
                      <w:sz w:val="28"/>
                      <w:szCs w:val="28"/>
                      <w:lang w:val="en-US" w:eastAsia="zh-CN" w:bidi="ar-SA"/>
                    </w:rPr>
                    <w:t>〔四〕风险分析</w:t>
                  </w:r>
                </w:p>
                <w:p w:rsidR="00EF7EBF" w:rsidRPr="00EF7EBF" w:rsidP="00EF7EBF">
                  <w:pPr>
                    <w:widowControl/>
                    <w:snapToGrid w:val="0"/>
                    <w:spacing w:line="360" w:lineRule="auto"/>
                    <w:ind w:firstLine="560" w:firstLineChars="200"/>
                    <w:jc w:val="left"/>
                    <w:rPr>
                      <w:rFonts w:ascii="楷体_GB2312" w:eastAsia="楷体_GB2312" w:hAnsi="宋体" w:cs="宋体" w:hint="eastAsia"/>
                      <w:color w:val="000000"/>
                      <w:kern w:val="0"/>
                      <w:sz w:val="28"/>
                      <w:szCs w:val="28"/>
                    </w:rPr>
                  </w:pPr>
                  <w:r w:rsidRPr="00EF7EBF">
                    <w:rPr>
                      <w:rFonts w:ascii="楷体_GB2312" w:eastAsia="楷体_GB2312" w:hAnsi="宋体" w:cs="宋体" w:hint="eastAsia"/>
                      <w:color w:val="000000"/>
                      <w:kern w:val="0"/>
                      <w:sz w:val="28"/>
                      <w:szCs w:val="28"/>
                      <w:lang w:val="en-US" w:eastAsia="zh-CN" w:bidi="ar-SA"/>
                    </w:rPr>
                    <w:t>近年来，我国学者对农户信贷市场作了大量研究，一个普遍性的结论是我国农户信贷市场存在着两类不同性质的风险：一是不可抗拒的农业系统性风险；二是主观违约风险。我们将结合蚌埠的实际情况，通过采用和借鉴一些具体措施来降低和躲避这些风险。</w:t>
                  </w:r>
                </w:p>
                <w:p w:rsidR="00EF7EBF" w:rsidRPr="00EF7EBF" w:rsidP="00EF7EBF">
                  <w:pPr>
                    <w:widowControl/>
                    <w:snapToGrid w:val="0"/>
                    <w:spacing w:line="360" w:lineRule="auto"/>
                    <w:ind w:firstLine="560" w:firstLineChars="200"/>
                    <w:jc w:val="left"/>
                    <w:rPr>
                      <w:rFonts w:ascii="楷体_GB2312" w:eastAsia="楷体_GB2312" w:hAnsi="宋体" w:cs="宋体" w:hint="eastAsia"/>
                      <w:color w:val="000000"/>
                      <w:kern w:val="0"/>
                      <w:sz w:val="28"/>
                      <w:szCs w:val="28"/>
                    </w:rPr>
                  </w:pPr>
                  <w:r w:rsidRPr="00EF7EBF">
                    <w:rPr>
                      <w:rFonts w:ascii="楷体_GB2312" w:eastAsia="楷体_GB2312" w:hAnsi="宋体" w:cs="宋体" w:hint="eastAsia"/>
                      <w:color w:val="000000"/>
                      <w:kern w:val="0"/>
                      <w:sz w:val="28"/>
                      <w:szCs w:val="28"/>
                      <w:lang w:val="en-US" w:eastAsia="zh-CN" w:bidi="ar-SA"/>
                    </w:rPr>
                    <w:t>由于公司采用的是股份有限制制度。因此，我们建议选择直接出售股份方式、股权回购方式和MBO、EBD三类方式作为风险退出方式。</w:t>
                  </w:r>
                </w:p>
                <w:p w:rsidR="00EF7EBF" w:rsidRPr="00EF7EBF" w:rsidP="00EF7EBF">
                  <w:pPr>
                    <w:widowControl/>
                    <w:snapToGrid w:val="0"/>
                    <w:spacing w:before="312" w:beforeLines="100" w:after="156" w:afterLines="50" w:line="360" w:lineRule="auto"/>
                    <w:jc w:val="center"/>
                    <w:rPr>
                      <w:rFonts w:ascii="楷体_GB2312" w:eastAsia="楷体_GB2312" w:hAnsi="宋体" w:cs="宋体" w:hint="eastAsia"/>
                      <w:b/>
                      <w:color w:val="000000"/>
                      <w:kern w:val="0"/>
                      <w:sz w:val="28"/>
                      <w:szCs w:val="28"/>
                    </w:rPr>
                  </w:pPr>
                  <w:r w:rsidRPr="00EF7EBF">
                    <w:rPr>
                      <w:rFonts w:ascii="楷体_GB2312" w:eastAsia="楷体_GB2312" w:hAnsi="宋体" w:cs="宋体" w:hint="eastAsia"/>
                      <w:b/>
                      <w:color w:val="000000"/>
                      <w:kern w:val="0"/>
                      <w:sz w:val="28"/>
                      <w:szCs w:val="28"/>
                      <w:lang w:val="en-US" w:eastAsia="zh-CN" w:bidi="ar-SA"/>
                    </w:rPr>
                    <w:t>二、市场时机分析与公司概述</w:t>
                  </w:r>
                </w:p>
                <w:p w:rsidR="00EF7EBF" w:rsidRPr="00EF7EBF" w:rsidP="00EF7EBF">
                  <w:pPr>
                    <w:widowControl/>
                    <w:snapToGrid w:val="0"/>
                    <w:spacing w:line="360" w:lineRule="auto"/>
                    <w:ind w:firstLine="560" w:firstLineChars="200"/>
                    <w:jc w:val="left"/>
                    <w:rPr>
                      <w:rFonts w:ascii="楷体_GB2312" w:eastAsia="楷体_GB2312" w:hAnsi="宋体" w:cs="宋体" w:hint="eastAsia"/>
                      <w:b/>
                      <w:color w:val="000000"/>
                      <w:kern w:val="0"/>
                      <w:sz w:val="28"/>
                      <w:szCs w:val="28"/>
                    </w:rPr>
                  </w:pPr>
                  <w:r w:rsidRPr="00EF7EBF">
                    <w:rPr>
                      <w:rFonts w:ascii="楷体_GB2312" w:eastAsia="楷体_GB2312" w:hAnsi="宋体" w:cs="宋体" w:hint="eastAsia"/>
                      <w:b/>
                      <w:color w:val="000000"/>
                      <w:kern w:val="0"/>
                      <w:sz w:val="28"/>
                      <w:szCs w:val="28"/>
                      <w:lang w:val="en-US" w:eastAsia="zh-CN" w:bidi="ar-SA"/>
                    </w:rPr>
                    <w:t>〔一〕市场时机分析</w:t>
                  </w:r>
                </w:p>
              </w:tc>
            </w:tr>
          </w:tbl>
          <w:p/>
        </w:tc>
      </w:tr>
    </w:tbl>
    <w:p>
      <w:pPr>
        <w:sectPr w:rsidSect="00EF7EBF">
          <w:type w:val="nextPage"/>
          <w:pgSz w:w="16838" w:h="11906" w:orient="landscape"/>
          <w:pgMar w:top="1162" w:right="1270" w:bottom="1162" w:left="1230" w:header="851" w:footer="992" w:gutter="0"/>
          <w:pgNumType w:start="4"/>
          <w:cols w:space="425"/>
          <w:titlePg w:val="0"/>
          <w:docGrid w:type="lines" w:linePitch="312"/>
        </w:sectPr>
      </w:pPr>
    </w:p>
    <w:tbl>
      <w:tblPr>
        <w:tblStyle w:val="TableNormal"/>
        <w:tblW w:w="14025" w:type="dxa"/>
        <w:jc w:val="center"/>
        <w:tblCellSpacing w:w="0" w:type="dxa"/>
        <w:tblInd w:w="0" w:type="dxa"/>
        <w:shd w:val="clear" w:color="auto" w:fill="F1EFF0"/>
        <w:tblCellMar>
          <w:top w:w="0" w:type="dxa"/>
          <w:left w:w="0" w:type="dxa"/>
          <w:bottom w:w="0" w:type="dxa"/>
          <w:right w:w="0" w:type="dxa"/>
        </w:tblCellMar>
        <w:tblLook w:val="04A0"/>
      </w:tblPr>
      <w:tblGrid>
        <w:gridCol w:w="14025"/>
      </w:tblGrid>
      <w:tr>
        <w:tblPrEx>
          <w:tblW w:w="14025" w:type="dxa"/>
          <w:jc w:val="center"/>
          <w:tblCellSpacing w:w="0" w:type="dxa"/>
          <w:tblInd w:w="0" w:type="dxa"/>
          <w:shd w:val="clear" w:color="auto" w:fill="F1EFF0"/>
          <w:tblCellMar>
            <w:top w:w="0" w:type="dxa"/>
            <w:left w:w="0" w:type="dxa"/>
            <w:bottom w:w="0" w:type="dxa"/>
            <w:right w:w="0" w:type="dxa"/>
          </w:tblCellMar>
          <w:tblLook w:val="04A0"/>
        </w:tblPrEx>
        <w:trPr>
          <w:trHeight w:val="6750"/>
          <w:tblCellSpacing w:w="0" w:type="dxa"/>
          <w:jc w:val="center"/>
        </w:trPr>
        <w:tc>
          <w:tcPr>
            <w:tcW w:w="0" w:type="auto"/>
            <w:shd w:val="clear" w:color="auto" w:fill="F5F5F5"/>
            <w:hideMark/>
          </w:tcPr>
          <w:tbl>
            <w:tblPr>
              <w:tblStyle w:val="TableNormal"/>
              <w:tblW w:w="0" w:type="auto"/>
              <w:jc w:val="center"/>
              <w:tblCellSpacing w:w="0" w:type="dxa"/>
              <w:tblInd w:w="0" w:type="dxa"/>
              <w:tblCellMar>
                <w:top w:w="0" w:type="dxa"/>
                <w:left w:w="0" w:type="dxa"/>
                <w:bottom w:w="0" w:type="dxa"/>
                <w:right w:w="0" w:type="dxa"/>
              </w:tblCellMar>
              <w:tblLook w:val="04A0"/>
            </w:tblPr>
            <w:tblGrid>
              <w:gridCol w:w="12450"/>
            </w:tblGrid>
            <w:tr>
              <w:tblPrEx>
                <w:tblW w:w="0" w:type="auto"/>
                <w:jc w:val="center"/>
                <w:tblCellSpacing w:w="0" w:type="dxa"/>
                <w:tblInd w:w="0" w:type="dxa"/>
                <w:tblCellMar>
                  <w:top w:w="0" w:type="dxa"/>
                  <w:left w:w="0" w:type="dxa"/>
                  <w:bottom w:w="0" w:type="dxa"/>
                  <w:right w:w="0" w:type="dxa"/>
                </w:tblCellMar>
                <w:tblLook w:val="04A0"/>
              </w:tblPrEx>
              <w:trPr>
                <w:trHeight w:val="6000"/>
                <w:tblCellSpacing w:w="0" w:type="dxa"/>
                <w:jc w:val="center"/>
              </w:trPr>
              <w:tc>
                <w:tcPr>
                  <w:tcW w:w="9750" w:type="dxa"/>
                  <w:shd w:val="clear" w:color="auto" w:fill="FFFFFF"/>
                  <w:tcMar>
                    <w:top w:w="0" w:type="dxa"/>
                    <w:left w:w="225" w:type="dxa"/>
                    <w:bottom w:w="0" w:type="dxa"/>
                    <w:right w:w="225" w:type="dxa"/>
                  </w:tcMar>
                </w:tcPr>
                <w:p w:rsidR="00EF7EBF" w:rsidRPr="00EF7EBF" w:rsidP="00EF7EBF">
                  <w:pPr>
                    <w:widowControl/>
                    <w:snapToGrid w:val="0"/>
                    <w:spacing w:line="360" w:lineRule="auto"/>
                    <w:ind w:firstLine="560" w:firstLineChars="200"/>
                    <w:jc w:val="left"/>
                    <w:rPr>
                      <w:rFonts w:ascii="楷体_GB2312" w:eastAsia="楷体_GB2312" w:hAnsi="宋体" w:cs="宋体" w:hint="eastAsia"/>
                      <w:color w:val="000000"/>
                      <w:kern w:val="0"/>
                      <w:sz w:val="28"/>
                      <w:szCs w:val="28"/>
                    </w:rPr>
                  </w:pPr>
                  <w:r w:rsidRPr="00EF7EBF">
                    <w:rPr>
                      <w:rFonts w:ascii="楷体_GB2312" w:eastAsia="楷体_GB2312" w:hAnsi="宋体" w:cs="宋体" w:hint="eastAsia"/>
                      <w:color w:val="000000"/>
                      <w:kern w:val="0"/>
                      <w:sz w:val="28"/>
                      <w:szCs w:val="28"/>
                      <w:lang w:val="en-US" w:eastAsia="zh-CN" w:bidi="ar-SA"/>
                    </w:rPr>
                    <w:t>中国银行业监督管理委员会 中国人民银行</w:t>
                  </w:r>
                  <w:r w:rsidRPr="00EF7EBF">
                    <w:rPr>
                      <w:rFonts w:ascii="楷体_GB2312" w:eastAsia="楷体_GB2312" w:hAnsi="宋体" w:cs="宋体"/>
                      <w:color w:val="000000"/>
                      <w:kern w:val="0"/>
                      <w:sz w:val="28"/>
                      <w:szCs w:val="28"/>
                      <w:lang w:val="en-US" w:eastAsia="zh-CN" w:bidi="ar-SA"/>
                    </w:rPr>
                    <w:t> </w:t>
                  </w:r>
                  <w:r w:rsidRPr="00EF7EBF">
                    <w:rPr>
                      <w:rFonts w:ascii="楷体_GB2312" w:eastAsia="楷体_GB2312" w:hAnsi="宋体" w:cs="宋体" w:hint="eastAsia"/>
                      <w:color w:val="000000"/>
                      <w:kern w:val="0"/>
                      <w:sz w:val="28"/>
                      <w:szCs w:val="28"/>
                      <w:lang w:val="en-US" w:eastAsia="zh-CN" w:bidi="ar-SA"/>
                    </w:rPr>
                    <w:t>关于小额贷款公司试点的指导意见银监发[2023]规定：小额贷款公司是由自然人、企业法人与其他社会组织投资设立，不吸收公众存款，经营小额贷款业务的有限责任公司或股份。目前实施小额信贷的组织机构主要是各类金融机构和非政府组织。而日前〔2023-10-10〕，安徽省也公布了相应的条例</w:t>
                  </w:r>
                  <w:r w:rsidRPr="00EF7EBF">
                    <w:rPr>
                      <w:rFonts w:ascii="楷体_GB2312" w:eastAsia="楷体_GB2312" w:hAnsi="宋体" w:cs="宋体" w:hint="eastAsia"/>
                      <w:color w:val="000000"/>
                      <w:kern w:val="0"/>
                      <w:sz w:val="28"/>
                      <w:szCs w:val="28"/>
                      <w:lang w:val="en-US" w:eastAsia="zh-CN" w:bidi="ar-SA"/>
                    </w:rPr>
                    <w:t>——</w:t>
                  </w:r>
                  <w:r w:rsidRPr="00EF7EBF">
                    <w:rPr>
                      <w:rFonts w:ascii="楷体_GB2312" w:eastAsia="楷体_GB2312" w:hAnsi="宋体" w:cs="宋体" w:hint="eastAsia"/>
                      <w:color w:val="000000"/>
                      <w:kern w:val="0"/>
                      <w:sz w:val="28"/>
                      <w:szCs w:val="28"/>
                      <w:lang w:val="en-US" w:eastAsia="zh-CN" w:bidi="ar-SA"/>
                    </w:rPr>
                    <w:t>安徽省小额贷款公司试点管理方法试行〔后附〕，并提出：根据安徽省规划，按照</w:t>
                  </w:r>
                  <w:r w:rsidRPr="00EF7EBF">
                    <w:rPr>
                      <w:rFonts w:ascii="楷体_GB2312" w:eastAsia="楷体_GB2312" w:hAnsi="宋体" w:cs="宋体" w:hint="eastAsia"/>
                      <w:color w:val="000000"/>
                      <w:kern w:val="0"/>
                      <w:sz w:val="28"/>
                      <w:szCs w:val="28"/>
                      <w:lang w:val="en-US" w:eastAsia="zh-CN" w:bidi="ar-SA"/>
                    </w:rPr>
                    <w:t>“</w:t>
                  </w:r>
                  <w:r w:rsidRPr="00EF7EBF">
                    <w:rPr>
                      <w:rFonts w:ascii="楷体_GB2312" w:eastAsia="楷体_GB2312" w:hAnsi="宋体" w:cs="宋体" w:hint="eastAsia"/>
                      <w:color w:val="000000"/>
                      <w:kern w:val="0"/>
                      <w:sz w:val="28"/>
                      <w:szCs w:val="28"/>
                      <w:lang w:val="en-US" w:eastAsia="zh-CN" w:bidi="ar-SA"/>
                    </w:rPr>
                    <w:t>积极稳妥，有序推进〞的原那么，将先期选择愿意承当监管职责和风险处置责任、有试点积极性的县〔市、区，以下简称</w:t>
                  </w:r>
                  <w:r w:rsidRPr="00EF7EBF">
                    <w:rPr>
                      <w:rFonts w:ascii="楷体_GB2312" w:eastAsia="楷体_GB2312" w:hAnsi="宋体" w:cs="宋体" w:hint="eastAsia"/>
                      <w:color w:val="000000"/>
                      <w:kern w:val="0"/>
                      <w:sz w:val="28"/>
                      <w:szCs w:val="28"/>
                      <w:lang w:val="en-US" w:eastAsia="zh-CN" w:bidi="ar-SA"/>
                    </w:rPr>
                    <w:t>“</w:t>
                  </w:r>
                  <w:r w:rsidRPr="00EF7EBF">
                    <w:rPr>
                      <w:rFonts w:ascii="楷体_GB2312" w:eastAsia="楷体_GB2312" w:hAnsi="宋体" w:cs="宋体" w:hint="eastAsia"/>
                      <w:color w:val="000000"/>
                      <w:kern w:val="0"/>
                      <w:sz w:val="28"/>
                      <w:szCs w:val="28"/>
                      <w:lang w:val="en-US" w:eastAsia="zh-CN" w:bidi="ar-SA"/>
                    </w:rPr>
                    <w:t>县〞〕开展试点工作。并原那么上于今年到明年内〔2023</w:t>
                  </w:r>
                  <w:r w:rsidRPr="00EF7EBF">
                    <w:rPr>
                      <w:rFonts w:ascii="Times New Roman" w:eastAsia="楷体_GB2312" w:hAnsi="宋体" w:cs="宋体" w:hint="eastAsia"/>
                      <w:color w:val="000000"/>
                      <w:kern w:val="0"/>
                      <w:sz w:val="28"/>
                      <w:szCs w:val="28"/>
                      <w:lang w:val="en-US" w:eastAsia="zh-CN" w:bidi="ar-SA"/>
                    </w:rPr>
                    <w:t>～</w:t>
                  </w:r>
                  <w:r w:rsidRPr="00EF7EBF">
                    <w:rPr>
                      <w:rFonts w:ascii="楷体_GB2312" w:eastAsia="楷体_GB2312" w:hAnsi="宋体" w:cs="宋体" w:hint="eastAsia"/>
                      <w:color w:val="000000"/>
                      <w:kern w:val="0"/>
                      <w:sz w:val="28"/>
                      <w:szCs w:val="28"/>
                      <w:lang w:val="en-US" w:eastAsia="zh-CN" w:bidi="ar-SA"/>
                    </w:rPr>
                    <w:t>2023年〕合肥、芜湖、蚌埠市各设立3～5家小额贷款公司，其他各市设立1～2家。在总结试点经验的根底上，不断完善各项制度，争取明年到达每个县设立1家小额贷款公司。</w:t>
                  </w:r>
                </w:p>
                <w:p w:rsidR="00EF7EBF" w:rsidRPr="00EF7EBF" w:rsidP="00EF7EBF">
                  <w:pPr>
                    <w:widowControl/>
                    <w:snapToGrid w:val="0"/>
                    <w:spacing w:line="360" w:lineRule="auto"/>
                    <w:ind w:firstLine="560" w:firstLineChars="200"/>
                    <w:jc w:val="left"/>
                    <w:rPr>
                      <w:rFonts w:ascii="楷体_GB2312" w:eastAsia="楷体_GB2312" w:hAnsi="宋体" w:cs="宋体" w:hint="eastAsia"/>
                      <w:color w:val="000000"/>
                      <w:kern w:val="0"/>
                      <w:sz w:val="28"/>
                      <w:szCs w:val="28"/>
                    </w:rPr>
                  </w:pPr>
                  <w:r w:rsidRPr="00EF7EBF">
                    <w:rPr>
                      <w:rFonts w:ascii="楷体_GB2312" w:eastAsia="楷体_GB2312" w:hAnsi="宋体" w:cs="宋体" w:hint="eastAsia"/>
                      <w:color w:val="000000"/>
                      <w:kern w:val="0"/>
                      <w:sz w:val="28"/>
                      <w:szCs w:val="28"/>
                      <w:lang w:val="en-US" w:eastAsia="zh-CN" w:bidi="ar-SA"/>
                    </w:rPr>
                    <w:t>从上述政策环境中可知，在安徽省成立小额贷款公司在政策上将会面对以下问题和机遇：</w:t>
                  </w:r>
                </w:p>
                <w:p w:rsidR="00EF7EBF" w:rsidRPr="00EF7EBF" w:rsidP="00EF7EBF">
                  <w:pPr>
                    <w:widowControl/>
                    <w:tabs>
                      <w:tab w:val="num" w:pos="980"/>
                    </w:tabs>
                    <w:snapToGrid w:val="0"/>
                    <w:spacing w:line="360" w:lineRule="auto"/>
                    <w:ind w:left="980" w:hanging="420"/>
                    <w:jc w:val="left"/>
                    <w:rPr>
                      <w:rFonts w:ascii="楷体_GB2312" w:eastAsia="楷体_GB2312" w:hAnsi="宋体" w:cs="宋体" w:hint="eastAsia"/>
                      <w:color w:val="000000"/>
                      <w:kern w:val="0"/>
                      <w:sz w:val="28"/>
                      <w:szCs w:val="28"/>
                    </w:rPr>
                  </w:pPr>
                  <w:r w:rsidRPr="00EF7EBF">
                    <w:rPr>
                      <w:rFonts w:ascii="楷体_GB2312" w:eastAsia="楷体_GB2312" w:hAnsi="宋体" w:cs="楷体_GB2312" w:hint="eastAsia"/>
                      <w:color w:val="000000"/>
                      <w:kern w:val="0"/>
                      <w:sz w:val="28"/>
                      <w:szCs w:val="28"/>
                      <w:lang w:val="en-US" w:eastAsia="zh-CN" w:bidi="ar-SA"/>
                    </w:rPr>
                    <w:t>A.</w:t>
                  </w:r>
                  <w:r w:rsidRPr="00EF7EBF">
                    <w:rPr>
                      <w:rFonts w:ascii="Times New Roman" w:eastAsia="楷体_GB2312" w:hAnsi="Times New Roman"/>
                      <w:color w:val="000000"/>
                      <w:kern w:val="0"/>
                      <w:sz w:val="14"/>
                      <w:szCs w:val="14"/>
                      <w:lang w:val="en-US" w:eastAsia="zh-CN" w:bidi="ar-SA"/>
                    </w:rPr>
                    <w:t xml:space="preserve">    </w:t>
                  </w:r>
                  <w:r w:rsidRPr="00EF7EBF">
                    <w:rPr>
                      <w:rFonts w:ascii="楷体_GB2312" w:eastAsia="楷体_GB2312" w:hAnsi="宋体" w:cs="宋体" w:hint="eastAsia"/>
                      <w:color w:val="000000"/>
                      <w:kern w:val="0"/>
                      <w:sz w:val="28"/>
                      <w:szCs w:val="28"/>
                      <w:lang w:val="en-US" w:eastAsia="zh-CN" w:bidi="ar-SA"/>
                    </w:rPr>
                    <w:t>只贷不存，没有低本钱资金来源；风险因</w:t>
                  </w:r>
                  <w:r w:rsidRPr="00EF7EBF">
                    <w:rPr>
                      <w:rFonts w:ascii="楷体_GB2312" w:eastAsia="楷体_GB2312" w:hAnsi="宋体" w:cs="宋体" w:hint="eastAsia"/>
                      <w:color w:val="000000"/>
                      <w:kern w:val="0"/>
                      <w:sz w:val="28"/>
                      <w:szCs w:val="28"/>
                      <w:lang w:val="en-US" w:eastAsia="zh-CN" w:bidi="ar-SA"/>
                    </w:rPr>
                    <w:t>“</w:t>
                  </w:r>
                  <w:r w:rsidRPr="00EF7EBF">
                    <w:rPr>
                      <w:rFonts w:ascii="楷体_GB2312" w:eastAsia="楷体_GB2312" w:hAnsi="宋体" w:cs="宋体" w:hint="eastAsia"/>
                      <w:color w:val="000000"/>
                      <w:kern w:val="0"/>
                      <w:sz w:val="28"/>
                      <w:szCs w:val="28"/>
                      <w:lang w:val="en-US" w:eastAsia="zh-CN" w:bidi="ar-SA"/>
                    </w:rPr>
                    <w:t>小额、分散〞原那么而被提升，当然也可通过对农业大户和农村微型企业的贷款来分散这方面的风险。</w:t>
                  </w:r>
                </w:p>
                <w:p w:rsidR="00EF7EBF" w:rsidRPr="00EF7EBF" w:rsidP="00EF7EBF">
                  <w:pPr>
                    <w:widowControl/>
                    <w:tabs>
                      <w:tab w:val="num" w:pos="980"/>
                    </w:tabs>
                    <w:snapToGrid w:val="0"/>
                    <w:spacing w:line="360" w:lineRule="auto"/>
                    <w:ind w:left="980" w:hanging="420"/>
                    <w:jc w:val="left"/>
                    <w:rPr>
                      <w:rFonts w:ascii="楷体_GB2312" w:eastAsia="楷体_GB2312" w:hAnsi="宋体" w:cs="宋体" w:hint="eastAsia"/>
                      <w:color w:val="000000"/>
                      <w:kern w:val="0"/>
                      <w:sz w:val="28"/>
                      <w:szCs w:val="28"/>
                    </w:rPr>
                  </w:pPr>
                  <w:r w:rsidRPr="00EF7EBF">
                    <w:rPr>
                      <w:rFonts w:ascii="楷体_GB2312" w:eastAsia="楷体_GB2312" w:hAnsi="宋体" w:cs="楷体_GB2312" w:hint="eastAsia"/>
                      <w:color w:val="000000"/>
                      <w:kern w:val="0"/>
                      <w:sz w:val="28"/>
                      <w:szCs w:val="28"/>
                      <w:lang w:val="en-US" w:eastAsia="zh-CN" w:bidi="ar-SA"/>
                    </w:rPr>
                    <w:t>B.</w:t>
                  </w:r>
                  <w:r w:rsidRPr="00EF7EBF">
                    <w:rPr>
                      <w:rFonts w:ascii="Times New Roman" w:eastAsia="楷体_GB2312" w:hAnsi="Times New Roman"/>
                      <w:color w:val="000000"/>
                      <w:kern w:val="0"/>
                      <w:sz w:val="14"/>
                      <w:szCs w:val="14"/>
                      <w:lang w:val="en-US" w:eastAsia="zh-CN" w:bidi="ar-SA"/>
                    </w:rPr>
                    <w:t xml:space="preserve">    </w:t>
                  </w:r>
                  <w:r w:rsidRPr="00EF7EBF">
                    <w:rPr>
                      <w:rFonts w:ascii="楷体_GB2312" w:eastAsia="楷体_GB2312" w:hAnsi="宋体" w:cs="宋体" w:hint="eastAsia"/>
                      <w:color w:val="000000"/>
                      <w:kern w:val="0"/>
                      <w:sz w:val="28"/>
                      <w:szCs w:val="28"/>
                      <w:lang w:val="en-US" w:eastAsia="zh-CN" w:bidi="ar-SA"/>
                    </w:rPr>
                    <w:t>贷款范围被限制在一县之内。虽然地域被限制了，但从上述资料可知，蚌埠三个大县在2001～2005年末的贷款缺口达33亿之多。因此，短期内此问题不需考虑。</w:t>
                  </w:r>
                </w:p>
                <w:p w:rsidR="00EF7EBF" w:rsidRPr="00EF7EBF" w:rsidP="00EF7EBF">
                  <w:pPr>
                    <w:widowControl/>
                    <w:tabs>
                      <w:tab w:val="num" w:pos="980"/>
                    </w:tabs>
                    <w:snapToGrid w:val="0"/>
                    <w:spacing w:line="360" w:lineRule="auto"/>
                    <w:ind w:left="980" w:hanging="420"/>
                    <w:jc w:val="left"/>
                    <w:rPr>
                      <w:rFonts w:ascii="楷体_GB2312" w:eastAsia="楷体_GB2312" w:hAnsi="宋体" w:cs="宋体" w:hint="eastAsia"/>
                      <w:color w:val="000000"/>
                      <w:kern w:val="0"/>
                      <w:sz w:val="28"/>
                      <w:szCs w:val="28"/>
                    </w:rPr>
                  </w:pPr>
                  <w:r w:rsidRPr="00EF7EBF">
                    <w:rPr>
                      <w:rFonts w:ascii="楷体_GB2312" w:eastAsia="楷体_GB2312" w:hAnsi="宋体" w:cs="楷体_GB2312" w:hint="eastAsia"/>
                      <w:color w:val="000000"/>
                      <w:kern w:val="0"/>
                      <w:sz w:val="28"/>
                      <w:szCs w:val="28"/>
                      <w:lang w:val="en-US" w:eastAsia="zh-CN" w:bidi="ar-SA"/>
                    </w:rPr>
                    <w:t>C.</w:t>
                  </w:r>
                  <w:r w:rsidRPr="00EF7EBF">
                    <w:rPr>
                      <w:rFonts w:ascii="Times New Roman" w:eastAsia="楷体_GB2312" w:hAnsi="Times New Roman"/>
                      <w:color w:val="000000"/>
                      <w:kern w:val="0"/>
                      <w:sz w:val="14"/>
                      <w:szCs w:val="14"/>
                      <w:lang w:val="en-US" w:eastAsia="zh-CN" w:bidi="ar-SA"/>
                    </w:rPr>
                    <w:t xml:space="preserve">    </w:t>
                  </w:r>
                  <w:r w:rsidRPr="00EF7EBF">
                    <w:rPr>
                      <w:rFonts w:ascii="楷体_GB2312" w:eastAsia="楷体_GB2312" w:hAnsi="宋体" w:cs="宋体" w:hint="eastAsia"/>
                      <w:color w:val="000000"/>
                      <w:kern w:val="0"/>
                      <w:sz w:val="28"/>
                      <w:szCs w:val="28"/>
                      <w:lang w:val="en-US" w:eastAsia="zh-CN" w:bidi="ar-SA"/>
                    </w:rPr>
                    <w:t>小额贷款公司主发起人注册资本不低于2000万、资产负债率不高于70%、连续三年赢利且利润总额在500万元以上。这项政策使公司的进入门槛大大提高。</w:t>
                  </w:r>
                </w:p>
                <w:p w:rsidR="00EF7EBF" w:rsidRPr="00EF7EBF" w:rsidP="00EF7EBF">
                  <w:pPr>
                    <w:widowControl/>
                    <w:tabs>
                      <w:tab w:val="num" w:pos="980"/>
                    </w:tabs>
                    <w:snapToGrid w:val="0"/>
                    <w:spacing w:after="0" w:line="360" w:lineRule="auto"/>
                    <w:ind w:left="980" w:hanging="420"/>
                    <w:jc w:val="left"/>
                    <w:rPr>
                      <w:rFonts w:ascii="楷体_GB2312" w:eastAsia="楷体_GB2312" w:hAnsi="宋体" w:cs="宋体" w:hint="eastAsia"/>
                      <w:color w:val="000000"/>
                      <w:kern w:val="0"/>
                      <w:sz w:val="28"/>
                      <w:szCs w:val="28"/>
                    </w:rPr>
                  </w:pPr>
                  <w:r w:rsidRPr="00EF7EBF">
                    <w:rPr>
                      <w:rFonts w:ascii="楷体_GB2312" w:eastAsia="楷体_GB2312" w:hAnsi="宋体" w:cs="楷体_GB2312" w:hint="eastAsia"/>
                      <w:color w:val="000000"/>
                      <w:kern w:val="0"/>
                      <w:sz w:val="28"/>
                      <w:szCs w:val="28"/>
                      <w:lang w:val="en-US" w:eastAsia="zh-CN" w:bidi="ar-SA"/>
                    </w:rPr>
                    <w:t>D.</w:t>
                  </w:r>
                  <w:r w:rsidRPr="00EF7EBF">
                    <w:rPr>
                      <w:rFonts w:ascii="Times New Roman" w:eastAsia="楷体_GB2312" w:hAnsi="Times New Roman"/>
                      <w:color w:val="000000"/>
                      <w:kern w:val="0"/>
                      <w:sz w:val="14"/>
                      <w:szCs w:val="14"/>
                      <w:lang w:val="en-US" w:eastAsia="zh-CN" w:bidi="ar-SA"/>
                    </w:rPr>
                    <w:t xml:space="preserve">    </w:t>
                  </w:r>
                </w:p>
              </w:tc>
            </w:tr>
          </w:tbl>
          <w:p/>
        </w:tc>
      </w:tr>
    </w:tbl>
    <w:p>
      <w:pPr>
        <w:sectPr w:rsidSect="00EF7EBF">
          <w:type w:val="nextPage"/>
          <w:pgSz w:w="16838" w:h="11906" w:orient="landscape"/>
          <w:pgMar w:top="1162" w:right="1270" w:bottom="1162" w:left="1230" w:header="851" w:footer="992" w:gutter="0"/>
          <w:pgNumType w:start="5"/>
          <w:cols w:space="425"/>
          <w:titlePg w:val="0"/>
          <w:docGrid w:type="lines" w:linePitch="312"/>
        </w:sectPr>
      </w:pPr>
    </w:p>
    <w:tbl>
      <w:tblPr>
        <w:tblStyle w:val="TableNormal"/>
        <w:tblW w:w="14025" w:type="dxa"/>
        <w:jc w:val="center"/>
        <w:tblCellSpacing w:w="0" w:type="dxa"/>
        <w:tblInd w:w="0" w:type="dxa"/>
        <w:shd w:val="clear" w:color="auto" w:fill="F1EFF0"/>
        <w:tblCellMar>
          <w:top w:w="0" w:type="dxa"/>
          <w:left w:w="0" w:type="dxa"/>
          <w:bottom w:w="0" w:type="dxa"/>
          <w:right w:w="0" w:type="dxa"/>
        </w:tblCellMar>
        <w:tblLook w:val="04A0"/>
      </w:tblPr>
      <w:tblGrid>
        <w:gridCol w:w="14025"/>
      </w:tblGrid>
      <w:tr>
        <w:tblPrEx>
          <w:tblW w:w="14025" w:type="dxa"/>
          <w:jc w:val="center"/>
          <w:tblCellSpacing w:w="0" w:type="dxa"/>
          <w:tblInd w:w="0" w:type="dxa"/>
          <w:shd w:val="clear" w:color="auto" w:fill="F1EFF0"/>
          <w:tblCellMar>
            <w:top w:w="0" w:type="dxa"/>
            <w:left w:w="0" w:type="dxa"/>
            <w:bottom w:w="0" w:type="dxa"/>
            <w:right w:w="0" w:type="dxa"/>
          </w:tblCellMar>
          <w:tblLook w:val="04A0"/>
        </w:tblPrEx>
        <w:trPr>
          <w:trHeight w:val="6750"/>
          <w:tblCellSpacing w:w="0" w:type="dxa"/>
          <w:jc w:val="center"/>
        </w:trPr>
        <w:tc>
          <w:tcPr>
            <w:tcW w:w="0" w:type="auto"/>
            <w:shd w:val="clear" w:color="auto" w:fill="F5F5F5"/>
            <w:hideMark/>
          </w:tcPr>
          <w:tbl>
            <w:tblPr>
              <w:tblStyle w:val="TableNormal"/>
              <w:tblW w:w="0" w:type="auto"/>
              <w:jc w:val="center"/>
              <w:tblCellSpacing w:w="0" w:type="dxa"/>
              <w:tblInd w:w="0" w:type="dxa"/>
              <w:tblCellMar>
                <w:top w:w="0" w:type="dxa"/>
                <w:left w:w="0" w:type="dxa"/>
                <w:bottom w:w="0" w:type="dxa"/>
                <w:right w:w="0" w:type="dxa"/>
              </w:tblCellMar>
              <w:tblLook w:val="04A0"/>
            </w:tblPr>
            <w:tblGrid>
              <w:gridCol w:w="12450"/>
            </w:tblGrid>
            <w:tr>
              <w:tblPrEx>
                <w:tblW w:w="0" w:type="auto"/>
                <w:jc w:val="center"/>
                <w:tblCellSpacing w:w="0" w:type="dxa"/>
                <w:tblInd w:w="0" w:type="dxa"/>
                <w:tblCellMar>
                  <w:top w:w="0" w:type="dxa"/>
                  <w:left w:w="0" w:type="dxa"/>
                  <w:bottom w:w="0" w:type="dxa"/>
                  <w:right w:w="0" w:type="dxa"/>
                </w:tblCellMar>
                <w:tblLook w:val="04A0"/>
              </w:tblPrEx>
              <w:trPr>
                <w:trHeight w:val="6000"/>
                <w:tblCellSpacing w:w="0" w:type="dxa"/>
                <w:jc w:val="center"/>
              </w:trPr>
              <w:tc>
                <w:tcPr>
                  <w:tcW w:w="9750" w:type="dxa"/>
                  <w:shd w:val="clear" w:color="auto" w:fill="FFFFFF"/>
                  <w:tcMar>
                    <w:top w:w="0" w:type="dxa"/>
                    <w:left w:w="225" w:type="dxa"/>
                    <w:bottom w:w="0" w:type="dxa"/>
                    <w:right w:w="225" w:type="dxa"/>
                  </w:tcMar>
                </w:tcPr>
                <w:p w:rsidR="00EF7EBF" w:rsidRPr="00EF7EBF" w:rsidP="00EF7EBF">
                  <w:pPr>
                    <w:widowControl/>
                    <w:tabs>
                      <w:tab w:val="num" w:pos="980"/>
                    </w:tabs>
                    <w:snapToGrid w:val="0"/>
                    <w:spacing w:before="0" w:line="360" w:lineRule="auto"/>
                    <w:ind w:left="980" w:hanging="420"/>
                    <w:jc w:val="left"/>
                    <w:rPr>
                      <w:rFonts w:ascii="楷体_GB2312" w:eastAsia="楷体_GB2312" w:hAnsi="宋体" w:cs="宋体" w:hint="eastAsia"/>
                      <w:color w:val="000000"/>
                      <w:kern w:val="0"/>
                      <w:sz w:val="28"/>
                      <w:szCs w:val="28"/>
                    </w:rPr>
                  </w:pPr>
                  <w:r w:rsidRPr="00EF7EBF">
                    <w:rPr>
                      <w:rFonts w:ascii="楷体_GB2312" w:eastAsia="楷体_GB2312" w:hAnsi="宋体" w:cs="宋体" w:hint="eastAsia"/>
                      <w:color w:val="000000"/>
                      <w:kern w:val="0"/>
                      <w:sz w:val="28"/>
                      <w:szCs w:val="28"/>
                      <w:lang w:val="en-US" w:eastAsia="zh-CN" w:bidi="ar-SA"/>
                    </w:rPr>
                    <w:t>根据安徽省小额贷款公司试点管理方法〔试行〕规定，各县〔市、区〕政府是辖内小额贷款公司监督管理和风险处置第一责任人，并明确县级主管部门〔金融办或其他指定部门〕。此条例可在防止小额贷款公司非法集资、非法吸收公众存款、高利贷等金融违法行为的同时，为小额贷款公司的贷款风险</w:t>
                  </w:r>
                  <w:r w:rsidRPr="00EF7EBF">
                    <w:rPr>
                      <w:rFonts w:ascii="楷体_GB2312" w:eastAsia="楷体_GB2312" w:hAnsi="宋体" w:cs="宋体" w:hint="eastAsia"/>
                      <w:color w:val="000000"/>
                      <w:kern w:val="0"/>
                      <w:sz w:val="28"/>
                      <w:szCs w:val="28"/>
                      <w:lang w:val="en-US" w:eastAsia="zh-CN" w:bidi="ar-SA"/>
                    </w:rPr>
                    <w:t>“</w:t>
                  </w:r>
                  <w:r w:rsidRPr="00EF7EBF">
                    <w:rPr>
                      <w:rFonts w:ascii="楷体_GB2312" w:eastAsia="楷体_GB2312" w:hAnsi="宋体" w:cs="宋体" w:hint="eastAsia"/>
                      <w:color w:val="000000"/>
                      <w:kern w:val="0"/>
                      <w:sz w:val="28"/>
                      <w:szCs w:val="28"/>
                      <w:lang w:val="en-US" w:eastAsia="zh-CN" w:bidi="ar-SA"/>
                    </w:rPr>
                    <w:t>保驾护航〞。</w:t>
                  </w:r>
                </w:p>
                <w:p w:rsidR="00EF7EBF" w:rsidRPr="00EF7EBF" w:rsidP="00EF7EBF">
                  <w:pPr>
                    <w:widowControl/>
                    <w:tabs>
                      <w:tab w:val="num" w:pos="980"/>
                    </w:tabs>
                    <w:snapToGrid w:val="0"/>
                    <w:spacing w:line="360" w:lineRule="auto"/>
                    <w:ind w:left="980" w:hanging="420"/>
                    <w:jc w:val="left"/>
                    <w:rPr>
                      <w:rFonts w:ascii="楷体_GB2312" w:eastAsia="楷体_GB2312" w:hAnsi="宋体" w:cs="宋体" w:hint="eastAsia"/>
                      <w:color w:val="000000"/>
                      <w:kern w:val="0"/>
                      <w:sz w:val="28"/>
                      <w:szCs w:val="28"/>
                    </w:rPr>
                  </w:pPr>
                  <w:r w:rsidRPr="00EF7EBF">
                    <w:rPr>
                      <w:rFonts w:ascii="楷体_GB2312" w:eastAsia="楷体_GB2312" w:hAnsi="宋体" w:cs="楷体_GB2312" w:hint="eastAsia"/>
                      <w:color w:val="000000"/>
                      <w:kern w:val="0"/>
                      <w:sz w:val="28"/>
                      <w:szCs w:val="28"/>
                      <w:lang w:val="en-US" w:eastAsia="zh-CN" w:bidi="ar-SA"/>
                    </w:rPr>
                    <w:t>E.</w:t>
                  </w:r>
                  <w:r w:rsidRPr="00EF7EBF">
                    <w:rPr>
                      <w:rFonts w:ascii="Times New Roman" w:eastAsia="楷体_GB2312" w:hAnsi="Times New Roman"/>
                      <w:color w:val="000000"/>
                      <w:kern w:val="0"/>
                      <w:sz w:val="14"/>
                      <w:szCs w:val="14"/>
                      <w:lang w:val="en-US" w:eastAsia="zh-CN" w:bidi="ar-SA"/>
                    </w:rPr>
                    <w:t xml:space="preserve">    </w:t>
                  </w:r>
                  <w:r w:rsidRPr="00EF7EBF">
                    <w:rPr>
                      <w:rFonts w:ascii="楷体_GB2312" w:eastAsia="楷体_GB2312" w:hAnsi="宋体" w:cs="宋体" w:hint="eastAsia"/>
                      <w:color w:val="000000"/>
                      <w:kern w:val="0"/>
                      <w:sz w:val="28"/>
                      <w:szCs w:val="28"/>
                      <w:lang w:val="en-US" w:eastAsia="zh-CN" w:bidi="ar-SA"/>
                    </w:rPr>
                    <w:t>小额贷款公司贷款利率不得超过司法部门规定的上限，下限为央行公布的贷款基准利率的0.9倍，浮动幅度按照市场原那么自主确定。与此同时，小额贷款公司不得进行任何形式的非法集资和吸收公众存款，并且坚持按照</w:t>
                  </w:r>
                  <w:r w:rsidRPr="00EF7EBF">
                    <w:rPr>
                      <w:rFonts w:ascii="楷体_GB2312" w:eastAsia="楷体_GB2312" w:hAnsi="宋体" w:cs="宋体" w:hint="eastAsia"/>
                      <w:color w:val="000000"/>
                      <w:kern w:val="0"/>
                      <w:sz w:val="28"/>
                      <w:szCs w:val="28"/>
                      <w:lang w:val="en-US" w:eastAsia="zh-CN" w:bidi="ar-SA"/>
                    </w:rPr>
                    <w:t>“</w:t>
                  </w:r>
                  <w:r w:rsidRPr="00EF7EBF">
                    <w:rPr>
                      <w:rFonts w:ascii="楷体_GB2312" w:eastAsia="楷体_GB2312" w:hAnsi="宋体" w:cs="宋体" w:hint="eastAsia"/>
                      <w:color w:val="000000"/>
                      <w:kern w:val="0"/>
                      <w:sz w:val="28"/>
                      <w:szCs w:val="28"/>
                      <w:lang w:val="en-US" w:eastAsia="zh-CN" w:bidi="ar-SA"/>
                    </w:rPr>
                    <w:t>小额、分散〞的原那么发放贷款。同一借款人的贷款余额不得超过小额贷款公司资本净额的5%。在此标准内，可以参考小额贷款公司所在地经济状况和人均GDP水平，制定最高贷款额度限制。此条例使小额贷款公司在贷款额度和利率上具有更灵活的优势。</w:t>
                  </w:r>
                </w:p>
                <w:p w:rsidR="00EF7EBF" w:rsidRPr="00EF7EBF" w:rsidP="00EF7EBF">
                  <w:pPr>
                    <w:widowControl/>
                    <w:snapToGrid w:val="0"/>
                    <w:spacing w:line="360" w:lineRule="auto"/>
                    <w:ind w:firstLine="560" w:firstLineChars="200"/>
                    <w:jc w:val="left"/>
                    <w:rPr>
                      <w:rFonts w:ascii="楷体_GB2312" w:eastAsia="楷体_GB2312" w:hAnsi="宋体" w:cs="宋体" w:hint="eastAsia"/>
                      <w:b/>
                      <w:color w:val="000000"/>
                      <w:kern w:val="0"/>
                      <w:sz w:val="28"/>
                      <w:szCs w:val="28"/>
                    </w:rPr>
                  </w:pPr>
                  <w:r w:rsidRPr="00EF7EBF">
                    <w:rPr>
                      <w:rFonts w:ascii="楷体_GB2312" w:eastAsia="楷体_GB2312" w:hAnsi="宋体" w:cs="宋体" w:hint="eastAsia"/>
                      <w:b/>
                      <w:color w:val="000000"/>
                      <w:kern w:val="0"/>
                      <w:sz w:val="28"/>
                      <w:szCs w:val="28"/>
                      <w:lang w:val="en-US" w:eastAsia="zh-CN" w:bidi="ar-SA"/>
                    </w:rPr>
                    <w:t>〔二〕公司概述</w:t>
                  </w:r>
                </w:p>
                <w:p w:rsidR="00EF7EBF" w:rsidRPr="00EF7EBF" w:rsidP="00EF7EBF">
                  <w:pPr>
                    <w:widowControl/>
                    <w:snapToGrid w:val="0"/>
                    <w:spacing w:line="360" w:lineRule="auto"/>
                    <w:ind w:firstLine="560" w:firstLineChars="200"/>
                    <w:jc w:val="left"/>
                    <w:rPr>
                      <w:rFonts w:ascii="楷体_GB2312" w:eastAsia="楷体_GB2312" w:hAnsi="宋体" w:cs="宋体" w:hint="eastAsia"/>
                      <w:color w:val="000000"/>
                      <w:kern w:val="0"/>
                      <w:sz w:val="28"/>
                      <w:szCs w:val="28"/>
                    </w:rPr>
                  </w:pPr>
                  <w:r w:rsidRPr="00EF7EBF">
                    <w:rPr>
                      <w:rFonts w:ascii="楷体_GB2312" w:eastAsia="楷体_GB2312" w:hAnsi="宋体" w:cs="宋体" w:hint="eastAsia"/>
                      <w:color w:val="000000"/>
                      <w:kern w:val="0"/>
                      <w:sz w:val="28"/>
                      <w:szCs w:val="28"/>
                      <w:lang w:val="en-US" w:eastAsia="zh-CN" w:bidi="ar-SA"/>
                    </w:rPr>
                    <w:t>1.公司名称：</w:t>
                  </w:r>
                  <w:r w:rsidR="00F263E5">
                    <w:rPr>
                      <w:rFonts w:ascii="楷体_GB2312" w:eastAsia="楷体_GB2312" w:hAnsi="宋体" w:cs="宋体" w:hint="eastAsia"/>
                      <w:color w:val="000000"/>
                      <w:kern w:val="0"/>
                      <w:sz w:val="28"/>
                      <w:szCs w:val="28"/>
                      <w:lang w:val="en-US" w:eastAsia="zh-CN" w:bidi="ar-SA"/>
                    </w:rPr>
                    <w:t xml:space="preserve"> </w:t>
                  </w:r>
                  <w:r w:rsidRPr="00EF7EBF">
                    <w:rPr>
                      <w:rFonts w:ascii="楷体_GB2312" w:eastAsia="楷体_GB2312" w:hAnsi="宋体" w:cs="宋体" w:hint="eastAsia"/>
                      <w:color w:val="000000"/>
                      <w:kern w:val="0"/>
                      <w:sz w:val="28"/>
                      <w:szCs w:val="28"/>
                      <w:lang w:val="en-US" w:eastAsia="zh-CN" w:bidi="ar-SA"/>
                    </w:rPr>
                    <w:t>小额贷款</w:t>
                  </w:r>
                </w:p>
                <w:p w:rsidR="00EF7EBF" w:rsidRPr="00EF7EBF" w:rsidP="00EF7EBF">
                  <w:pPr>
                    <w:widowControl/>
                    <w:snapToGrid w:val="0"/>
                    <w:spacing w:line="360" w:lineRule="auto"/>
                    <w:ind w:firstLine="560" w:firstLineChars="200"/>
                    <w:jc w:val="left"/>
                    <w:rPr>
                      <w:rFonts w:ascii="楷体_GB2312" w:eastAsia="楷体_GB2312" w:hAnsi="宋体" w:cs="宋体" w:hint="eastAsia"/>
                      <w:color w:val="000000"/>
                      <w:kern w:val="0"/>
                      <w:sz w:val="28"/>
                      <w:szCs w:val="28"/>
                    </w:rPr>
                  </w:pPr>
                  <w:r w:rsidRPr="00EF7EBF">
                    <w:rPr>
                      <w:rFonts w:ascii="楷体_GB2312" w:eastAsia="楷体_GB2312" w:hAnsi="宋体" w:cs="宋体" w:hint="eastAsia"/>
                      <w:color w:val="000000"/>
                      <w:kern w:val="0"/>
                      <w:sz w:val="28"/>
                      <w:szCs w:val="28"/>
                      <w:lang w:val="en-US" w:eastAsia="zh-CN" w:bidi="ar-SA"/>
                    </w:rPr>
                    <w:t>2.公司性质：小额贷款公司、股份。</w:t>
                  </w:r>
                </w:p>
                <w:p w:rsidR="00EF7EBF" w:rsidRPr="00EF7EBF" w:rsidP="00EF7EBF">
                  <w:pPr>
                    <w:widowControl/>
                    <w:snapToGrid w:val="0"/>
                    <w:spacing w:line="360" w:lineRule="auto"/>
                    <w:ind w:firstLine="560" w:firstLineChars="200"/>
                    <w:jc w:val="left"/>
                    <w:rPr>
                      <w:rFonts w:ascii="楷体_GB2312" w:eastAsia="楷体_GB2312" w:hAnsi="宋体" w:cs="宋体" w:hint="eastAsia"/>
                      <w:color w:val="000000"/>
                      <w:kern w:val="0"/>
                      <w:sz w:val="28"/>
                      <w:szCs w:val="28"/>
                    </w:rPr>
                  </w:pPr>
                  <w:r w:rsidRPr="00EF7EBF">
                    <w:rPr>
                      <w:rFonts w:ascii="楷体_GB2312" w:eastAsia="楷体_GB2312" w:hAnsi="宋体" w:cs="宋体" w:hint="eastAsia"/>
                      <w:color w:val="000000"/>
                      <w:kern w:val="0"/>
                      <w:sz w:val="28"/>
                      <w:szCs w:val="28"/>
                      <w:lang w:val="en-US" w:eastAsia="zh-CN" w:bidi="ar-SA"/>
                    </w:rPr>
                    <w:t>3.公司方向：村镇银行。</w:t>
                  </w:r>
                </w:p>
                <w:p w:rsidR="00EF7EBF" w:rsidRPr="00EF7EBF" w:rsidP="00EF7EBF">
                  <w:pPr>
                    <w:widowControl/>
                    <w:snapToGrid w:val="0"/>
                    <w:spacing w:line="360" w:lineRule="auto"/>
                    <w:ind w:firstLine="560" w:firstLineChars="200"/>
                    <w:jc w:val="left"/>
                    <w:rPr>
                      <w:rFonts w:ascii="楷体_GB2312" w:eastAsia="楷体_GB2312" w:hAnsi="宋体" w:cs="宋体" w:hint="eastAsia"/>
                      <w:color w:val="000000"/>
                      <w:kern w:val="0"/>
                      <w:sz w:val="28"/>
                      <w:szCs w:val="28"/>
                    </w:rPr>
                  </w:pPr>
                  <w:r w:rsidRPr="00EF7EBF">
                    <w:rPr>
                      <w:rFonts w:ascii="楷体_GB2312" w:eastAsia="楷体_GB2312" w:hAnsi="宋体" w:cs="宋体" w:hint="eastAsia"/>
                      <w:color w:val="000000"/>
                      <w:kern w:val="0"/>
                      <w:sz w:val="28"/>
                      <w:szCs w:val="28"/>
                      <w:lang w:val="en-US" w:eastAsia="zh-CN" w:bidi="ar-SA"/>
                    </w:rPr>
                    <w:t>4.公司路线：集团式多角化经营模型。〔详见方案书第三局部〕</w:t>
                  </w:r>
                </w:p>
                <w:p w:rsidR="00EF7EBF" w:rsidRPr="00EF7EBF" w:rsidP="00EF7EBF">
                  <w:pPr>
                    <w:widowControl/>
                    <w:snapToGrid w:val="0"/>
                    <w:spacing w:line="360" w:lineRule="auto"/>
                    <w:ind w:firstLine="560" w:firstLineChars="200"/>
                    <w:jc w:val="left"/>
                    <w:rPr>
                      <w:rFonts w:ascii="楷体_GB2312" w:eastAsia="楷体_GB2312" w:hAnsi="宋体" w:cs="宋体" w:hint="eastAsia"/>
                      <w:color w:val="000000"/>
                      <w:kern w:val="0"/>
                      <w:sz w:val="28"/>
                      <w:szCs w:val="28"/>
                    </w:rPr>
                  </w:pPr>
                  <w:r w:rsidRPr="00EF7EBF">
                    <w:rPr>
                      <w:rFonts w:ascii="楷体_GB2312" w:eastAsia="楷体_GB2312" w:hAnsi="宋体" w:cs="宋体" w:hint="eastAsia"/>
                      <w:color w:val="000000"/>
                      <w:kern w:val="0"/>
                      <w:sz w:val="28"/>
                      <w:szCs w:val="28"/>
                      <w:lang w:val="en-US" w:eastAsia="zh-CN" w:bidi="ar-SA"/>
                    </w:rPr>
                    <w:t>5.公司定位：</w:t>
                  </w:r>
                  <w:r w:rsidRPr="00EF7EBF">
                    <w:rPr>
                      <w:rFonts w:ascii="楷体_GB2312" w:eastAsia="楷体_GB2312" w:hAnsi="宋体" w:cs="宋体" w:hint="eastAsia"/>
                      <w:color w:val="000000"/>
                      <w:kern w:val="0"/>
                      <w:sz w:val="28"/>
                      <w:szCs w:val="28"/>
                      <w:lang w:val="en-US" w:eastAsia="zh-CN" w:bidi="ar-SA"/>
                    </w:rPr>
                    <w:t>“</w:t>
                  </w:r>
                  <w:r w:rsidRPr="00EF7EBF">
                    <w:rPr>
                      <w:rFonts w:ascii="楷体_GB2312" w:eastAsia="楷体_GB2312" w:hAnsi="宋体" w:cs="宋体" w:hint="eastAsia"/>
                      <w:color w:val="000000"/>
                      <w:kern w:val="0"/>
                      <w:sz w:val="28"/>
                      <w:szCs w:val="28"/>
                      <w:lang w:val="en-US" w:eastAsia="zh-CN" w:bidi="ar-SA"/>
                    </w:rPr>
                    <w:t>农户银行〞便利店。〔详见方案书第三局部〕</w:t>
                  </w:r>
                </w:p>
                <w:p w:rsidR="00EF7EBF" w:rsidRPr="00EF7EBF" w:rsidP="00EF7EBF">
                  <w:pPr>
                    <w:widowControl/>
                    <w:snapToGrid w:val="0"/>
                    <w:spacing w:line="360" w:lineRule="auto"/>
                    <w:ind w:firstLine="560" w:firstLineChars="200"/>
                    <w:jc w:val="left"/>
                    <w:rPr>
                      <w:rFonts w:ascii="楷体_GB2312" w:eastAsia="楷体_GB2312" w:hAnsi="宋体" w:cs="宋体" w:hint="eastAsia"/>
                      <w:color w:val="000000"/>
                      <w:kern w:val="0"/>
                      <w:sz w:val="28"/>
                      <w:szCs w:val="28"/>
                    </w:rPr>
                  </w:pPr>
                  <w:r w:rsidRPr="00EF7EBF">
                    <w:rPr>
                      <w:rFonts w:ascii="楷体_GB2312" w:eastAsia="楷体_GB2312" w:hAnsi="宋体" w:cs="宋体" w:hint="eastAsia"/>
                      <w:color w:val="000000"/>
                      <w:kern w:val="0"/>
                      <w:sz w:val="28"/>
                      <w:szCs w:val="28"/>
                      <w:lang w:val="en-US" w:eastAsia="zh-CN" w:bidi="ar-SA"/>
                    </w:rPr>
                    <w:t>6.公司业务：贷款证方案。〔详见方案书第四局部〕</w:t>
                  </w:r>
                </w:p>
                <w:p w:rsidR="00EF7EBF" w:rsidRPr="00EF7EBF" w:rsidP="00EF7EBF">
                  <w:pPr>
                    <w:widowControl/>
                    <w:snapToGrid w:val="0"/>
                    <w:spacing w:line="360" w:lineRule="auto"/>
                    <w:ind w:firstLine="560" w:firstLineChars="200"/>
                    <w:jc w:val="left"/>
                    <w:rPr>
                      <w:rFonts w:ascii="楷体_GB2312" w:eastAsia="楷体_GB2312" w:hAnsi="宋体" w:cs="宋体" w:hint="eastAsia"/>
                      <w:color w:val="000000"/>
                      <w:kern w:val="0"/>
                      <w:sz w:val="28"/>
                      <w:szCs w:val="28"/>
                    </w:rPr>
                  </w:pPr>
                  <w:r w:rsidRPr="00EF7EBF">
                    <w:rPr>
                      <w:rFonts w:ascii="楷体_GB2312" w:eastAsia="楷体_GB2312" w:hAnsi="宋体" w:cs="宋体" w:hint="eastAsia"/>
                      <w:color w:val="000000"/>
                      <w:kern w:val="0"/>
                      <w:sz w:val="28"/>
                      <w:szCs w:val="28"/>
                      <w:lang w:val="en-US" w:eastAsia="zh-CN" w:bidi="ar-SA"/>
                    </w:rPr>
                    <w:t>7.公司理念：对农户忠诚到永远。</w:t>
                  </w:r>
                </w:p>
              </w:tc>
            </w:tr>
          </w:tbl>
          <w:p/>
        </w:tc>
      </w:tr>
    </w:tbl>
    <w:p>
      <w:pPr>
        <w:sectPr w:rsidSect="00EF7EBF">
          <w:type w:val="nextPage"/>
          <w:pgSz w:w="16838" w:h="11906" w:orient="landscape"/>
          <w:pgMar w:top="1162" w:right="1270" w:bottom="1162" w:left="1230" w:header="851" w:footer="992" w:gutter="0"/>
          <w:pgNumType w:start="6"/>
          <w:cols w:space="425"/>
          <w:titlePg w:val="0"/>
          <w:docGrid w:type="lines" w:linePitch="312"/>
        </w:sectPr>
      </w:pPr>
    </w:p>
    <w:tbl>
      <w:tblPr>
        <w:tblStyle w:val="TableNormal"/>
        <w:tblW w:w="14025" w:type="dxa"/>
        <w:jc w:val="center"/>
        <w:tblCellSpacing w:w="0" w:type="dxa"/>
        <w:tblInd w:w="0" w:type="dxa"/>
        <w:shd w:val="clear" w:color="auto" w:fill="F1EFF0"/>
        <w:tblCellMar>
          <w:top w:w="0" w:type="dxa"/>
          <w:left w:w="0" w:type="dxa"/>
          <w:bottom w:w="0" w:type="dxa"/>
          <w:right w:w="0" w:type="dxa"/>
        </w:tblCellMar>
        <w:tblLook w:val="04A0"/>
      </w:tblPr>
      <w:tblGrid>
        <w:gridCol w:w="14025"/>
      </w:tblGrid>
      <w:tr>
        <w:tblPrEx>
          <w:tblW w:w="14025" w:type="dxa"/>
          <w:jc w:val="center"/>
          <w:tblCellSpacing w:w="0" w:type="dxa"/>
          <w:tblInd w:w="0" w:type="dxa"/>
          <w:shd w:val="clear" w:color="auto" w:fill="F1EFF0"/>
          <w:tblCellMar>
            <w:top w:w="0" w:type="dxa"/>
            <w:left w:w="0" w:type="dxa"/>
            <w:bottom w:w="0" w:type="dxa"/>
            <w:right w:w="0" w:type="dxa"/>
          </w:tblCellMar>
          <w:tblLook w:val="04A0"/>
        </w:tblPrEx>
        <w:trPr>
          <w:trHeight w:val="6750"/>
          <w:tblCellSpacing w:w="0" w:type="dxa"/>
          <w:jc w:val="center"/>
        </w:trPr>
        <w:tc>
          <w:tcPr>
            <w:tcW w:w="0" w:type="auto"/>
            <w:shd w:val="clear" w:color="auto" w:fill="F5F5F5"/>
            <w:hideMark/>
          </w:tcPr>
          <w:tbl>
            <w:tblPr>
              <w:tblStyle w:val="TableNormal"/>
              <w:tblW w:w="0" w:type="auto"/>
              <w:jc w:val="center"/>
              <w:tblCellSpacing w:w="0" w:type="dxa"/>
              <w:tblInd w:w="0" w:type="dxa"/>
              <w:tblCellMar>
                <w:top w:w="0" w:type="dxa"/>
                <w:left w:w="0" w:type="dxa"/>
                <w:bottom w:w="0" w:type="dxa"/>
                <w:right w:w="0" w:type="dxa"/>
              </w:tblCellMar>
              <w:tblLook w:val="04A0"/>
            </w:tblPr>
            <w:tblGrid>
              <w:gridCol w:w="12450"/>
            </w:tblGrid>
            <w:tr>
              <w:tblPrEx>
                <w:tblW w:w="0" w:type="auto"/>
                <w:jc w:val="center"/>
                <w:tblCellSpacing w:w="0" w:type="dxa"/>
                <w:tblInd w:w="0" w:type="dxa"/>
                <w:tblCellMar>
                  <w:top w:w="0" w:type="dxa"/>
                  <w:left w:w="0" w:type="dxa"/>
                  <w:bottom w:w="0" w:type="dxa"/>
                  <w:right w:w="0" w:type="dxa"/>
                </w:tblCellMar>
                <w:tblLook w:val="04A0"/>
              </w:tblPrEx>
              <w:trPr>
                <w:trHeight w:val="6000"/>
                <w:tblCellSpacing w:w="0" w:type="dxa"/>
                <w:jc w:val="center"/>
              </w:trPr>
              <w:tc>
                <w:tcPr>
                  <w:tcW w:w="9750" w:type="dxa"/>
                  <w:shd w:val="clear" w:color="auto" w:fill="FFFFFF"/>
                  <w:tcMar>
                    <w:top w:w="0" w:type="dxa"/>
                    <w:left w:w="225" w:type="dxa"/>
                    <w:bottom w:w="0" w:type="dxa"/>
                    <w:right w:w="225" w:type="dxa"/>
                  </w:tcMar>
                </w:tcPr>
                <w:p w:rsidR="00EF7EBF" w:rsidRPr="00EF7EBF" w:rsidP="00EF7EBF">
                  <w:pPr>
                    <w:widowControl/>
                    <w:snapToGrid w:val="0"/>
                    <w:spacing w:line="360" w:lineRule="auto"/>
                    <w:ind w:firstLine="560" w:firstLineChars="200"/>
                    <w:jc w:val="left"/>
                    <w:rPr>
                      <w:rFonts w:ascii="楷体_GB2312" w:eastAsia="楷体_GB2312" w:hAnsi="宋体" w:cs="宋体" w:hint="eastAsia"/>
                      <w:color w:val="000000"/>
                      <w:kern w:val="0"/>
                      <w:sz w:val="28"/>
                      <w:szCs w:val="28"/>
                    </w:rPr>
                  </w:pPr>
                  <w:r w:rsidRPr="00EF7EBF">
                    <w:rPr>
                      <w:rFonts w:ascii="楷体_GB2312" w:eastAsia="楷体_GB2312" w:hAnsi="宋体" w:cs="宋体" w:hint="eastAsia"/>
                      <w:color w:val="000000"/>
                      <w:kern w:val="0"/>
                      <w:sz w:val="28"/>
                      <w:szCs w:val="28"/>
                      <w:lang w:val="en-US" w:eastAsia="zh-CN" w:bidi="ar-SA"/>
                    </w:rPr>
                    <w:t>8.公司目标：利用小额贷款公司将农村的生产、生活与各类农业企业连接起来，形成多赢局面，最终实现自身利润可持续和推动农村经济开展这个二元目标。〔贯彻公司开展始终的目标〕</w:t>
                  </w:r>
                </w:p>
                <w:p w:rsidR="00EF7EBF" w:rsidRPr="00EF7EBF" w:rsidP="00EF7EBF">
                  <w:pPr>
                    <w:widowControl/>
                    <w:snapToGrid w:val="0"/>
                    <w:spacing w:line="360" w:lineRule="auto"/>
                    <w:ind w:firstLine="560" w:firstLineChars="200"/>
                    <w:jc w:val="left"/>
                    <w:rPr>
                      <w:rFonts w:ascii="楷体_GB2312" w:eastAsia="楷体_GB2312" w:hAnsi="宋体" w:cs="宋体" w:hint="eastAsia"/>
                      <w:color w:val="000000"/>
                      <w:kern w:val="0"/>
                      <w:sz w:val="28"/>
                      <w:szCs w:val="28"/>
                    </w:rPr>
                  </w:pPr>
                  <w:r w:rsidRPr="00EF7EBF">
                    <w:rPr>
                      <w:rFonts w:ascii="楷体_GB2312" w:eastAsia="楷体_GB2312" w:hAnsi="宋体" w:cs="宋体" w:hint="eastAsia"/>
                      <w:color w:val="000000"/>
                      <w:kern w:val="0"/>
                      <w:sz w:val="28"/>
                      <w:szCs w:val="28"/>
                      <w:lang w:val="en-US" w:eastAsia="zh-CN" w:bidi="ar-SA"/>
                    </w:rPr>
                    <w:t>9.公司试点选择与分析</w:t>
                  </w:r>
                </w:p>
                <w:p w:rsidR="00EF7EBF" w:rsidRPr="00EF7EBF" w:rsidP="00EF7EBF">
                  <w:pPr>
                    <w:widowControl/>
                    <w:snapToGrid w:val="0"/>
                    <w:spacing w:line="360" w:lineRule="auto"/>
                    <w:ind w:firstLine="560" w:firstLineChars="200"/>
                    <w:jc w:val="left"/>
                    <w:rPr>
                      <w:rFonts w:ascii="楷体_GB2312" w:eastAsia="楷体_GB2312" w:hAnsi="宋体" w:cs="宋体" w:hint="eastAsia"/>
                      <w:color w:val="000000"/>
                      <w:kern w:val="0"/>
                      <w:sz w:val="28"/>
                      <w:szCs w:val="28"/>
                    </w:rPr>
                  </w:pPr>
                  <w:r w:rsidRPr="00EF7EBF">
                    <w:rPr>
                      <w:rFonts w:ascii="楷体_GB2312" w:eastAsia="楷体_GB2312" w:hAnsi="宋体" w:cs="宋体" w:hint="eastAsia"/>
                      <w:color w:val="000000"/>
                      <w:kern w:val="0"/>
                      <w:sz w:val="28"/>
                      <w:szCs w:val="28"/>
                      <w:lang w:val="en-US" w:eastAsia="zh-CN" w:bidi="ar-SA"/>
                    </w:rPr>
                    <w:t>经了解,蚌埠市的人口分布大概如下表所示:</w:t>
                  </w:r>
                </w:p>
                <w:tbl>
                  <w:tblPr>
                    <w:tblStyle w:val="TableNormal"/>
                    <w:tblW w:w="0" w:type="auto"/>
                    <w:jc w:val="center"/>
                    <w:tblBorders>
                      <w:top w:val="single" w:sz="12" w:space="0" w:color="auto"/>
                      <w:left w:val="none" w:sz="0" w:space="0" w:color="auto"/>
                      <w:bottom w:val="single" w:sz="12" w:space="0" w:color="auto"/>
                      <w:right w:val="none" w:sz="0" w:space="0" w:color="auto"/>
                      <w:insideH w:val="single" w:sz="6" w:space="0" w:color="auto"/>
                      <w:insideV w:val="single" w:sz="6" w:space="0" w:color="auto"/>
                    </w:tblBorders>
                    <w:tblLook w:val="01E0"/>
                  </w:tblPr>
                  <w:tblGrid>
                    <w:gridCol w:w="1217"/>
                    <w:gridCol w:w="1231"/>
                    <w:gridCol w:w="1204"/>
                    <w:gridCol w:w="1217"/>
                    <w:gridCol w:w="1218"/>
                    <w:gridCol w:w="1217"/>
                    <w:gridCol w:w="1218"/>
                  </w:tblGrid>
                  <w:tr>
                    <w:tblPrEx>
                      <w:tblW w:w="0" w:type="auto"/>
                      <w:jc w:val="center"/>
                      <w:tblBorders>
                        <w:top w:val="single" w:sz="12" w:space="0" w:color="auto"/>
                        <w:left w:val="none" w:sz="0" w:space="0" w:color="auto"/>
                        <w:bottom w:val="single" w:sz="12" w:space="0" w:color="auto"/>
                        <w:right w:val="none" w:sz="0" w:space="0" w:color="auto"/>
                        <w:insideH w:val="single" w:sz="6" w:space="0" w:color="auto"/>
                        <w:insideV w:val="single" w:sz="6" w:space="0" w:color="auto"/>
                      </w:tblBorders>
                      <w:tblLook w:val="01E0"/>
                    </w:tblPrEx>
                    <w:trPr>
                      <w:jc w:val="center"/>
                    </w:trPr>
                    <w:tc>
                      <w:tcPr>
                        <w:tcW w:w="1217" w:type="dxa"/>
                        <w:tcBorders>
                          <w:top w:val="single" w:sz="12" w:space="0" w:color="auto"/>
                          <w:left w:val="outset" w:sz="6" w:space="0" w:color="FFFFFF"/>
                          <w:bottom w:val="single" w:sz="6" w:space="0" w:color="auto"/>
                          <w:right w:val="single" w:sz="6" w:space="0" w:color="auto"/>
                        </w:tcBorders>
                        <w:shd w:val="clear" w:color="auto" w:fill="auto"/>
                        <w:vAlign w:val="center"/>
                        <w:hideMark/>
                      </w:tcPr>
                      <w:p w:rsidR="00EF7EBF" w:rsidRPr="00EF7EBF" w:rsidP="00EF7EBF">
                        <w:pPr>
                          <w:widowControl/>
                          <w:spacing w:line="0" w:lineRule="atLeast"/>
                          <w:ind w:left="420" w:hanging="420"/>
                          <w:jc w:val="center"/>
                          <w:rPr>
                            <w:rFonts w:ascii="楷体_GB2312" w:eastAsia="楷体_GB2312" w:hAnsi="宋体" w:cs="宋体"/>
                            <w:b/>
                            <w:color w:val="000000"/>
                            <w:kern w:val="0"/>
                            <w:sz w:val="24"/>
                            <w:szCs w:val="24"/>
                          </w:rPr>
                        </w:pPr>
                        <w:r w:rsidRPr="00EF7EBF">
                          <w:rPr>
                            <w:rFonts w:ascii="楷体_GB2312" w:eastAsia="楷体_GB2312" w:hAnsi="宋体" w:cs="宋体" w:hint="eastAsia"/>
                            <w:b/>
                            <w:color w:val="000000"/>
                            <w:kern w:val="0"/>
                            <w:sz w:val="24"/>
                            <w:szCs w:val="24"/>
                          </w:rPr>
                          <w:t>蚌埠市</w:t>
                        </w:r>
                      </w:p>
                      <w:p w:rsidR="00EF7EBF" w:rsidRPr="00EF7EBF" w:rsidP="00EF7EBF">
                        <w:pPr>
                          <w:widowControl/>
                          <w:spacing w:line="0" w:lineRule="atLeast"/>
                          <w:ind w:left="420" w:hanging="420"/>
                          <w:jc w:val="center"/>
                          <w:rPr>
                            <w:rFonts w:ascii="楷体_GB2312" w:eastAsia="楷体_GB2312" w:hAnsi="宋体" w:cs="宋体"/>
                            <w:b/>
                            <w:color w:val="000000"/>
                            <w:kern w:val="0"/>
                            <w:sz w:val="24"/>
                            <w:szCs w:val="24"/>
                          </w:rPr>
                        </w:pPr>
                        <w:r w:rsidRPr="00EF7EBF">
                          <w:rPr>
                            <w:rFonts w:ascii="楷体_GB2312" w:eastAsia="楷体_GB2312" w:hAnsi="宋体" w:cs="宋体" w:hint="eastAsia"/>
                            <w:b/>
                            <w:color w:val="000000"/>
                            <w:kern w:val="0"/>
                            <w:sz w:val="24"/>
                            <w:szCs w:val="24"/>
                          </w:rPr>
                          <w:t>总人口</w:t>
                        </w:r>
                      </w:p>
                    </w:tc>
                    <w:tc>
                      <w:tcPr>
                        <w:tcW w:w="123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EF7EBF" w:rsidRPr="00EF7EBF" w:rsidP="00EF7EBF">
                        <w:pPr>
                          <w:widowControl/>
                          <w:spacing w:line="0" w:lineRule="atLeast"/>
                          <w:ind w:left="420" w:hanging="420"/>
                          <w:jc w:val="center"/>
                          <w:rPr>
                            <w:rFonts w:ascii="楷体_GB2312" w:eastAsia="楷体_GB2312" w:hAnsi="宋体" w:cs="宋体"/>
                            <w:b/>
                            <w:color w:val="000000"/>
                            <w:kern w:val="0"/>
                            <w:sz w:val="24"/>
                            <w:szCs w:val="24"/>
                          </w:rPr>
                        </w:pPr>
                        <w:r w:rsidRPr="00EF7EBF">
                          <w:rPr>
                            <w:rFonts w:ascii="楷体_GB2312" w:eastAsia="楷体_GB2312" w:hAnsi="宋体" w:cs="宋体" w:hint="eastAsia"/>
                            <w:b/>
                            <w:color w:val="000000"/>
                            <w:kern w:val="0"/>
                            <w:sz w:val="24"/>
                            <w:szCs w:val="24"/>
                          </w:rPr>
                          <w:t>总户数</w:t>
                        </w:r>
                      </w:p>
                    </w:tc>
                    <w:tc>
                      <w:tcPr>
                        <w:tcW w:w="120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EF7EBF" w:rsidRPr="00EF7EBF" w:rsidP="00EF7EBF">
                        <w:pPr>
                          <w:widowControl/>
                          <w:spacing w:line="360" w:lineRule="auto"/>
                          <w:ind w:left="420" w:hanging="420"/>
                          <w:jc w:val="center"/>
                          <w:rPr>
                            <w:rFonts w:ascii="楷体_GB2312" w:eastAsia="楷体_GB2312" w:hAnsi="宋体" w:cs="宋体"/>
                            <w:b/>
                            <w:color w:val="000000"/>
                            <w:kern w:val="0"/>
                            <w:sz w:val="24"/>
                            <w:szCs w:val="24"/>
                          </w:rPr>
                        </w:pPr>
                        <w:r w:rsidRPr="00EF7EBF">
                          <w:rPr>
                            <w:rFonts w:ascii="楷体_GB2312" w:eastAsia="楷体_GB2312" w:hAnsi="宋体" w:cs="宋体" w:hint="eastAsia"/>
                            <w:b/>
                            <w:color w:val="000000"/>
                            <w:kern w:val="0"/>
                            <w:sz w:val="24"/>
                            <w:szCs w:val="24"/>
                          </w:rPr>
                          <w:t>总人口</w:t>
                        </w:r>
                      </w:p>
                    </w:tc>
                    <w:tc>
                      <w:tcPr>
                        <w:tcW w:w="121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EF7EBF" w:rsidRPr="00EF7EBF" w:rsidP="00EF7EBF">
                        <w:pPr>
                          <w:widowControl/>
                          <w:spacing w:line="360" w:lineRule="auto"/>
                          <w:ind w:left="420" w:hanging="420"/>
                          <w:jc w:val="center"/>
                          <w:rPr>
                            <w:rFonts w:ascii="楷体_GB2312" w:eastAsia="楷体_GB2312" w:hAnsi="宋体" w:cs="宋体"/>
                            <w:b/>
                            <w:color w:val="000000"/>
                            <w:kern w:val="0"/>
                            <w:sz w:val="24"/>
                            <w:szCs w:val="24"/>
                          </w:rPr>
                        </w:pPr>
                        <w:r w:rsidRPr="00EF7EBF">
                          <w:rPr>
                            <w:rFonts w:ascii="楷体_GB2312" w:eastAsia="楷体_GB2312" w:hAnsi="宋体" w:cs="宋体" w:hint="eastAsia"/>
                            <w:b/>
                            <w:color w:val="000000"/>
                            <w:kern w:val="0"/>
                            <w:sz w:val="24"/>
                            <w:szCs w:val="24"/>
                          </w:rPr>
                          <w:t>男性</w:t>
                        </w:r>
                      </w:p>
                    </w:tc>
                    <w:tc>
                      <w:tcPr>
                        <w:tcW w:w="121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EF7EBF" w:rsidRPr="00EF7EBF" w:rsidP="00EF7EBF">
                        <w:pPr>
                          <w:widowControl/>
                          <w:spacing w:line="360" w:lineRule="auto"/>
                          <w:ind w:left="420" w:hanging="420"/>
                          <w:jc w:val="center"/>
                          <w:rPr>
                            <w:rFonts w:ascii="楷体_GB2312" w:eastAsia="楷体_GB2312" w:hAnsi="宋体" w:cs="宋体"/>
                            <w:b/>
                            <w:color w:val="000000"/>
                            <w:kern w:val="0"/>
                            <w:sz w:val="24"/>
                            <w:szCs w:val="24"/>
                          </w:rPr>
                        </w:pPr>
                        <w:r w:rsidRPr="00EF7EBF">
                          <w:rPr>
                            <w:rFonts w:ascii="楷体_GB2312" w:eastAsia="楷体_GB2312" w:hAnsi="宋体" w:cs="宋体" w:hint="eastAsia"/>
                            <w:b/>
                            <w:color w:val="000000"/>
                            <w:kern w:val="0"/>
                            <w:sz w:val="24"/>
                            <w:szCs w:val="24"/>
                          </w:rPr>
                          <w:t>女性</w:t>
                        </w:r>
                      </w:p>
                    </w:tc>
                    <w:tc>
                      <w:tcPr>
                        <w:tcW w:w="121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EF7EBF" w:rsidRPr="00EF7EBF" w:rsidP="00EF7EBF">
                        <w:pPr>
                          <w:widowControl/>
                          <w:spacing w:line="360" w:lineRule="auto"/>
                          <w:ind w:left="420" w:hanging="420"/>
                          <w:jc w:val="center"/>
                          <w:rPr>
                            <w:rFonts w:ascii="楷体_GB2312" w:eastAsia="楷体_GB2312" w:hAnsi="宋体" w:cs="宋体"/>
                            <w:b/>
                            <w:color w:val="000000"/>
                            <w:kern w:val="0"/>
                            <w:sz w:val="24"/>
                            <w:szCs w:val="24"/>
                          </w:rPr>
                        </w:pPr>
                        <w:r w:rsidRPr="00EF7EBF">
                          <w:rPr>
                            <w:rFonts w:ascii="楷体_GB2312" w:eastAsia="楷体_GB2312" w:hAnsi="宋体" w:cs="宋体" w:hint="eastAsia"/>
                            <w:b/>
                            <w:color w:val="000000"/>
                            <w:kern w:val="0"/>
                            <w:sz w:val="24"/>
                            <w:szCs w:val="24"/>
                          </w:rPr>
                          <w:t>非农人口</w:t>
                        </w:r>
                      </w:p>
                    </w:tc>
                    <w:tc>
                      <w:tcPr>
                        <w:tcW w:w="1218" w:type="dxa"/>
                        <w:tcBorders>
                          <w:top w:val="single" w:sz="12" w:space="0" w:color="auto"/>
                          <w:left w:val="single" w:sz="6" w:space="0" w:color="auto"/>
                          <w:bottom w:val="single" w:sz="6" w:space="0" w:color="auto"/>
                          <w:right w:val="outset" w:sz="6" w:space="0" w:color="FFFFFF"/>
                        </w:tcBorders>
                        <w:shd w:val="clear" w:color="auto" w:fill="auto"/>
                        <w:vAlign w:val="center"/>
                        <w:hideMark/>
                      </w:tcPr>
                      <w:p w:rsidR="00EF7EBF" w:rsidRPr="00EF7EBF" w:rsidP="00EF7EBF">
                        <w:pPr>
                          <w:widowControl/>
                          <w:spacing w:line="360" w:lineRule="auto"/>
                          <w:ind w:left="420" w:hanging="420"/>
                          <w:jc w:val="center"/>
                          <w:rPr>
                            <w:rFonts w:ascii="楷体_GB2312" w:eastAsia="楷体_GB2312" w:hAnsi="宋体" w:cs="宋体"/>
                            <w:b/>
                            <w:color w:val="000000"/>
                            <w:kern w:val="0"/>
                            <w:sz w:val="24"/>
                            <w:szCs w:val="24"/>
                          </w:rPr>
                        </w:pPr>
                        <w:r w:rsidRPr="00EF7EBF">
                          <w:rPr>
                            <w:rFonts w:ascii="楷体_GB2312" w:eastAsia="楷体_GB2312" w:hAnsi="宋体" w:cs="宋体" w:hint="eastAsia"/>
                            <w:b/>
                            <w:color w:val="000000"/>
                            <w:kern w:val="0"/>
                            <w:sz w:val="24"/>
                            <w:szCs w:val="24"/>
                          </w:rPr>
                          <w:t>农业人口</w:t>
                        </w:r>
                      </w:p>
                    </w:tc>
                  </w:tr>
                  <w:tr>
                    <w:tblPrEx>
                      <w:tblW w:w="0" w:type="auto"/>
                      <w:jc w:val="center"/>
                      <w:tblLook w:val="01E0"/>
                    </w:tblPrEx>
                    <w:trPr>
                      <w:jc w:val="center"/>
                    </w:trPr>
                    <w:tc>
                      <w:tcPr>
                        <w:tcW w:w="1217" w:type="dxa"/>
                        <w:tcBorders>
                          <w:top w:val="single" w:sz="6" w:space="0" w:color="auto"/>
                          <w:left w:val="outset" w:sz="6" w:space="0" w:color="FFFFFF"/>
                          <w:bottom w:val="single" w:sz="6" w:space="0" w:color="auto"/>
                          <w:right w:val="single" w:sz="6" w:space="0" w:color="auto"/>
                        </w:tcBorders>
                        <w:shd w:val="clear" w:color="auto" w:fill="auto"/>
                        <w:hideMark/>
                      </w:tcPr>
                      <w:p w:rsidR="00EF7EBF" w:rsidRPr="00EF7EBF" w:rsidP="00EF7EBF">
                        <w:pPr>
                          <w:widowControl/>
                          <w:spacing w:line="360" w:lineRule="auto"/>
                          <w:ind w:left="420" w:hanging="420"/>
                          <w:jc w:val="center"/>
                          <w:rPr>
                            <w:rFonts w:ascii="楷体_GB2312" w:eastAsia="楷体_GB2312" w:hAnsi="宋体" w:cs="宋体"/>
                            <w:color w:val="000000"/>
                            <w:kern w:val="0"/>
                            <w:sz w:val="24"/>
                            <w:szCs w:val="24"/>
                          </w:rPr>
                        </w:pPr>
                        <w:r w:rsidRPr="00EF7EBF">
                          <w:rPr>
                            <w:rFonts w:ascii="楷体_GB2312" w:eastAsia="楷体_GB2312" w:hAnsi="宋体" w:cs="宋体" w:hint="eastAsia"/>
                            <w:color w:val="000000"/>
                            <w:kern w:val="0"/>
                            <w:sz w:val="24"/>
                            <w:szCs w:val="24"/>
                          </w:rPr>
                          <w:t>龙子湖</w:t>
                        </w:r>
                      </w:p>
                    </w:tc>
                    <w:tc>
                      <w:tcPr>
                        <w:tcW w:w="1231" w:type="dxa"/>
                        <w:tcBorders>
                          <w:top w:val="single" w:sz="6" w:space="0" w:color="auto"/>
                          <w:left w:val="single" w:sz="6" w:space="0" w:color="auto"/>
                          <w:bottom w:val="single" w:sz="6" w:space="0" w:color="auto"/>
                          <w:right w:val="single" w:sz="6" w:space="0" w:color="auto"/>
                        </w:tcBorders>
                        <w:shd w:val="clear" w:color="auto" w:fill="auto"/>
                        <w:hideMark/>
                      </w:tcPr>
                      <w:p w:rsidR="00EF7EBF" w:rsidRPr="00EF7EBF" w:rsidP="00EF7EBF">
                        <w:pPr>
                          <w:widowControl/>
                          <w:spacing w:line="360" w:lineRule="auto"/>
                          <w:ind w:left="420" w:hanging="420"/>
                          <w:jc w:val="center"/>
                          <w:rPr>
                            <w:rFonts w:ascii="楷体_GB2312" w:eastAsia="楷体_GB2312" w:hAnsi="宋体" w:cs="宋体"/>
                            <w:color w:val="000000"/>
                            <w:kern w:val="0"/>
                            <w:sz w:val="24"/>
                            <w:szCs w:val="24"/>
                          </w:rPr>
                        </w:pPr>
                        <w:r w:rsidRPr="00EF7EBF">
                          <w:rPr>
                            <w:rFonts w:ascii="楷体_GB2312" w:eastAsia="楷体_GB2312" w:hAnsi="宋体" w:cs="宋体" w:hint="eastAsia"/>
                            <w:color w:val="000000"/>
                            <w:kern w:val="0"/>
                            <w:sz w:val="24"/>
                            <w:szCs w:val="24"/>
                          </w:rPr>
                          <w:t>70248</w:t>
                        </w:r>
                      </w:p>
                    </w:tc>
                    <w:tc>
                      <w:tcPr>
                        <w:tcW w:w="1204" w:type="dxa"/>
                        <w:tcBorders>
                          <w:top w:val="single" w:sz="6" w:space="0" w:color="auto"/>
                          <w:left w:val="single" w:sz="6" w:space="0" w:color="auto"/>
                          <w:bottom w:val="single" w:sz="6" w:space="0" w:color="auto"/>
                          <w:right w:val="single" w:sz="6" w:space="0" w:color="auto"/>
                        </w:tcBorders>
                        <w:shd w:val="clear" w:color="auto" w:fill="auto"/>
                        <w:hideMark/>
                      </w:tcPr>
                      <w:p w:rsidR="00EF7EBF" w:rsidRPr="00EF7EBF" w:rsidP="00EF7EBF">
                        <w:pPr>
                          <w:widowControl/>
                          <w:spacing w:line="360" w:lineRule="auto"/>
                          <w:ind w:left="420" w:hanging="420"/>
                          <w:jc w:val="center"/>
                          <w:rPr>
                            <w:rFonts w:ascii="楷体_GB2312" w:eastAsia="楷体_GB2312" w:hAnsi="宋体" w:cs="宋体"/>
                            <w:color w:val="000000"/>
                            <w:kern w:val="0"/>
                            <w:sz w:val="24"/>
                            <w:szCs w:val="24"/>
                          </w:rPr>
                        </w:pPr>
                        <w:r w:rsidRPr="00EF7EBF">
                          <w:rPr>
                            <w:rFonts w:ascii="楷体_GB2312" w:eastAsia="楷体_GB2312" w:hAnsi="宋体" w:cs="宋体" w:hint="eastAsia"/>
                            <w:color w:val="000000"/>
                            <w:kern w:val="0"/>
                            <w:sz w:val="24"/>
                            <w:szCs w:val="24"/>
                          </w:rPr>
                          <w:t>237585</w:t>
                        </w:r>
                      </w:p>
                    </w:tc>
                    <w:tc>
                      <w:tcPr>
                        <w:tcW w:w="1217" w:type="dxa"/>
                        <w:tcBorders>
                          <w:top w:val="single" w:sz="6" w:space="0" w:color="auto"/>
                          <w:left w:val="single" w:sz="6" w:space="0" w:color="auto"/>
                          <w:bottom w:val="single" w:sz="6" w:space="0" w:color="auto"/>
                          <w:right w:val="single" w:sz="6" w:space="0" w:color="auto"/>
                        </w:tcBorders>
                        <w:shd w:val="clear" w:color="auto" w:fill="auto"/>
                        <w:hideMark/>
                      </w:tcPr>
                      <w:p w:rsidR="00EF7EBF" w:rsidRPr="00EF7EBF" w:rsidP="00EF7EBF">
                        <w:pPr>
                          <w:widowControl/>
                          <w:spacing w:line="360" w:lineRule="auto"/>
                          <w:ind w:left="420" w:hanging="420"/>
                          <w:jc w:val="center"/>
                          <w:rPr>
                            <w:rFonts w:ascii="楷体_GB2312" w:eastAsia="楷体_GB2312" w:hAnsi="宋体" w:cs="宋体"/>
                            <w:color w:val="000000"/>
                            <w:kern w:val="0"/>
                            <w:sz w:val="24"/>
                            <w:szCs w:val="24"/>
                          </w:rPr>
                        </w:pPr>
                        <w:r w:rsidRPr="00EF7EBF">
                          <w:rPr>
                            <w:rFonts w:ascii="楷体_GB2312" w:eastAsia="楷体_GB2312" w:hAnsi="宋体" w:cs="宋体" w:hint="eastAsia"/>
                            <w:color w:val="000000"/>
                            <w:kern w:val="0"/>
                            <w:sz w:val="24"/>
                            <w:szCs w:val="24"/>
                          </w:rPr>
                          <w:t>122333</w:t>
                        </w:r>
                      </w:p>
                    </w:tc>
                    <w:tc>
                      <w:tcPr>
                        <w:tcW w:w="1218" w:type="dxa"/>
                        <w:tcBorders>
                          <w:top w:val="single" w:sz="6" w:space="0" w:color="auto"/>
                          <w:left w:val="single" w:sz="6" w:space="0" w:color="auto"/>
                          <w:bottom w:val="single" w:sz="6" w:space="0" w:color="auto"/>
                          <w:right w:val="single" w:sz="6" w:space="0" w:color="auto"/>
                        </w:tcBorders>
                        <w:shd w:val="clear" w:color="auto" w:fill="auto"/>
                        <w:hideMark/>
                      </w:tcPr>
                      <w:p w:rsidR="00EF7EBF" w:rsidRPr="00EF7EBF" w:rsidP="00EF7EBF">
                        <w:pPr>
                          <w:widowControl/>
                          <w:spacing w:line="360" w:lineRule="auto"/>
                          <w:ind w:left="420" w:hanging="420"/>
                          <w:jc w:val="center"/>
                          <w:rPr>
                            <w:rFonts w:ascii="楷体_GB2312" w:eastAsia="楷体_GB2312" w:hAnsi="宋体" w:cs="宋体"/>
                            <w:color w:val="000000"/>
                            <w:kern w:val="0"/>
                            <w:sz w:val="24"/>
                            <w:szCs w:val="24"/>
                          </w:rPr>
                        </w:pPr>
                        <w:r w:rsidRPr="00EF7EBF">
                          <w:rPr>
                            <w:rFonts w:ascii="楷体_GB2312" w:eastAsia="楷体_GB2312" w:hAnsi="宋体" w:cs="宋体" w:hint="eastAsia"/>
                            <w:color w:val="000000"/>
                            <w:kern w:val="0"/>
                            <w:sz w:val="24"/>
                            <w:szCs w:val="24"/>
                          </w:rPr>
                          <w:t>115252</w:t>
                        </w:r>
                      </w:p>
                    </w:tc>
                    <w:tc>
                      <w:tcPr>
                        <w:tcW w:w="1217" w:type="dxa"/>
                        <w:tcBorders>
                          <w:top w:val="single" w:sz="6" w:space="0" w:color="auto"/>
                          <w:left w:val="single" w:sz="6" w:space="0" w:color="auto"/>
                          <w:bottom w:val="single" w:sz="6" w:space="0" w:color="auto"/>
                          <w:right w:val="single" w:sz="6" w:space="0" w:color="auto"/>
                        </w:tcBorders>
                        <w:shd w:val="clear" w:color="auto" w:fill="auto"/>
                        <w:hideMark/>
                      </w:tcPr>
                      <w:p w:rsidR="00EF7EBF" w:rsidRPr="00EF7EBF" w:rsidP="00EF7EBF">
                        <w:pPr>
                          <w:widowControl/>
                          <w:spacing w:line="360" w:lineRule="auto"/>
                          <w:ind w:left="420" w:hanging="420"/>
                          <w:jc w:val="center"/>
                          <w:rPr>
                            <w:rFonts w:ascii="楷体_GB2312" w:eastAsia="楷体_GB2312" w:hAnsi="宋体" w:cs="宋体"/>
                            <w:color w:val="000000"/>
                            <w:kern w:val="0"/>
                            <w:sz w:val="24"/>
                            <w:szCs w:val="24"/>
                          </w:rPr>
                        </w:pPr>
                        <w:r w:rsidRPr="00EF7EBF">
                          <w:rPr>
                            <w:rFonts w:ascii="楷体_GB2312" w:eastAsia="楷体_GB2312" w:hAnsi="宋体" w:cs="宋体" w:hint="eastAsia"/>
                            <w:color w:val="000000"/>
                            <w:kern w:val="0"/>
                            <w:sz w:val="24"/>
                            <w:szCs w:val="24"/>
                          </w:rPr>
                          <w:t>181482</w:t>
                        </w:r>
                      </w:p>
                    </w:tc>
                    <w:tc>
                      <w:tcPr>
                        <w:tcW w:w="1218" w:type="dxa"/>
                        <w:tcBorders>
                          <w:top w:val="single" w:sz="6" w:space="0" w:color="auto"/>
                          <w:left w:val="single" w:sz="6" w:space="0" w:color="auto"/>
                          <w:bottom w:val="single" w:sz="6" w:space="0" w:color="auto"/>
                          <w:right w:val="outset" w:sz="6" w:space="0" w:color="FFFFFF"/>
                        </w:tcBorders>
                        <w:shd w:val="clear" w:color="auto" w:fill="auto"/>
                        <w:hideMark/>
                      </w:tcPr>
                      <w:p w:rsidR="00EF7EBF" w:rsidRPr="00EF7EBF" w:rsidP="00EF7EBF">
                        <w:pPr>
                          <w:widowControl/>
                          <w:spacing w:line="360" w:lineRule="auto"/>
                          <w:ind w:left="420" w:hanging="420"/>
                          <w:jc w:val="center"/>
                          <w:rPr>
                            <w:rFonts w:ascii="楷体_GB2312" w:eastAsia="楷体_GB2312" w:hAnsi="宋体" w:cs="宋体"/>
                            <w:color w:val="000000"/>
                            <w:kern w:val="0"/>
                            <w:sz w:val="24"/>
                            <w:szCs w:val="24"/>
                          </w:rPr>
                        </w:pPr>
                        <w:r w:rsidRPr="00EF7EBF">
                          <w:rPr>
                            <w:rFonts w:ascii="楷体_GB2312" w:eastAsia="楷体_GB2312" w:hAnsi="宋体" w:cs="宋体" w:hint="eastAsia"/>
                            <w:color w:val="000000"/>
                            <w:kern w:val="0"/>
                            <w:sz w:val="24"/>
                            <w:szCs w:val="24"/>
                          </w:rPr>
                          <w:t>56103</w:t>
                        </w:r>
                      </w:p>
                    </w:tc>
                  </w:tr>
                  <w:tr>
                    <w:tblPrEx>
                      <w:tblW w:w="0" w:type="auto"/>
                      <w:jc w:val="center"/>
                      <w:tblLook w:val="01E0"/>
                    </w:tblPrEx>
                    <w:trPr>
                      <w:jc w:val="center"/>
                    </w:trPr>
                    <w:tc>
                      <w:tcPr>
                        <w:tcW w:w="1217" w:type="dxa"/>
                        <w:tcBorders>
                          <w:top w:val="single" w:sz="6" w:space="0" w:color="auto"/>
                          <w:left w:val="outset" w:sz="6" w:space="0" w:color="FFFFFF"/>
                          <w:bottom w:val="single" w:sz="6" w:space="0" w:color="auto"/>
                          <w:right w:val="single" w:sz="6" w:space="0" w:color="auto"/>
                        </w:tcBorders>
                        <w:shd w:val="clear" w:color="auto" w:fill="auto"/>
                        <w:hideMark/>
                      </w:tcPr>
                      <w:p w:rsidR="00EF7EBF" w:rsidRPr="00EF7EBF" w:rsidP="00EF7EBF">
                        <w:pPr>
                          <w:widowControl/>
                          <w:spacing w:line="360" w:lineRule="auto"/>
                          <w:ind w:left="420" w:hanging="420"/>
                          <w:jc w:val="center"/>
                          <w:rPr>
                            <w:rFonts w:ascii="楷体_GB2312" w:eastAsia="楷体_GB2312" w:hAnsi="宋体" w:cs="宋体"/>
                            <w:color w:val="000000"/>
                            <w:kern w:val="0"/>
                            <w:sz w:val="24"/>
                            <w:szCs w:val="24"/>
                          </w:rPr>
                        </w:pPr>
                        <w:r w:rsidRPr="00EF7EBF">
                          <w:rPr>
                            <w:rFonts w:ascii="楷体_GB2312" w:eastAsia="楷体_GB2312" w:hAnsi="宋体" w:cs="宋体" w:hint="eastAsia"/>
                            <w:color w:val="000000"/>
                            <w:kern w:val="0"/>
                            <w:sz w:val="24"/>
                            <w:szCs w:val="24"/>
                          </w:rPr>
                          <w:t>蚌山</w:t>
                        </w:r>
                      </w:p>
                    </w:tc>
                    <w:tc>
                      <w:tcPr>
                        <w:tcW w:w="1231" w:type="dxa"/>
                        <w:tcBorders>
                          <w:top w:val="single" w:sz="6" w:space="0" w:color="auto"/>
                          <w:left w:val="single" w:sz="6" w:space="0" w:color="auto"/>
                          <w:bottom w:val="single" w:sz="6" w:space="0" w:color="auto"/>
                          <w:right w:val="single" w:sz="6" w:space="0" w:color="auto"/>
                        </w:tcBorders>
                        <w:shd w:val="clear" w:color="auto" w:fill="auto"/>
                        <w:hideMark/>
                      </w:tcPr>
                      <w:p w:rsidR="00EF7EBF" w:rsidRPr="00EF7EBF" w:rsidP="00EF7EBF">
                        <w:pPr>
                          <w:widowControl/>
                          <w:spacing w:line="360" w:lineRule="auto"/>
                          <w:ind w:left="420" w:hanging="420"/>
                          <w:jc w:val="center"/>
                          <w:rPr>
                            <w:rFonts w:ascii="楷体_GB2312" w:eastAsia="楷体_GB2312" w:hAnsi="宋体" w:cs="宋体"/>
                            <w:color w:val="000000"/>
                            <w:kern w:val="0"/>
                            <w:sz w:val="24"/>
                            <w:szCs w:val="24"/>
                          </w:rPr>
                        </w:pPr>
                        <w:r w:rsidRPr="00EF7EBF">
                          <w:rPr>
                            <w:rFonts w:ascii="楷体_GB2312" w:eastAsia="楷体_GB2312" w:hAnsi="宋体" w:cs="宋体" w:hint="eastAsia"/>
                            <w:color w:val="000000"/>
                            <w:kern w:val="0"/>
                            <w:sz w:val="24"/>
                            <w:szCs w:val="24"/>
                          </w:rPr>
                          <w:t>72392</w:t>
                        </w:r>
                      </w:p>
                    </w:tc>
                    <w:tc>
                      <w:tcPr>
                        <w:tcW w:w="1204" w:type="dxa"/>
                        <w:tcBorders>
                          <w:top w:val="single" w:sz="6" w:space="0" w:color="auto"/>
                          <w:left w:val="single" w:sz="6" w:space="0" w:color="auto"/>
                          <w:bottom w:val="single" w:sz="6" w:space="0" w:color="auto"/>
                          <w:right w:val="single" w:sz="6" w:space="0" w:color="auto"/>
                        </w:tcBorders>
                        <w:shd w:val="clear" w:color="auto" w:fill="auto"/>
                        <w:hideMark/>
                      </w:tcPr>
                      <w:p w:rsidR="00EF7EBF" w:rsidRPr="00EF7EBF" w:rsidP="00EF7EBF">
                        <w:pPr>
                          <w:widowControl/>
                          <w:spacing w:line="360" w:lineRule="auto"/>
                          <w:ind w:left="420" w:hanging="420"/>
                          <w:jc w:val="center"/>
                          <w:rPr>
                            <w:rFonts w:ascii="楷体_GB2312" w:eastAsia="楷体_GB2312" w:hAnsi="宋体" w:cs="宋体"/>
                            <w:color w:val="000000"/>
                            <w:kern w:val="0"/>
                            <w:sz w:val="24"/>
                            <w:szCs w:val="24"/>
                          </w:rPr>
                        </w:pPr>
                        <w:r w:rsidRPr="00EF7EBF">
                          <w:rPr>
                            <w:rFonts w:ascii="楷体_GB2312" w:eastAsia="楷体_GB2312" w:hAnsi="宋体" w:cs="宋体" w:hint="eastAsia"/>
                            <w:color w:val="000000"/>
                            <w:kern w:val="0"/>
                            <w:sz w:val="24"/>
                            <w:szCs w:val="24"/>
                          </w:rPr>
                          <w:t>261273</w:t>
                        </w:r>
                      </w:p>
                    </w:tc>
                    <w:tc>
                      <w:tcPr>
                        <w:tcW w:w="1217" w:type="dxa"/>
                        <w:tcBorders>
                          <w:top w:val="single" w:sz="6" w:space="0" w:color="auto"/>
                          <w:left w:val="single" w:sz="6" w:space="0" w:color="auto"/>
                          <w:bottom w:val="single" w:sz="6" w:space="0" w:color="auto"/>
                          <w:right w:val="single" w:sz="6" w:space="0" w:color="auto"/>
                        </w:tcBorders>
                        <w:shd w:val="clear" w:color="auto" w:fill="auto"/>
                        <w:hideMark/>
                      </w:tcPr>
                      <w:p w:rsidR="00EF7EBF" w:rsidRPr="00EF7EBF" w:rsidP="00EF7EBF">
                        <w:pPr>
                          <w:widowControl/>
                          <w:spacing w:line="360" w:lineRule="auto"/>
                          <w:ind w:left="420" w:hanging="420"/>
                          <w:jc w:val="center"/>
                          <w:rPr>
                            <w:rFonts w:ascii="楷体_GB2312" w:eastAsia="楷体_GB2312" w:hAnsi="宋体" w:cs="宋体"/>
                            <w:color w:val="000000"/>
                            <w:kern w:val="0"/>
                            <w:sz w:val="24"/>
                            <w:szCs w:val="24"/>
                          </w:rPr>
                        </w:pPr>
                        <w:r w:rsidRPr="00EF7EBF">
                          <w:rPr>
                            <w:rFonts w:ascii="楷体_GB2312" w:eastAsia="楷体_GB2312" w:hAnsi="宋体" w:cs="宋体" w:hint="eastAsia"/>
                            <w:color w:val="000000"/>
                            <w:kern w:val="0"/>
                            <w:sz w:val="24"/>
                            <w:szCs w:val="24"/>
                          </w:rPr>
                          <w:t>133667</w:t>
                        </w:r>
                      </w:p>
                    </w:tc>
                    <w:tc>
                      <w:tcPr>
                        <w:tcW w:w="1218" w:type="dxa"/>
                        <w:tcBorders>
                          <w:top w:val="single" w:sz="6" w:space="0" w:color="auto"/>
                          <w:left w:val="single" w:sz="6" w:space="0" w:color="auto"/>
                          <w:bottom w:val="single" w:sz="6" w:space="0" w:color="auto"/>
                          <w:right w:val="single" w:sz="6" w:space="0" w:color="auto"/>
                        </w:tcBorders>
                        <w:shd w:val="clear" w:color="auto" w:fill="auto"/>
                        <w:hideMark/>
                      </w:tcPr>
                      <w:p w:rsidR="00EF7EBF" w:rsidRPr="00EF7EBF" w:rsidP="00EF7EBF">
                        <w:pPr>
                          <w:widowControl/>
                          <w:spacing w:line="360" w:lineRule="auto"/>
                          <w:ind w:left="420" w:hanging="420"/>
                          <w:jc w:val="center"/>
                          <w:rPr>
                            <w:rFonts w:ascii="楷体_GB2312" w:eastAsia="楷体_GB2312" w:hAnsi="宋体" w:cs="宋体"/>
                            <w:color w:val="000000"/>
                            <w:kern w:val="0"/>
                            <w:sz w:val="24"/>
                            <w:szCs w:val="24"/>
                          </w:rPr>
                        </w:pPr>
                        <w:r w:rsidRPr="00EF7EBF">
                          <w:rPr>
                            <w:rFonts w:ascii="楷体_GB2312" w:eastAsia="楷体_GB2312" w:hAnsi="宋体" w:cs="宋体" w:hint="eastAsia"/>
                            <w:color w:val="000000"/>
                            <w:kern w:val="0"/>
                            <w:sz w:val="24"/>
                            <w:szCs w:val="24"/>
                          </w:rPr>
                          <w:t>127606</w:t>
                        </w:r>
                      </w:p>
                    </w:tc>
                    <w:tc>
                      <w:tcPr>
                        <w:tcW w:w="1217" w:type="dxa"/>
                        <w:tcBorders>
                          <w:top w:val="single" w:sz="6" w:space="0" w:color="auto"/>
                          <w:left w:val="single" w:sz="6" w:space="0" w:color="auto"/>
                          <w:bottom w:val="single" w:sz="6" w:space="0" w:color="auto"/>
                          <w:right w:val="single" w:sz="6" w:space="0" w:color="auto"/>
                        </w:tcBorders>
                        <w:shd w:val="clear" w:color="auto" w:fill="auto"/>
                        <w:hideMark/>
                      </w:tcPr>
                      <w:p w:rsidR="00EF7EBF" w:rsidRPr="00EF7EBF" w:rsidP="00EF7EBF">
                        <w:pPr>
                          <w:widowControl/>
                          <w:spacing w:line="360" w:lineRule="auto"/>
                          <w:ind w:left="420" w:hanging="420"/>
                          <w:jc w:val="center"/>
                          <w:rPr>
                            <w:rFonts w:ascii="楷体_GB2312" w:eastAsia="楷体_GB2312" w:hAnsi="宋体" w:cs="宋体"/>
                            <w:color w:val="000000"/>
                            <w:kern w:val="0"/>
                            <w:sz w:val="24"/>
                            <w:szCs w:val="24"/>
                          </w:rPr>
                        </w:pPr>
                        <w:r w:rsidRPr="00EF7EBF">
                          <w:rPr>
                            <w:rFonts w:ascii="楷体_GB2312" w:eastAsia="楷体_GB2312" w:hAnsi="宋体" w:cs="宋体" w:hint="eastAsia"/>
                            <w:color w:val="000000"/>
                            <w:kern w:val="0"/>
                            <w:sz w:val="24"/>
                            <w:szCs w:val="24"/>
                          </w:rPr>
                          <w:t>231776</w:t>
                        </w:r>
                      </w:p>
                    </w:tc>
                    <w:tc>
                      <w:tcPr>
                        <w:tcW w:w="1218" w:type="dxa"/>
                        <w:tcBorders>
                          <w:top w:val="single" w:sz="6" w:space="0" w:color="auto"/>
                          <w:left w:val="single" w:sz="6" w:space="0" w:color="auto"/>
                          <w:bottom w:val="single" w:sz="6" w:space="0" w:color="auto"/>
                          <w:right w:val="outset" w:sz="6" w:space="0" w:color="FFFFFF"/>
                        </w:tcBorders>
                        <w:shd w:val="clear" w:color="auto" w:fill="auto"/>
                        <w:hideMark/>
                      </w:tcPr>
                      <w:p w:rsidR="00EF7EBF" w:rsidRPr="00EF7EBF" w:rsidP="00EF7EBF">
                        <w:pPr>
                          <w:widowControl/>
                          <w:spacing w:line="360" w:lineRule="auto"/>
                          <w:ind w:left="420" w:hanging="420"/>
                          <w:jc w:val="center"/>
                          <w:rPr>
                            <w:rFonts w:ascii="楷体_GB2312" w:eastAsia="楷体_GB2312" w:hAnsi="宋体" w:cs="宋体"/>
                            <w:color w:val="000000"/>
                            <w:kern w:val="0"/>
                            <w:sz w:val="24"/>
                            <w:szCs w:val="24"/>
                          </w:rPr>
                        </w:pPr>
                        <w:r w:rsidRPr="00EF7EBF">
                          <w:rPr>
                            <w:rFonts w:ascii="楷体_GB2312" w:eastAsia="楷体_GB2312" w:hAnsi="宋体" w:cs="宋体" w:hint="eastAsia"/>
                            <w:color w:val="000000"/>
                            <w:kern w:val="0"/>
                            <w:sz w:val="24"/>
                            <w:szCs w:val="24"/>
                          </w:rPr>
                          <w:t>29497</w:t>
                        </w:r>
                      </w:p>
                    </w:tc>
                  </w:tr>
                  <w:tr>
                    <w:tblPrEx>
                      <w:tblW w:w="0" w:type="auto"/>
                      <w:jc w:val="center"/>
                      <w:tblLook w:val="01E0"/>
                    </w:tblPrEx>
                    <w:trPr>
                      <w:jc w:val="center"/>
                    </w:trPr>
                    <w:tc>
                      <w:tcPr>
                        <w:tcW w:w="1217" w:type="dxa"/>
                        <w:tcBorders>
                          <w:top w:val="single" w:sz="6" w:space="0" w:color="auto"/>
                          <w:left w:val="outset" w:sz="6" w:space="0" w:color="FFFFFF"/>
                          <w:bottom w:val="single" w:sz="6" w:space="0" w:color="auto"/>
                          <w:right w:val="single" w:sz="6" w:space="0" w:color="auto"/>
                        </w:tcBorders>
                        <w:shd w:val="clear" w:color="auto" w:fill="auto"/>
                        <w:hideMark/>
                      </w:tcPr>
                      <w:p w:rsidR="00EF7EBF" w:rsidRPr="00EF7EBF" w:rsidP="00EF7EBF">
                        <w:pPr>
                          <w:widowControl/>
                          <w:spacing w:line="360" w:lineRule="auto"/>
                          <w:ind w:left="420" w:hanging="420"/>
                          <w:jc w:val="center"/>
                          <w:rPr>
                            <w:rFonts w:ascii="楷体_GB2312" w:eastAsia="楷体_GB2312" w:hAnsi="宋体" w:cs="宋体"/>
                            <w:color w:val="000000"/>
                            <w:kern w:val="0"/>
                            <w:sz w:val="24"/>
                            <w:szCs w:val="24"/>
                          </w:rPr>
                        </w:pPr>
                        <w:r w:rsidRPr="00EF7EBF">
                          <w:rPr>
                            <w:rFonts w:ascii="楷体_GB2312" w:eastAsia="楷体_GB2312" w:hAnsi="宋体" w:cs="宋体" w:hint="eastAsia"/>
                            <w:color w:val="000000"/>
                            <w:kern w:val="0"/>
                            <w:sz w:val="24"/>
                            <w:szCs w:val="24"/>
                          </w:rPr>
                          <w:t>禹会</w:t>
                        </w:r>
                      </w:p>
                    </w:tc>
                    <w:tc>
                      <w:tcPr>
                        <w:tcW w:w="1231" w:type="dxa"/>
                        <w:tcBorders>
                          <w:top w:val="single" w:sz="6" w:space="0" w:color="auto"/>
                          <w:left w:val="single" w:sz="6" w:space="0" w:color="auto"/>
                          <w:bottom w:val="single" w:sz="6" w:space="0" w:color="auto"/>
                          <w:right w:val="single" w:sz="6" w:space="0" w:color="auto"/>
                        </w:tcBorders>
                        <w:shd w:val="clear" w:color="auto" w:fill="auto"/>
                        <w:hideMark/>
                      </w:tcPr>
                      <w:p w:rsidR="00EF7EBF" w:rsidRPr="00EF7EBF" w:rsidP="00EF7EBF">
                        <w:pPr>
                          <w:widowControl/>
                          <w:spacing w:line="360" w:lineRule="auto"/>
                          <w:ind w:left="420" w:hanging="420"/>
                          <w:jc w:val="center"/>
                          <w:rPr>
                            <w:rFonts w:ascii="楷体_GB2312" w:eastAsia="楷体_GB2312" w:hAnsi="宋体" w:cs="宋体"/>
                            <w:color w:val="000000"/>
                            <w:kern w:val="0"/>
                            <w:sz w:val="24"/>
                            <w:szCs w:val="24"/>
                          </w:rPr>
                        </w:pPr>
                        <w:r w:rsidRPr="00EF7EBF">
                          <w:rPr>
                            <w:rFonts w:ascii="楷体_GB2312" w:eastAsia="楷体_GB2312" w:hAnsi="宋体" w:cs="宋体" w:hint="eastAsia"/>
                            <w:color w:val="000000"/>
                            <w:kern w:val="0"/>
                            <w:sz w:val="24"/>
                            <w:szCs w:val="24"/>
                          </w:rPr>
                          <w:t>71313</w:t>
                        </w:r>
                      </w:p>
                    </w:tc>
                    <w:tc>
                      <w:tcPr>
                        <w:tcW w:w="1204" w:type="dxa"/>
                        <w:tcBorders>
                          <w:top w:val="single" w:sz="6" w:space="0" w:color="auto"/>
                          <w:left w:val="single" w:sz="6" w:space="0" w:color="auto"/>
                          <w:bottom w:val="single" w:sz="6" w:space="0" w:color="auto"/>
                          <w:right w:val="single" w:sz="6" w:space="0" w:color="auto"/>
                        </w:tcBorders>
                        <w:shd w:val="clear" w:color="auto" w:fill="auto"/>
                        <w:hideMark/>
                      </w:tcPr>
                      <w:p w:rsidR="00EF7EBF" w:rsidRPr="00EF7EBF" w:rsidP="00EF7EBF">
                        <w:pPr>
                          <w:widowControl/>
                          <w:spacing w:line="360" w:lineRule="auto"/>
                          <w:ind w:left="420" w:hanging="420"/>
                          <w:jc w:val="center"/>
                          <w:rPr>
                            <w:rFonts w:ascii="楷体_GB2312" w:eastAsia="楷体_GB2312" w:hAnsi="宋体" w:cs="宋体"/>
                            <w:color w:val="000000"/>
                            <w:kern w:val="0"/>
                            <w:sz w:val="24"/>
                            <w:szCs w:val="24"/>
                          </w:rPr>
                        </w:pPr>
                        <w:r w:rsidRPr="00EF7EBF">
                          <w:rPr>
                            <w:rFonts w:ascii="楷体_GB2312" w:eastAsia="楷体_GB2312" w:hAnsi="宋体" w:cs="宋体" w:hint="eastAsia"/>
                            <w:color w:val="000000"/>
                            <w:kern w:val="0"/>
                            <w:sz w:val="24"/>
                            <w:szCs w:val="24"/>
                          </w:rPr>
                          <w:t>231671</w:t>
                        </w:r>
                      </w:p>
                    </w:tc>
                    <w:tc>
                      <w:tcPr>
                        <w:tcW w:w="1217" w:type="dxa"/>
                        <w:tcBorders>
                          <w:top w:val="single" w:sz="6" w:space="0" w:color="auto"/>
                          <w:left w:val="single" w:sz="6" w:space="0" w:color="auto"/>
                          <w:bottom w:val="single" w:sz="6" w:space="0" w:color="auto"/>
                          <w:right w:val="single" w:sz="6" w:space="0" w:color="auto"/>
                        </w:tcBorders>
                        <w:shd w:val="clear" w:color="auto" w:fill="auto"/>
                        <w:hideMark/>
                      </w:tcPr>
                      <w:p w:rsidR="00EF7EBF" w:rsidRPr="00EF7EBF" w:rsidP="00EF7EBF">
                        <w:pPr>
                          <w:widowControl/>
                          <w:spacing w:line="360" w:lineRule="auto"/>
                          <w:ind w:left="420" w:hanging="420"/>
                          <w:jc w:val="center"/>
                          <w:rPr>
                            <w:rFonts w:ascii="楷体_GB2312" w:eastAsia="楷体_GB2312" w:hAnsi="宋体" w:cs="宋体"/>
                            <w:color w:val="000000"/>
                            <w:kern w:val="0"/>
                            <w:sz w:val="24"/>
                            <w:szCs w:val="24"/>
                          </w:rPr>
                        </w:pPr>
                        <w:r w:rsidRPr="00EF7EBF">
                          <w:rPr>
                            <w:rFonts w:ascii="楷体_GB2312" w:eastAsia="楷体_GB2312" w:hAnsi="宋体" w:cs="宋体" w:hint="eastAsia"/>
                            <w:color w:val="000000"/>
                            <w:kern w:val="0"/>
                            <w:sz w:val="24"/>
                            <w:szCs w:val="24"/>
                          </w:rPr>
                          <w:t>117865</w:t>
                        </w:r>
                      </w:p>
                    </w:tc>
                    <w:tc>
                      <w:tcPr>
                        <w:tcW w:w="1218" w:type="dxa"/>
                        <w:tcBorders>
                          <w:top w:val="single" w:sz="6" w:space="0" w:color="auto"/>
                          <w:left w:val="single" w:sz="6" w:space="0" w:color="auto"/>
                          <w:bottom w:val="single" w:sz="6" w:space="0" w:color="auto"/>
                          <w:right w:val="single" w:sz="6" w:space="0" w:color="auto"/>
                        </w:tcBorders>
                        <w:shd w:val="clear" w:color="auto" w:fill="auto"/>
                        <w:hideMark/>
                      </w:tcPr>
                      <w:p w:rsidR="00EF7EBF" w:rsidRPr="00EF7EBF" w:rsidP="00EF7EBF">
                        <w:pPr>
                          <w:widowControl/>
                          <w:spacing w:line="360" w:lineRule="auto"/>
                          <w:ind w:left="420" w:hanging="420"/>
                          <w:jc w:val="center"/>
                          <w:rPr>
                            <w:rFonts w:ascii="楷体_GB2312" w:eastAsia="楷体_GB2312" w:hAnsi="宋体" w:cs="宋体"/>
                            <w:color w:val="000000"/>
                            <w:kern w:val="0"/>
                            <w:sz w:val="24"/>
                            <w:szCs w:val="24"/>
                          </w:rPr>
                        </w:pPr>
                        <w:r w:rsidRPr="00EF7EBF">
                          <w:rPr>
                            <w:rFonts w:ascii="楷体_GB2312" w:eastAsia="楷体_GB2312" w:hAnsi="宋体" w:cs="宋体" w:hint="eastAsia"/>
                            <w:color w:val="000000"/>
                            <w:kern w:val="0"/>
                            <w:sz w:val="24"/>
                            <w:szCs w:val="24"/>
                          </w:rPr>
                          <w:t>113806</w:t>
                        </w:r>
                      </w:p>
                    </w:tc>
                    <w:tc>
                      <w:tcPr>
                        <w:tcW w:w="1217" w:type="dxa"/>
                        <w:tcBorders>
                          <w:top w:val="single" w:sz="6" w:space="0" w:color="auto"/>
                          <w:left w:val="single" w:sz="6" w:space="0" w:color="auto"/>
                          <w:bottom w:val="single" w:sz="6" w:space="0" w:color="auto"/>
                          <w:right w:val="single" w:sz="6" w:space="0" w:color="auto"/>
                        </w:tcBorders>
                        <w:shd w:val="clear" w:color="auto" w:fill="auto"/>
                        <w:hideMark/>
                      </w:tcPr>
                      <w:p w:rsidR="00EF7EBF" w:rsidRPr="00EF7EBF" w:rsidP="00EF7EBF">
                        <w:pPr>
                          <w:widowControl/>
                          <w:spacing w:line="360" w:lineRule="auto"/>
                          <w:ind w:left="420" w:hanging="420"/>
                          <w:jc w:val="center"/>
                          <w:rPr>
                            <w:rFonts w:ascii="楷体_GB2312" w:eastAsia="楷体_GB2312" w:hAnsi="宋体" w:cs="宋体"/>
                            <w:color w:val="000000"/>
                            <w:kern w:val="0"/>
                            <w:sz w:val="24"/>
                            <w:szCs w:val="24"/>
                          </w:rPr>
                        </w:pPr>
                        <w:r w:rsidRPr="00EF7EBF">
                          <w:rPr>
                            <w:rFonts w:ascii="楷体_GB2312" w:eastAsia="楷体_GB2312" w:hAnsi="宋体" w:cs="宋体" w:hint="eastAsia"/>
                            <w:color w:val="000000"/>
                            <w:kern w:val="0"/>
                            <w:sz w:val="24"/>
                            <w:szCs w:val="24"/>
                          </w:rPr>
                          <w:t>182230</w:t>
                        </w:r>
                      </w:p>
                    </w:tc>
                    <w:tc>
                      <w:tcPr>
                        <w:tcW w:w="1218" w:type="dxa"/>
                        <w:tcBorders>
                          <w:top w:val="single" w:sz="6" w:space="0" w:color="auto"/>
                          <w:left w:val="single" w:sz="6" w:space="0" w:color="auto"/>
                          <w:bottom w:val="single" w:sz="6" w:space="0" w:color="auto"/>
                          <w:right w:val="outset" w:sz="6" w:space="0" w:color="FFFFFF"/>
                        </w:tcBorders>
                        <w:shd w:val="clear" w:color="auto" w:fill="auto"/>
                        <w:hideMark/>
                      </w:tcPr>
                      <w:p w:rsidR="00EF7EBF" w:rsidRPr="00EF7EBF" w:rsidP="00EF7EBF">
                        <w:pPr>
                          <w:widowControl/>
                          <w:spacing w:line="360" w:lineRule="auto"/>
                          <w:ind w:left="420" w:hanging="420"/>
                          <w:jc w:val="center"/>
                          <w:rPr>
                            <w:rFonts w:ascii="楷体_GB2312" w:eastAsia="楷体_GB2312" w:hAnsi="宋体" w:cs="宋体"/>
                            <w:color w:val="000000"/>
                            <w:kern w:val="0"/>
                            <w:sz w:val="24"/>
                            <w:szCs w:val="24"/>
                          </w:rPr>
                        </w:pPr>
                        <w:r w:rsidRPr="00EF7EBF">
                          <w:rPr>
                            <w:rFonts w:ascii="楷体_GB2312" w:eastAsia="楷体_GB2312" w:hAnsi="宋体" w:cs="宋体" w:hint="eastAsia"/>
                            <w:color w:val="000000"/>
                            <w:kern w:val="0"/>
                            <w:sz w:val="24"/>
                            <w:szCs w:val="24"/>
                          </w:rPr>
                          <w:t>49441</w:t>
                        </w:r>
                      </w:p>
                    </w:tc>
                  </w:tr>
                  <w:tr>
                    <w:tblPrEx>
                      <w:tblW w:w="0" w:type="auto"/>
                      <w:jc w:val="center"/>
                      <w:tblLook w:val="01E0"/>
                    </w:tblPrEx>
                    <w:trPr>
                      <w:jc w:val="center"/>
                    </w:trPr>
                    <w:tc>
                      <w:tcPr>
                        <w:tcW w:w="1217" w:type="dxa"/>
                        <w:tcBorders>
                          <w:top w:val="single" w:sz="6" w:space="0" w:color="auto"/>
                          <w:left w:val="outset" w:sz="6" w:space="0" w:color="FFFFFF"/>
                          <w:bottom w:val="single" w:sz="6" w:space="0" w:color="auto"/>
                          <w:right w:val="single" w:sz="6" w:space="0" w:color="auto"/>
                        </w:tcBorders>
                        <w:shd w:val="clear" w:color="auto" w:fill="auto"/>
                        <w:hideMark/>
                      </w:tcPr>
                      <w:p w:rsidR="00EF7EBF" w:rsidRPr="00EF7EBF" w:rsidP="00EF7EBF">
                        <w:pPr>
                          <w:widowControl/>
                          <w:spacing w:line="360" w:lineRule="auto"/>
                          <w:ind w:left="420" w:hanging="420"/>
                          <w:jc w:val="center"/>
                          <w:rPr>
                            <w:rFonts w:ascii="楷体_GB2312" w:eastAsia="楷体_GB2312" w:hAnsi="宋体" w:cs="宋体"/>
                            <w:color w:val="000000"/>
                            <w:kern w:val="0"/>
                            <w:sz w:val="24"/>
                            <w:szCs w:val="24"/>
                          </w:rPr>
                        </w:pPr>
                        <w:r w:rsidRPr="00EF7EBF">
                          <w:rPr>
                            <w:rFonts w:ascii="楷体_GB2312" w:eastAsia="楷体_GB2312" w:hAnsi="宋体" w:cs="宋体" w:hint="eastAsia"/>
                            <w:color w:val="000000"/>
                            <w:kern w:val="0"/>
                            <w:sz w:val="24"/>
                            <w:szCs w:val="24"/>
                          </w:rPr>
                          <w:t>淮上</w:t>
                        </w:r>
                      </w:p>
                    </w:tc>
                    <w:tc>
                      <w:tcPr>
                        <w:tcW w:w="1231" w:type="dxa"/>
                        <w:tcBorders>
                          <w:top w:val="single" w:sz="6" w:space="0" w:color="auto"/>
                          <w:left w:val="single" w:sz="6" w:space="0" w:color="auto"/>
                          <w:bottom w:val="single" w:sz="6" w:space="0" w:color="auto"/>
                          <w:right w:val="single" w:sz="6" w:space="0" w:color="auto"/>
                        </w:tcBorders>
                        <w:shd w:val="clear" w:color="auto" w:fill="auto"/>
                        <w:hideMark/>
                      </w:tcPr>
                      <w:p w:rsidR="00EF7EBF" w:rsidRPr="00EF7EBF" w:rsidP="00EF7EBF">
                        <w:pPr>
                          <w:widowControl/>
                          <w:spacing w:line="360" w:lineRule="auto"/>
                          <w:ind w:left="420" w:hanging="420"/>
                          <w:jc w:val="center"/>
                          <w:rPr>
                            <w:rFonts w:ascii="楷体_GB2312" w:eastAsia="楷体_GB2312" w:hAnsi="宋体" w:cs="宋体"/>
                            <w:color w:val="000000"/>
                            <w:kern w:val="0"/>
                            <w:sz w:val="24"/>
                            <w:szCs w:val="24"/>
                          </w:rPr>
                        </w:pPr>
                        <w:r w:rsidRPr="00EF7EBF">
                          <w:rPr>
                            <w:rFonts w:ascii="楷体_GB2312" w:eastAsia="楷体_GB2312" w:hAnsi="宋体" w:cs="宋体" w:hint="eastAsia"/>
                            <w:color w:val="000000"/>
                            <w:kern w:val="0"/>
                            <w:sz w:val="24"/>
                            <w:szCs w:val="24"/>
                          </w:rPr>
                          <w:t>44882</w:t>
                        </w:r>
                      </w:p>
                    </w:tc>
                    <w:tc>
                      <w:tcPr>
                        <w:tcW w:w="1204" w:type="dxa"/>
                        <w:tcBorders>
                          <w:top w:val="single" w:sz="6" w:space="0" w:color="auto"/>
                          <w:left w:val="single" w:sz="6" w:space="0" w:color="auto"/>
                          <w:bottom w:val="single" w:sz="6" w:space="0" w:color="auto"/>
                          <w:right w:val="single" w:sz="6" w:space="0" w:color="auto"/>
                        </w:tcBorders>
                        <w:shd w:val="clear" w:color="auto" w:fill="auto"/>
                        <w:hideMark/>
                      </w:tcPr>
                      <w:p w:rsidR="00EF7EBF" w:rsidRPr="00EF7EBF" w:rsidP="00EF7EBF">
                        <w:pPr>
                          <w:widowControl/>
                          <w:spacing w:line="360" w:lineRule="auto"/>
                          <w:ind w:left="420" w:hanging="420"/>
                          <w:jc w:val="center"/>
                          <w:rPr>
                            <w:rFonts w:ascii="楷体_GB2312" w:eastAsia="楷体_GB2312" w:hAnsi="宋体" w:cs="宋体"/>
                            <w:color w:val="000000"/>
                            <w:kern w:val="0"/>
                            <w:sz w:val="24"/>
                            <w:szCs w:val="24"/>
                          </w:rPr>
                        </w:pPr>
                        <w:r w:rsidRPr="00EF7EBF">
                          <w:rPr>
                            <w:rFonts w:ascii="楷体_GB2312" w:eastAsia="楷体_GB2312" w:hAnsi="宋体" w:cs="宋体" w:hint="eastAsia"/>
                            <w:color w:val="000000"/>
                            <w:kern w:val="0"/>
                            <w:sz w:val="24"/>
                            <w:szCs w:val="24"/>
                          </w:rPr>
                          <w:t>164888</w:t>
                        </w:r>
                      </w:p>
                    </w:tc>
                    <w:tc>
                      <w:tcPr>
                        <w:tcW w:w="1217" w:type="dxa"/>
                        <w:tcBorders>
                          <w:top w:val="single" w:sz="6" w:space="0" w:color="auto"/>
                          <w:left w:val="single" w:sz="6" w:space="0" w:color="auto"/>
                          <w:bottom w:val="single" w:sz="6" w:space="0" w:color="auto"/>
                          <w:right w:val="single" w:sz="6" w:space="0" w:color="auto"/>
                        </w:tcBorders>
                        <w:shd w:val="clear" w:color="auto" w:fill="auto"/>
                        <w:hideMark/>
                      </w:tcPr>
                      <w:p w:rsidR="00EF7EBF" w:rsidRPr="00EF7EBF" w:rsidP="00EF7EBF">
                        <w:pPr>
                          <w:widowControl/>
                          <w:spacing w:line="360" w:lineRule="auto"/>
                          <w:ind w:left="420" w:hanging="420"/>
                          <w:jc w:val="center"/>
                          <w:rPr>
                            <w:rFonts w:ascii="楷体_GB2312" w:eastAsia="楷体_GB2312" w:hAnsi="宋体" w:cs="宋体"/>
                            <w:color w:val="000000"/>
                            <w:kern w:val="0"/>
                            <w:sz w:val="24"/>
                            <w:szCs w:val="24"/>
                          </w:rPr>
                        </w:pPr>
                        <w:r w:rsidRPr="00EF7EBF">
                          <w:rPr>
                            <w:rFonts w:ascii="楷体_GB2312" w:eastAsia="楷体_GB2312" w:hAnsi="宋体" w:cs="宋体" w:hint="eastAsia"/>
                            <w:color w:val="000000"/>
                            <w:kern w:val="0"/>
                            <w:sz w:val="24"/>
                            <w:szCs w:val="24"/>
                          </w:rPr>
                          <w:t>84513</w:t>
                        </w:r>
                      </w:p>
                    </w:tc>
                    <w:tc>
                      <w:tcPr>
                        <w:tcW w:w="1218" w:type="dxa"/>
                        <w:tcBorders>
                          <w:top w:val="single" w:sz="6" w:space="0" w:color="auto"/>
                          <w:left w:val="single" w:sz="6" w:space="0" w:color="auto"/>
                          <w:bottom w:val="single" w:sz="6" w:space="0" w:color="auto"/>
                          <w:right w:val="single" w:sz="6" w:space="0" w:color="auto"/>
                        </w:tcBorders>
                        <w:shd w:val="clear" w:color="auto" w:fill="auto"/>
                        <w:hideMark/>
                      </w:tcPr>
                      <w:p w:rsidR="00EF7EBF" w:rsidRPr="00EF7EBF" w:rsidP="00EF7EBF">
                        <w:pPr>
                          <w:widowControl/>
                          <w:spacing w:line="360" w:lineRule="auto"/>
                          <w:ind w:left="420" w:hanging="420"/>
                          <w:jc w:val="center"/>
                          <w:rPr>
                            <w:rFonts w:ascii="楷体_GB2312" w:eastAsia="楷体_GB2312" w:hAnsi="宋体" w:cs="宋体"/>
                            <w:color w:val="000000"/>
                            <w:kern w:val="0"/>
                            <w:sz w:val="24"/>
                            <w:szCs w:val="24"/>
                          </w:rPr>
                        </w:pPr>
                        <w:r w:rsidRPr="00EF7EBF">
                          <w:rPr>
                            <w:rFonts w:ascii="楷体_GB2312" w:eastAsia="楷体_GB2312" w:hAnsi="宋体" w:cs="宋体" w:hint="eastAsia"/>
                            <w:color w:val="000000"/>
                            <w:kern w:val="0"/>
                            <w:sz w:val="24"/>
                            <w:szCs w:val="24"/>
                          </w:rPr>
                          <w:t>80375</w:t>
                        </w:r>
                      </w:p>
                    </w:tc>
                    <w:tc>
                      <w:tcPr>
                        <w:tcW w:w="1217" w:type="dxa"/>
                        <w:tcBorders>
                          <w:top w:val="single" w:sz="6" w:space="0" w:color="auto"/>
                          <w:left w:val="single" w:sz="6" w:space="0" w:color="auto"/>
                          <w:bottom w:val="single" w:sz="6" w:space="0" w:color="auto"/>
                          <w:right w:val="single" w:sz="6" w:space="0" w:color="auto"/>
                        </w:tcBorders>
                        <w:shd w:val="clear" w:color="auto" w:fill="auto"/>
                        <w:hideMark/>
                      </w:tcPr>
                      <w:p w:rsidR="00EF7EBF" w:rsidRPr="00EF7EBF" w:rsidP="00EF7EBF">
                        <w:pPr>
                          <w:widowControl/>
                          <w:spacing w:line="360" w:lineRule="auto"/>
                          <w:ind w:left="420" w:hanging="420"/>
                          <w:jc w:val="center"/>
                          <w:rPr>
                            <w:rFonts w:ascii="楷体_GB2312" w:eastAsia="楷体_GB2312" w:hAnsi="宋体" w:cs="宋体"/>
                            <w:color w:val="000000"/>
                            <w:kern w:val="0"/>
                            <w:sz w:val="24"/>
                            <w:szCs w:val="24"/>
                          </w:rPr>
                        </w:pPr>
                        <w:r w:rsidRPr="00EF7EBF">
                          <w:rPr>
                            <w:rFonts w:ascii="楷体_GB2312" w:eastAsia="楷体_GB2312" w:hAnsi="宋体" w:cs="宋体" w:hint="eastAsia"/>
                            <w:color w:val="000000"/>
                            <w:kern w:val="0"/>
                            <w:sz w:val="24"/>
                            <w:szCs w:val="24"/>
                          </w:rPr>
                          <w:t>19458</w:t>
                        </w:r>
                      </w:p>
                    </w:tc>
                    <w:tc>
                      <w:tcPr>
                        <w:tcW w:w="1218" w:type="dxa"/>
                        <w:tcBorders>
                          <w:top w:val="single" w:sz="6" w:space="0" w:color="auto"/>
                          <w:left w:val="single" w:sz="6" w:space="0" w:color="auto"/>
                          <w:bottom w:val="single" w:sz="6" w:space="0" w:color="auto"/>
                          <w:right w:val="outset" w:sz="6" w:space="0" w:color="FFFFFF"/>
                        </w:tcBorders>
                        <w:shd w:val="clear" w:color="auto" w:fill="auto"/>
                        <w:hideMark/>
                      </w:tcPr>
                      <w:p w:rsidR="00EF7EBF" w:rsidRPr="00EF7EBF" w:rsidP="00EF7EBF">
                        <w:pPr>
                          <w:widowControl/>
                          <w:spacing w:line="360" w:lineRule="auto"/>
                          <w:ind w:left="420" w:hanging="420"/>
                          <w:jc w:val="center"/>
                          <w:rPr>
                            <w:rFonts w:ascii="楷体_GB2312" w:eastAsia="楷体_GB2312" w:hAnsi="宋体" w:cs="宋体"/>
                            <w:color w:val="000000"/>
                            <w:kern w:val="0"/>
                            <w:sz w:val="24"/>
                            <w:szCs w:val="24"/>
                          </w:rPr>
                        </w:pPr>
                        <w:r w:rsidRPr="00EF7EBF">
                          <w:rPr>
                            <w:rFonts w:ascii="楷体_GB2312" w:eastAsia="楷体_GB2312" w:hAnsi="宋体" w:cs="宋体" w:hint="eastAsia"/>
                            <w:color w:val="000000"/>
                            <w:kern w:val="0"/>
                            <w:sz w:val="24"/>
                            <w:szCs w:val="24"/>
                          </w:rPr>
                          <w:t>145430</w:t>
                        </w:r>
                      </w:p>
                    </w:tc>
                  </w:tr>
                  <w:tr>
                    <w:tblPrEx>
                      <w:tblW w:w="0" w:type="auto"/>
                      <w:jc w:val="center"/>
                      <w:tblLook w:val="01E0"/>
                    </w:tblPrEx>
                    <w:trPr>
                      <w:jc w:val="center"/>
                    </w:trPr>
                    <w:tc>
                      <w:tcPr>
                        <w:tcW w:w="1217" w:type="dxa"/>
                        <w:tcBorders>
                          <w:top w:val="single" w:sz="6" w:space="0" w:color="auto"/>
                          <w:left w:val="outset" w:sz="6" w:space="0" w:color="FFFFFF"/>
                          <w:bottom w:val="single" w:sz="6" w:space="0" w:color="auto"/>
                          <w:right w:val="single" w:sz="6" w:space="0" w:color="auto"/>
                        </w:tcBorders>
                        <w:shd w:val="clear" w:color="auto" w:fill="auto"/>
                        <w:hideMark/>
                      </w:tcPr>
                      <w:p w:rsidR="00EF7EBF" w:rsidRPr="00EF7EBF" w:rsidP="00EF7EBF">
                        <w:pPr>
                          <w:widowControl/>
                          <w:spacing w:line="360" w:lineRule="auto"/>
                          <w:ind w:left="420" w:hanging="420"/>
                          <w:jc w:val="center"/>
                          <w:rPr>
                            <w:rFonts w:ascii="楷体_GB2312" w:eastAsia="楷体_GB2312" w:hAnsi="宋体" w:cs="宋体"/>
                            <w:color w:val="000000"/>
                            <w:kern w:val="0"/>
                            <w:sz w:val="24"/>
                            <w:szCs w:val="24"/>
                          </w:rPr>
                        </w:pPr>
                        <w:r w:rsidRPr="00EF7EBF">
                          <w:rPr>
                            <w:rFonts w:ascii="楷体_GB2312" w:eastAsia="楷体_GB2312" w:hAnsi="宋体" w:cs="宋体" w:hint="eastAsia"/>
                            <w:color w:val="000000"/>
                            <w:kern w:val="0"/>
                            <w:sz w:val="24"/>
                            <w:szCs w:val="24"/>
                          </w:rPr>
                          <w:t>怀远</w:t>
                        </w:r>
                      </w:p>
                    </w:tc>
                    <w:tc>
                      <w:tcPr>
                        <w:tcW w:w="1231" w:type="dxa"/>
                        <w:tcBorders>
                          <w:top w:val="single" w:sz="6" w:space="0" w:color="auto"/>
                          <w:left w:val="single" w:sz="6" w:space="0" w:color="auto"/>
                          <w:bottom w:val="single" w:sz="6" w:space="0" w:color="auto"/>
                          <w:right w:val="single" w:sz="6" w:space="0" w:color="auto"/>
                        </w:tcBorders>
                        <w:shd w:val="clear" w:color="auto" w:fill="auto"/>
                        <w:hideMark/>
                      </w:tcPr>
                      <w:p w:rsidR="00EF7EBF" w:rsidRPr="00EF7EBF" w:rsidP="00EF7EBF">
                        <w:pPr>
                          <w:widowControl/>
                          <w:spacing w:line="360" w:lineRule="auto"/>
                          <w:ind w:left="420" w:hanging="420"/>
                          <w:jc w:val="center"/>
                          <w:rPr>
                            <w:rFonts w:ascii="楷体_GB2312" w:eastAsia="楷体_GB2312" w:hAnsi="宋体" w:cs="宋体"/>
                            <w:color w:val="000000"/>
                            <w:kern w:val="0"/>
                            <w:sz w:val="24"/>
                            <w:szCs w:val="24"/>
                          </w:rPr>
                        </w:pPr>
                        <w:r w:rsidRPr="00EF7EBF">
                          <w:rPr>
                            <w:rFonts w:ascii="楷体_GB2312" w:eastAsia="楷体_GB2312" w:hAnsi="宋体" w:cs="宋体" w:hint="eastAsia"/>
                            <w:color w:val="000000"/>
                            <w:kern w:val="0"/>
                            <w:sz w:val="24"/>
                            <w:szCs w:val="24"/>
                          </w:rPr>
                          <w:t>313464</w:t>
                        </w:r>
                      </w:p>
                    </w:tc>
                    <w:tc>
                      <w:tcPr>
                        <w:tcW w:w="1204" w:type="dxa"/>
                        <w:tcBorders>
                          <w:top w:val="single" w:sz="6" w:space="0" w:color="auto"/>
                          <w:left w:val="single" w:sz="6" w:space="0" w:color="auto"/>
                          <w:bottom w:val="single" w:sz="6" w:space="0" w:color="auto"/>
                          <w:right w:val="single" w:sz="6" w:space="0" w:color="auto"/>
                        </w:tcBorders>
                        <w:shd w:val="clear" w:color="auto" w:fill="auto"/>
                        <w:hideMark/>
                      </w:tcPr>
                      <w:p w:rsidR="00EF7EBF" w:rsidRPr="00EF7EBF" w:rsidP="00EF7EBF">
                        <w:pPr>
                          <w:widowControl/>
                          <w:spacing w:line="360" w:lineRule="auto"/>
                          <w:ind w:left="420" w:hanging="420"/>
                          <w:jc w:val="center"/>
                          <w:rPr>
                            <w:rFonts w:ascii="楷体_GB2312" w:eastAsia="楷体_GB2312" w:hAnsi="宋体" w:cs="宋体"/>
                            <w:color w:val="000000"/>
                            <w:kern w:val="0"/>
                            <w:sz w:val="24"/>
                            <w:szCs w:val="24"/>
                          </w:rPr>
                        </w:pPr>
                        <w:r w:rsidRPr="00EF7EBF">
                          <w:rPr>
                            <w:rFonts w:ascii="楷体_GB2312" w:eastAsia="楷体_GB2312" w:hAnsi="宋体" w:cs="宋体" w:hint="eastAsia"/>
                            <w:color w:val="000000"/>
                            <w:kern w:val="0"/>
                            <w:sz w:val="24"/>
                            <w:szCs w:val="24"/>
                          </w:rPr>
                          <w:t>1271664</w:t>
                        </w:r>
                      </w:p>
                    </w:tc>
                    <w:tc>
                      <w:tcPr>
                        <w:tcW w:w="1217" w:type="dxa"/>
                        <w:tcBorders>
                          <w:top w:val="single" w:sz="6" w:space="0" w:color="auto"/>
                          <w:left w:val="single" w:sz="6" w:space="0" w:color="auto"/>
                          <w:bottom w:val="single" w:sz="6" w:space="0" w:color="auto"/>
                          <w:right w:val="single" w:sz="6" w:space="0" w:color="auto"/>
                        </w:tcBorders>
                        <w:shd w:val="clear" w:color="auto" w:fill="auto"/>
                        <w:hideMark/>
                      </w:tcPr>
                      <w:p w:rsidR="00EF7EBF" w:rsidRPr="00EF7EBF" w:rsidP="00EF7EBF">
                        <w:pPr>
                          <w:widowControl/>
                          <w:spacing w:line="360" w:lineRule="auto"/>
                          <w:ind w:left="420" w:hanging="420"/>
                          <w:jc w:val="center"/>
                          <w:rPr>
                            <w:rFonts w:ascii="楷体_GB2312" w:eastAsia="楷体_GB2312" w:hAnsi="宋体" w:cs="宋体"/>
                            <w:color w:val="000000"/>
                            <w:kern w:val="0"/>
                            <w:sz w:val="24"/>
                            <w:szCs w:val="24"/>
                          </w:rPr>
                        </w:pPr>
                        <w:r w:rsidRPr="00EF7EBF">
                          <w:rPr>
                            <w:rFonts w:ascii="楷体_GB2312" w:eastAsia="楷体_GB2312" w:hAnsi="宋体" w:cs="宋体" w:hint="eastAsia"/>
                            <w:color w:val="000000"/>
                            <w:kern w:val="0"/>
                            <w:sz w:val="24"/>
                            <w:szCs w:val="24"/>
                          </w:rPr>
                          <w:t>665646</w:t>
                        </w:r>
                      </w:p>
                    </w:tc>
                    <w:tc>
                      <w:tcPr>
                        <w:tcW w:w="1218" w:type="dxa"/>
                        <w:tcBorders>
                          <w:top w:val="single" w:sz="6" w:space="0" w:color="auto"/>
                          <w:left w:val="single" w:sz="6" w:space="0" w:color="auto"/>
                          <w:bottom w:val="single" w:sz="6" w:space="0" w:color="auto"/>
                          <w:right w:val="single" w:sz="6" w:space="0" w:color="auto"/>
                        </w:tcBorders>
                        <w:shd w:val="clear" w:color="auto" w:fill="auto"/>
                        <w:hideMark/>
                      </w:tcPr>
                      <w:p w:rsidR="00EF7EBF" w:rsidRPr="00EF7EBF" w:rsidP="00EF7EBF">
                        <w:pPr>
                          <w:widowControl/>
                          <w:spacing w:line="360" w:lineRule="auto"/>
                          <w:ind w:left="420" w:hanging="420"/>
                          <w:jc w:val="center"/>
                          <w:rPr>
                            <w:rFonts w:ascii="楷体_GB2312" w:eastAsia="楷体_GB2312" w:hAnsi="宋体" w:cs="宋体"/>
                            <w:color w:val="000000"/>
                            <w:kern w:val="0"/>
                            <w:sz w:val="24"/>
                            <w:szCs w:val="24"/>
                          </w:rPr>
                        </w:pPr>
                        <w:r w:rsidRPr="00EF7EBF">
                          <w:rPr>
                            <w:rFonts w:ascii="楷体_GB2312" w:eastAsia="楷体_GB2312" w:hAnsi="宋体" w:cs="宋体" w:hint="eastAsia"/>
                            <w:color w:val="000000"/>
                            <w:kern w:val="0"/>
                            <w:sz w:val="24"/>
                            <w:szCs w:val="24"/>
                          </w:rPr>
                          <w:t>606019</w:t>
                        </w:r>
                      </w:p>
                    </w:tc>
                    <w:tc>
                      <w:tcPr>
                        <w:tcW w:w="1217" w:type="dxa"/>
                        <w:tcBorders>
                          <w:top w:val="single" w:sz="6" w:space="0" w:color="auto"/>
                          <w:left w:val="single" w:sz="6" w:space="0" w:color="auto"/>
                          <w:bottom w:val="single" w:sz="6" w:space="0" w:color="auto"/>
                          <w:right w:val="single" w:sz="6" w:space="0" w:color="auto"/>
                        </w:tcBorders>
                        <w:shd w:val="clear" w:color="auto" w:fill="auto"/>
                        <w:hideMark/>
                      </w:tcPr>
                      <w:p w:rsidR="00EF7EBF" w:rsidRPr="00EF7EBF" w:rsidP="00EF7EBF">
                        <w:pPr>
                          <w:widowControl/>
                          <w:spacing w:line="360" w:lineRule="auto"/>
                          <w:ind w:left="420" w:hanging="420"/>
                          <w:jc w:val="center"/>
                          <w:rPr>
                            <w:rFonts w:ascii="楷体_GB2312" w:eastAsia="楷体_GB2312" w:hAnsi="宋体" w:cs="宋体"/>
                            <w:color w:val="000000"/>
                            <w:kern w:val="0"/>
                            <w:sz w:val="24"/>
                            <w:szCs w:val="24"/>
                          </w:rPr>
                        </w:pPr>
                        <w:r w:rsidRPr="00EF7EBF">
                          <w:rPr>
                            <w:rFonts w:ascii="楷体_GB2312" w:eastAsia="楷体_GB2312" w:hAnsi="宋体" w:cs="宋体" w:hint="eastAsia"/>
                            <w:color w:val="000000"/>
                            <w:kern w:val="0"/>
                            <w:sz w:val="24"/>
                            <w:szCs w:val="24"/>
                          </w:rPr>
                          <w:t>130883</w:t>
                        </w:r>
                      </w:p>
                    </w:tc>
                    <w:tc>
                      <w:tcPr>
                        <w:tcW w:w="1218" w:type="dxa"/>
                        <w:tcBorders>
                          <w:top w:val="single" w:sz="6" w:space="0" w:color="auto"/>
                          <w:left w:val="single" w:sz="6" w:space="0" w:color="auto"/>
                          <w:bottom w:val="single" w:sz="6" w:space="0" w:color="auto"/>
                          <w:right w:val="outset" w:sz="6" w:space="0" w:color="FFFFFF"/>
                        </w:tcBorders>
                        <w:shd w:val="clear" w:color="auto" w:fill="auto"/>
                        <w:hideMark/>
                      </w:tcPr>
                      <w:p w:rsidR="00EF7EBF" w:rsidRPr="00EF7EBF" w:rsidP="00EF7EBF">
                        <w:pPr>
                          <w:widowControl/>
                          <w:spacing w:line="360" w:lineRule="auto"/>
                          <w:ind w:left="420" w:hanging="420"/>
                          <w:jc w:val="center"/>
                          <w:rPr>
                            <w:rFonts w:ascii="楷体_GB2312" w:eastAsia="楷体_GB2312" w:hAnsi="宋体" w:cs="宋体"/>
                            <w:color w:val="000000"/>
                            <w:kern w:val="0"/>
                            <w:sz w:val="24"/>
                            <w:szCs w:val="24"/>
                          </w:rPr>
                        </w:pPr>
                        <w:r w:rsidRPr="00EF7EBF">
                          <w:rPr>
                            <w:rFonts w:ascii="楷体_GB2312" w:eastAsia="楷体_GB2312" w:hAnsi="宋体" w:cs="宋体" w:hint="eastAsia"/>
                            <w:color w:val="000000"/>
                            <w:kern w:val="0"/>
                            <w:sz w:val="24"/>
                            <w:szCs w:val="24"/>
                          </w:rPr>
                          <w:t>1140781</w:t>
                        </w:r>
                      </w:p>
                    </w:tc>
                  </w:tr>
                  <w:tr>
                    <w:tblPrEx>
                      <w:tblW w:w="0" w:type="auto"/>
                      <w:jc w:val="center"/>
                      <w:tblLook w:val="01E0"/>
                    </w:tblPrEx>
                    <w:trPr>
                      <w:jc w:val="center"/>
                    </w:trPr>
                    <w:tc>
                      <w:tcPr>
                        <w:tcW w:w="1217" w:type="dxa"/>
                        <w:tcBorders>
                          <w:top w:val="single" w:sz="6" w:space="0" w:color="auto"/>
                          <w:left w:val="outset" w:sz="6" w:space="0" w:color="FFFFFF"/>
                          <w:bottom w:val="single" w:sz="6" w:space="0" w:color="auto"/>
                          <w:right w:val="single" w:sz="6" w:space="0" w:color="auto"/>
                        </w:tcBorders>
                        <w:shd w:val="clear" w:color="auto" w:fill="auto"/>
                        <w:hideMark/>
                      </w:tcPr>
                      <w:p w:rsidR="00EF7EBF" w:rsidRPr="00EF7EBF" w:rsidP="00EF7EBF">
                        <w:pPr>
                          <w:widowControl/>
                          <w:spacing w:line="360" w:lineRule="auto"/>
                          <w:ind w:left="420" w:hanging="420"/>
                          <w:jc w:val="center"/>
                          <w:rPr>
                            <w:rFonts w:ascii="楷体_GB2312" w:eastAsia="楷体_GB2312" w:hAnsi="宋体" w:cs="宋体"/>
                            <w:color w:val="000000"/>
                            <w:kern w:val="0"/>
                            <w:sz w:val="24"/>
                            <w:szCs w:val="24"/>
                          </w:rPr>
                        </w:pPr>
                        <w:r w:rsidRPr="00EF7EBF">
                          <w:rPr>
                            <w:rFonts w:ascii="楷体_GB2312" w:eastAsia="楷体_GB2312" w:hAnsi="宋体" w:cs="宋体" w:hint="eastAsia"/>
                            <w:color w:val="000000"/>
                            <w:kern w:val="0"/>
                            <w:sz w:val="24"/>
                            <w:szCs w:val="24"/>
                          </w:rPr>
                          <w:t>五河</w:t>
                        </w:r>
                      </w:p>
                    </w:tc>
                    <w:tc>
                      <w:tcPr>
                        <w:tcW w:w="1231" w:type="dxa"/>
                        <w:tcBorders>
                          <w:top w:val="single" w:sz="6" w:space="0" w:color="auto"/>
                          <w:left w:val="single" w:sz="6" w:space="0" w:color="auto"/>
                          <w:bottom w:val="single" w:sz="6" w:space="0" w:color="auto"/>
                          <w:right w:val="single" w:sz="6" w:space="0" w:color="auto"/>
                        </w:tcBorders>
                        <w:shd w:val="clear" w:color="auto" w:fill="auto"/>
                        <w:hideMark/>
                      </w:tcPr>
                      <w:p w:rsidR="00EF7EBF" w:rsidRPr="00EF7EBF" w:rsidP="00EF7EBF">
                        <w:pPr>
                          <w:widowControl/>
                          <w:spacing w:line="360" w:lineRule="auto"/>
                          <w:ind w:left="420" w:hanging="420"/>
                          <w:jc w:val="center"/>
                          <w:rPr>
                            <w:rFonts w:ascii="楷体_GB2312" w:eastAsia="楷体_GB2312" w:hAnsi="宋体" w:cs="宋体"/>
                            <w:color w:val="000000"/>
                            <w:kern w:val="0"/>
                            <w:sz w:val="24"/>
                            <w:szCs w:val="24"/>
                          </w:rPr>
                        </w:pPr>
                        <w:r w:rsidRPr="00EF7EBF">
                          <w:rPr>
                            <w:rFonts w:ascii="楷体_GB2312" w:eastAsia="楷体_GB2312" w:hAnsi="宋体" w:cs="宋体" w:hint="eastAsia"/>
                            <w:color w:val="000000"/>
                            <w:kern w:val="0"/>
                            <w:sz w:val="24"/>
                            <w:szCs w:val="24"/>
                          </w:rPr>
                          <w:t>187051</w:t>
                        </w:r>
                      </w:p>
                    </w:tc>
                    <w:tc>
                      <w:tcPr>
                        <w:tcW w:w="1204" w:type="dxa"/>
                        <w:tcBorders>
                          <w:top w:val="single" w:sz="6" w:space="0" w:color="auto"/>
                          <w:left w:val="single" w:sz="6" w:space="0" w:color="auto"/>
                          <w:bottom w:val="single" w:sz="6" w:space="0" w:color="auto"/>
                          <w:right w:val="single" w:sz="6" w:space="0" w:color="auto"/>
                        </w:tcBorders>
                        <w:shd w:val="clear" w:color="auto" w:fill="auto"/>
                        <w:hideMark/>
                      </w:tcPr>
                      <w:p w:rsidR="00EF7EBF" w:rsidRPr="00EF7EBF" w:rsidP="00EF7EBF">
                        <w:pPr>
                          <w:widowControl/>
                          <w:spacing w:line="360" w:lineRule="auto"/>
                          <w:ind w:left="420" w:hanging="420"/>
                          <w:jc w:val="center"/>
                          <w:rPr>
                            <w:rFonts w:ascii="楷体_GB2312" w:eastAsia="楷体_GB2312" w:hAnsi="宋体" w:cs="宋体"/>
                            <w:color w:val="000000"/>
                            <w:kern w:val="0"/>
                            <w:sz w:val="24"/>
                            <w:szCs w:val="24"/>
                          </w:rPr>
                        </w:pPr>
                        <w:r w:rsidRPr="00EF7EBF">
                          <w:rPr>
                            <w:rFonts w:ascii="楷体_GB2312" w:eastAsia="楷体_GB2312" w:hAnsi="宋体" w:cs="宋体" w:hint="eastAsia"/>
                            <w:color w:val="000000"/>
                            <w:kern w:val="0"/>
                            <w:sz w:val="24"/>
                            <w:szCs w:val="24"/>
                          </w:rPr>
                          <w:t>705393</w:t>
                        </w:r>
                      </w:p>
                    </w:tc>
                    <w:tc>
                      <w:tcPr>
                        <w:tcW w:w="1217" w:type="dxa"/>
                        <w:tcBorders>
                          <w:top w:val="single" w:sz="6" w:space="0" w:color="auto"/>
                          <w:left w:val="single" w:sz="6" w:space="0" w:color="auto"/>
                          <w:bottom w:val="single" w:sz="6" w:space="0" w:color="auto"/>
                          <w:right w:val="single" w:sz="6" w:space="0" w:color="auto"/>
                        </w:tcBorders>
                        <w:shd w:val="clear" w:color="auto" w:fill="auto"/>
                        <w:hideMark/>
                      </w:tcPr>
                      <w:p w:rsidR="00EF7EBF" w:rsidRPr="00EF7EBF" w:rsidP="00EF7EBF">
                        <w:pPr>
                          <w:widowControl/>
                          <w:spacing w:line="360" w:lineRule="auto"/>
                          <w:ind w:left="420" w:hanging="420"/>
                          <w:jc w:val="center"/>
                          <w:rPr>
                            <w:rFonts w:ascii="楷体_GB2312" w:eastAsia="楷体_GB2312" w:hAnsi="宋体" w:cs="宋体"/>
                            <w:color w:val="000000"/>
                            <w:kern w:val="0"/>
                            <w:sz w:val="24"/>
                            <w:szCs w:val="24"/>
                          </w:rPr>
                        </w:pPr>
                        <w:r w:rsidRPr="00EF7EBF">
                          <w:rPr>
                            <w:rFonts w:ascii="楷体_GB2312" w:eastAsia="楷体_GB2312" w:hAnsi="宋体" w:cs="宋体" w:hint="eastAsia"/>
                            <w:color w:val="000000"/>
                            <w:kern w:val="0"/>
                            <w:sz w:val="24"/>
                            <w:szCs w:val="24"/>
                          </w:rPr>
                          <w:t>365283</w:t>
                        </w:r>
                      </w:p>
                    </w:tc>
                    <w:tc>
                      <w:tcPr>
                        <w:tcW w:w="1218" w:type="dxa"/>
                        <w:tcBorders>
                          <w:top w:val="single" w:sz="6" w:space="0" w:color="auto"/>
                          <w:left w:val="single" w:sz="6" w:space="0" w:color="auto"/>
                          <w:bottom w:val="single" w:sz="6" w:space="0" w:color="auto"/>
                          <w:right w:val="single" w:sz="6" w:space="0" w:color="auto"/>
                        </w:tcBorders>
                        <w:shd w:val="clear" w:color="auto" w:fill="auto"/>
                        <w:hideMark/>
                      </w:tcPr>
                      <w:p w:rsidR="00EF7EBF" w:rsidRPr="00EF7EBF" w:rsidP="00EF7EBF">
                        <w:pPr>
                          <w:widowControl/>
                          <w:spacing w:line="360" w:lineRule="auto"/>
                          <w:ind w:left="420" w:hanging="420"/>
                          <w:jc w:val="center"/>
                          <w:rPr>
                            <w:rFonts w:ascii="楷体_GB2312" w:eastAsia="楷体_GB2312" w:hAnsi="宋体" w:cs="宋体"/>
                            <w:color w:val="000000"/>
                            <w:kern w:val="0"/>
                            <w:sz w:val="24"/>
                            <w:szCs w:val="24"/>
                          </w:rPr>
                        </w:pPr>
                        <w:r w:rsidRPr="00EF7EBF">
                          <w:rPr>
                            <w:rFonts w:ascii="楷体_GB2312" w:eastAsia="楷体_GB2312" w:hAnsi="宋体" w:cs="宋体" w:hint="eastAsia"/>
                            <w:color w:val="000000"/>
                            <w:kern w:val="0"/>
                            <w:sz w:val="24"/>
                            <w:szCs w:val="24"/>
                          </w:rPr>
                          <w:t>340110</w:t>
                        </w:r>
                      </w:p>
                    </w:tc>
                    <w:tc>
                      <w:tcPr>
                        <w:tcW w:w="1217" w:type="dxa"/>
                        <w:tcBorders>
                          <w:top w:val="single" w:sz="6" w:space="0" w:color="auto"/>
                          <w:left w:val="single" w:sz="6" w:space="0" w:color="auto"/>
                          <w:bottom w:val="single" w:sz="6" w:space="0" w:color="auto"/>
                          <w:right w:val="single" w:sz="6" w:space="0" w:color="auto"/>
                        </w:tcBorders>
                        <w:shd w:val="clear" w:color="auto" w:fill="auto"/>
                        <w:hideMark/>
                      </w:tcPr>
                      <w:p w:rsidR="00EF7EBF" w:rsidRPr="00EF7EBF" w:rsidP="00EF7EBF">
                        <w:pPr>
                          <w:widowControl/>
                          <w:spacing w:line="360" w:lineRule="auto"/>
                          <w:ind w:left="420" w:hanging="420"/>
                          <w:jc w:val="center"/>
                          <w:rPr>
                            <w:rFonts w:ascii="楷体_GB2312" w:eastAsia="楷体_GB2312" w:hAnsi="宋体" w:cs="宋体"/>
                            <w:color w:val="000000"/>
                            <w:kern w:val="0"/>
                            <w:sz w:val="24"/>
                            <w:szCs w:val="24"/>
                          </w:rPr>
                        </w:pPr>
                        <w:r w:rsidRPr="00EF7EBF">
                          <w:rPr>
                            <w:rFonts w:ascii="楷体_GB2312" w:eastAsia="楷体_GB2312" w:hAnsi="宋体" w:cs="宋体" w:hint="eastAsia"/>
                            <w:color w:val="000000"/>
                            <w:kern w:val="0"/>
                            <w:sz w:val="24"/>
                            <w:szCs w:val="24"/>
                          </w:rPr>
                          <w:t>82111</w:t>
                        </w:r>
                      </w:p>
                    </w:tc>
                    <w:tc>
                      <w:tcPr>
                        <w:tcW w:w="1218" w:type="dxa"/>
                        <w:tcBorders>
                          <w:top w:val="single" w:sz="6" w:space="0" w:color="auto"/>
                          <w:left w:val="single" w:sz="6" w:space="0" w:color="auto"/>
                          <w:bottom w:val="single" w:sz="6" w:space="0" w:color="auto"/>
                          <w:right w:val="outset" w:sz="6" w:space="0" w:color="FFFFFF"/>
                        </w:tcBorders>
                        <w:shd w:val="clear" w:color="auto" w:fill="auto"/>
                        <w:hideMark/>
                      </w:tcPr>
                      <w:p w:rsidR="00EF7EBF" w:rsidRPr="00EF7EBF" w:rsidP="00EF7EBF">
                        <w:pPr>
                          <w:widowControl/>
                          <w:spacing w:line="360" w:lineRule="auto"/>
                          <w:ind w:left="420" w:hanging="420"/>
                          <w:jc w:val="center"/>
                          <w:rPr>
                            <w:rFonts w:ascii="楷体_GB2312" w:eastAsia="楷体_GB2312" w:hAnsi="宋体" w:cs="宋体"/>
                            <w:color w:val="000000"/>
                            <w:kern w:val="0"/>
                            <w:sz w:val="24"/>
                            <w:szCs w:val="24"/>
                          </w:rPr>
                        </w:pPr>
                        <w:r w:rsidRPr="00EF7EBF">
                          <w:rPr>
                            <w:rFonts w:ascii="楷体_GB2312" w:eastAsia="楷体_GB2312" w:hAnsi="宋体" w:cs="宋体" w:hint="eastAsia"/>
                            <w:color w:val="000000"/>
                            <w:kern w:val="0"/>
                            <w:sz w:val="24"/>
                            <w:szCs w:val="24"/>
                          </w:rPr>
                          <w:t>623282</w:t>
                        </w:r>
                      </w:p>
                    </w:tc>
                  </w:tr>
                  <w:tr>
                    <w:tblPrEx>
                      <w:tblW w:w="0" w:type="auto"/>
                      <w:jc w:val="center"/>
                      <w:tblLook w:val="01E0"/>
                    </w:tblPrEx>
                    <w:trPr>
                      <w:jc w:val="center"/>
                    </w:trPr>
                    <w:tc>
                      <w:tcPr>
                        <w:tcW w:w="1217" w:type="dxa"/>
                        <w:tcBorders>
                          <w:top w:val="single" w:sz="6" w:space="0" w:color="auto"/>
                          <w:left w:val="outset" w:sz="6" w:space="0" w:color="FFFFFF"/>
                          <w:bottom w:val="single" w:sz="12" w:space="0" w:color="auto"/>
                          <w:right w:val="single" w:sz="6" w:space="0" w:color="auto"/>
                        </w:tcBorders>
                        <w:shd w:val="clear" w:color="auto" w:fill="auto"/>
                        <w:hideMark/>
                      </w:tcPr>
                      <w:p w:rsidR="00EF7EBF" w:rsidRPr="00EF7EBF" w:rsidP="00EF7EBF">
                        <w:pPr>
                          <w:widowControl/>
                          <w:spacing w:line="360" w:lineRule="auto"/>
                          <w:ind w:left="420" w:hanging="420"/>
                          <w:jc w:val="center"/>
                          <w:rPr>
                            <w:rFonts w:ascii="楷体_GB2312" w:eastAsia="楷体_GB2312" w:hAnsi="宋体" w:cs="宋体"/>
                            <w:color w:val="000000"/>
                            <w:kern w:val="0"/>
                            <w:sz w:val="24"/>
                            <w:szCs w:val="24"/>
                          </w:rPr>
                        </w:pPr>
                        <w:r w:rsidRPr="00EF7EBF">
                          <w:rPr>
                            <w:rFonts w:ascii="楷体_GB2312" w:eastAsia="楷体_GB2312" w:hAnsi="宋体" w:cs="宋体" w:hint="eastAsia"/>
                            <w:color w:val="000000"/>
                            <w:kern w:val="0"/>
                            <w:sz w:val="24"/>
                            <w:szCs w:val="24"/>
                          </w:rPr>
                          <w:t>固镇</w:t>
                        </w:r>
                      </w:p>
                    </w:tc>
                    <w:tc>
                      <w:tcPr>
                        <w:tcW w:w="1231" w:type="dxa"/>
                        <w:tcBorders>
                          <w:top w:val="single" w:sz="6" w:space="0" w:color="auto"/>
                          <w:left w:val="single" w:sz="6" w:space="0" w:color="auto"/>
                          <w:bottom w:val="single" w:sz="6" w:space="0" w:color="auto"/>
                          <w:right w:val="single" w:sz="6" w:space="0" w:color="auto"/>
                        </w:tcBorders>
                        <w:shd w:val="clear" w:color="auto" w:fill="auto"/>
                        <w:hideMark/>
                      </w:tcPr>
                      <w:p w:rsidR="00EF7EBF" w:rsidRPr="00EF7EBF" w:rsidP="00EF7EBF">
                        <w:pPr>
                          <w:widowControl/>
                          <w:spacing w:line="360" w:lineRule="auto"/>
                          <w:ind w:left="420" w:hanging="420"/>
                          <w:jc w:val="center"/>
                          <w:rPr>
                            <w:rFonts w:ascii="楷体_GB2312" w:eastAsia="楷体_GB2312" w:hAnsi="宋体" w:cs="宋体"/>
                            <w:color w:val="000000"/>
                            <w:kern w:val="0"/>
                            <w:sz w:val="24"/>
                            <w:szCs w:val="24"/>
                          </w:rPr>
                        </w:pPr>
                        <w:r w:rsidRPr="00EF7EBF">
                          <w:rPr>
                            <w:rFonts w:ascii="楷体_GB2312" w:eastAsia="楷体_GB2312" w:hAnsi="宋体" w:cs="宋体" w:hint="eastAsia"/>
                            <w:color w:val="000000"/>
                            <w:kern w:val="0"/>
                            <w:sz w:val="24"/>
                            <w:szCs w:val="24"/>
                          </w:rPr>
                          <w:t>163340</w:t>
                        </w:r>
                      </w:p>
                    </w:tc>
                    <w:tc>
                      <w:tcPr>
                        <w:tcW w:w="1204" w:type="dxa"/>
                        <w:tcBorders>
                          <w:top w:val="single" w:sz="6" w:space="0" w:color="auto"/>
                          <w:left w:val="single" w:sz="6" w:space="0" w:color="auto"/>
                          <w:bottom w:val="single" w:sz="6" w:space="0" w:color="auto"/>
                          <w:right w:val="single" w:sz="6" w:space="0" w:color="auto"/>
                        </w:tcBorders>
                        <w:shd w:val="clear" w:color="auto" w:fill="auto"/>
                        <w:hideMark/>
                      </w:tcPr>
                      <w:p w:rsidR="00EF7EBF" w:rsidRPr="00EF7EBF" w:rsidP="00EF7EBF">
                        <w:pPr>
                          <w:widowControl/>
                          <w:spacing w:line="360" w:lineRule="auto"/>
                          <w:ind w:left="420" w:hanging="420"/>
                          <w:jc w:val="center"/>
                          <w:rPr>
                            <w:rFonts w:ascii="楷体_GB2312" w:eastAsia="楷体_GB2312" w:hAnsi="宋体" w:cs="宋体"/>
                            <w:color w:val="000000"/>
                            <w:kern w:val="0"/>
                            <w:sz w:val="24"/>
                            <w:szCs w:val="24"/>
                          </w:rPr>
                        </w:pPr>
                        <w:r w:rsidRPr="00EF7EBF">
                          <w:rPr>
                            <w:rFonts w:ascii="楷体_GB2312" w:eastAsia="楷体_GB2312" w:hAnsi="宋体" w:cs="宋体" w:hint="eastAsia"/>
                            <w:color w:val="000000"/>
                            <w:kern w:val="0"/>
                            <w:sz w:val="24"/>
                            <w:szCs w:val="24"/>
                          </w:rPr>
                          <w:t>597218</w:t>
                        </w:r>
                      </w:p>
                    </w:tc>
                    <w:tc>
                      <w:tcPr>
                        <w:tcW w:w="1217" w:type="dxa"/>
                        <w:tcBorders>
                          <w:top w:val="single" w:sz="6" w:space="0" w:color="auto"/>
                          <w:left w:val="single" w:sz="6" w:space="0" w:color="auto"/>
                          <w:bottom w:val="single" w:sz="6" w:space="0" w:color="auto"/>
                          <w:right w:val="single" w:sz="6" w:space="0" w:color="auto"/>
                        </w:tcBorders>
                        <w:shd w:val="clear" w:color="auto" w:fill="auto"/>
                        <w:hideMark/>
                      </w:tcPr>
                      <w:p w:rsidR="00EF7EBF" w:rsidRPr="00EF7EBF" w:rsidP="00EF7EBF">
                        <w:pPr>
                          <w:widowControl/>
                          <w:spacing w:line="360" w:lineRule="auto"/>
                          <w:ind w:left="420" w:hanging="420"/>
                          <w:jc w:val="center"/>
                          <w:rPr>
                            <w:rFonts w:ascii="楷体_GB2312" w:eastAsia="楷体_GB2312" w:hAnsi="宋体" w:cs="宋体"/>
                            <w:color w:val="000000"/>
                            <w:kern w:val="0"/>
                            <w:sz w:val="24"/>
                            <w:szCs w:val="24"/>
                          </w:rPr>
                        </w:pPr>
                        <w:r w:rsidRPr="00EF7EBF">
                          <w:rPr>
                            <w:rFonts w:ascii="楷体_GB2312" w:eastAsia="楷体_GB2312" w:hAnsi="宋体" w:cs="宋体" w:hint="eastAsia"/>
                            <w:color w:val="000000"/>
                            <w:kern w:val="0"/>
                            <w:sz w:val="24"/>
                            <w:szCs w:val="24"/>
                          </w:rPr>
                          <w:t>307753</w:t>
                        </w:r>
                      </w:p>
                    </w:tc>
                    <w:tc>
                      <w:tcPr>
                        <w:tcW w:w="1218" w:type="dxa"/>
                        <w:tcBorders>
                          <w:top w:val="single" w:sz="6" w:space="0" w:color="auto"/>
                          <w:left w:val="single" w:sz="6" w:space="0" w:color="auto"/>
                          <w:bottom w:val="single" w:sz="6" w:space="0" w:color="auto"/>
                          <w:right w:val="single" w:sz="6" w:space="0" w:color="auto"/>
                        </w:tcBorders>
                        <w:shd w:val="clear" w:color="auto" w:fill="auto"/>
                        <w:hideMark/>
                      </w:tcPr>
                      <w:p w:rsidR="00EF7EBF" w:rsidRPr="00EF7EBF" w:rsidP="00EF7EBF">
                        <w:pPr>
                          <w:widowControl/>
                          <w:spacing w:line="360" w:lineRule="auto"/>
                          <w:ind w:left="420" w:hanging="420"/>
                          <w:jc w:val="center"/>
                          <w:rPr>
                            <w:rFonts w:ascii="楷体_GB2312" w:eastAsia="楷体_GB2312" w:hAnsi="宋体" w:cs="宋体"/>
                            <w:color w:val="000000"/>
                            <w:kern w:val="0"/>
                            <w:sz w:val="24"/>
                            <w:szCs w:val="24"/>
                          </w:rPr>
                        </w:pPr>
                        <w:r w:rsidRPr="00EF7EBF">
                          <w:rPr>
                            <w:rFonts w:ascii="楷体_GB2312" w:eastAsia="楷体_GB2312" w:hAnsi="宋体" w:cs="宋体" w:hint="eastAsia"/>
                            <w:color w:val="000000"/>
                            <w:kern w:val="0"/>
                            <w:sz w:val="24"/>
                            <w:szCs w:val="24"/>
                          </w:rPr>
                          <w:t>289465</w:t>
                        </w:r>
                      </w:p>
                    </w:tc>
                    <w:tc>
                      <w:tcPr>
                        <w:tcW w:w="1217" w:type="dxa"/>
                        <w:tcBorders>
                          <w:top w:val="single" w:sz="6" w:space="0" w:color="auto"/>
                          <w:left w:val="single" w:sz="6" w:space="0" w:color="auto"/>
                          <w:bottom w:val="single" w:sz="6" w:space="0" w:color="auto"/>
                          <w:right w:val="single" w:sz="6" w:space="0" w:color="auto"/>
                        </w:tcBorders>
                        <w:shd w:val="clear" w:color="auto" w:fill="auto"/>
                        <w:hideMark/>
                      </w:tcPr>
                      <w:p w:rsidR="00EF7EBF" w:rsidRPr="00EF7EBF" w:rsidP="00EF7EBF">
                        <w:pPr>
                          <w:widowControl/>
                          <w:spacing w:line="360" w:lineRule="auto"/>
                          <w:ind w:left="420" w:hanging="420"/>
                          <w:jc w:val="center"/>
                          <w:rPr>
                            <w:rFonts w:ascii="楷体_GB2312" w:eastAsia="楷体_GB2312" w:hAnsi="宋体" w:cs="宋体"/>
                            <w:color w:val="000000"/>
                            <w:kern w:val="0"/>
                            <w:sz w:val="24"/>
                            <w:szCs w:val="24"/>
                          </w:rPr>
                        </w:pPr>
                        <w:r w:rsidRPr="00EF7EBF">
                          <w:rPr>
                            <w:rFonts w:ascii="楷体_GB2312" w:eastAsia="楷体_GB2312" w:hAnsi="宋体" w:cs="宋体" w:hint="eastAsia"/>
                            <w:color w:val="000000"/>
                            <w:kern w:val="0"/>
                            <w:sz w:val="24"/>
                            <w:szCs w:val="24"/>
                          </w:rPr>
                          <w:t>77025</w:t>
                        </w:r>
                      </w:p>
                    </w:tc>
                    <w:tc>
                      <w:tcPr>
                        <w:tcW w:w="1218" w:type="dxa"/>
                        <w:tcBorders>
                          <w:top w:val="single" w:sz="6" w:space="0" w:color="auto"/>
                          <w:left w:val="single" w:sz="6" w:space="0" w:color="auto"/>
                          <w:bottom w:val="single" w:sz="12" w:space="0" w:color="auto"/>
                          <w:right w:val="outset" w:sz="6" w:space="0" w:color="FFFFFF"/>
                        </w:tcBorders>
                        <w:shd w:val="clear" w:color="auto" w:fill="auto"/>
                        <w:hideMark/>
                      </w:tcPr>
                      <w:p w:rsidR="00EF7EBF" w:rsidRPr="00EF7EBF" w:rsidP="00EF7EBF">
                        <w:pPr>
                          <w:widowControl/>
                          <w:spacing w:line="360" w:lineRule="auto"/>
                          <w:ind w:left="420" w:hanging="420"/>
                          <w:jc w:val="center"/>
                          <w:rPr>
                            <w:rFonts w:ascii="楷体_GB2312" w:eastAsia="楷体_GB2312" w:hAnsi="宋体" w:cs="宋体"/>
                            <w:color w:val="000000"/>
                            <w:kern w:val="0"/>
                            <w:sz w:val="24"/>
                            <w:szCs w:val="24"/>
                          </w:rPr>
                        </w:pPr>
                        <w:r w:rsidRPr="00EF7EBF">
                          <w:rPr>
                            <w:rFonts w:ascii="楷体_GB2312" w:eastAsia="楷体_GB2312" w:hAnsi="宋体" w:cs="宋体" w:hint="eastAsia"/>
                            <w:color w:val="000000"/>
                            <w:kern w:val="0"/>
                            <w:sz w:val="24"/>
                            <w:szCs w:val="24"/>
                          </w:rPr>
                          <w:t>520233</w:t>
                        </w:r>
                      </w:p>
                    </w:tc>
                  </w:tr>
                </w:tbl>
                <w:p w:rsidR="00EF7EBF" w:rsidRPr="00EF7EBF" w:rsidP="00EF7EBF">
                  <w:pPr>
                    <w:widowControl/>
                    <w:snapToGrid w:val="0"/>
                    <w:spacing w:before="156" w:beforeLines="50" w:after="0" w:line="360" w:lineRule="auto"/>
                    <w:ind w:firstLine="560" w:firstLineChars="200"/>
                    <w:jc w:val="left"/>
                    <w:rPr>
                      <w:rFonts w:ascii="楷体_GB2312" w:eastAsia="楷体_GB2312" w:hAnsi="宋体" w:cs="宋体" w:hint="eastAsia"/>
                      <w:color w:val="000000"/>
                      <w:kern w:val="0"/>
                      <w:sz w:val="28"/>
                      <w:szCs w:val="28"/>
                    </w:rPr>
                  </w:pPr>
                  <w:r w:rsidRPr="00EF7EBF">
                    <w:rPr>
                      <w:rFonts w:ascii="楷体_GB2312" w:eastAsia="楷体_GB2312" w:hAnsi="宋体" w:cs="宋体" w:hint="eastAsia"/>
                      <w:color w:val="000000"/>
                      <w:kern w:val="0"/>
                      <w:sz w:val="28"/>
                      <w:szCs w:val="28"/>
                      <w:lang w:val="en-US" w:eastAsia="zh-CN" w:bidi="ar-SA"/>
                    </w:rPr>
                    <w:t>考虑到各地经济开展状况和自然灾害发生状况,我们建议把小额贷款公司试点地址定在怀远。首先，怀远作为经济开发区已初步建成集机械制造、农副产品深加工、服装纺织、电子元器件、汽车贸易为一体的综合开发区。其综合性符合小额贷款的</w:t>
                  </w:r>
                  <w:r w:rsidRPr="00EF7EBF">
                    <w:rPr>
                      <w:rFonts w:ascii="楷体_GB2312" w:eastAsia="楷体_GB2312" w:hAnsi="宋体" w:cs="宋体" w:hint="eastAsia"/>
                      <w:color w:val="000000"/>
                      <w:kern w:val="0"/>
                      <w:sz w:val="28"/>
                      <w:szCs w:val="28"/>
                      <w:lang w:val="en-US" w:eastAsia="zh-CN" w:bidi="ar-SA"/>
                    </w:rPr>
                    <w:t>“</w:t>
                  </w:r>
                  <w:r w:rsidRPr="00EF7EBF">
                    <w:rPr>
                      <w:rFonts w:ascii="楷体_GB2312" w:eastAsia="楷体_GB2312" w:hAnsi="宋体" w:cs="宋体" w:hint="eastAsia"/>
                      <w:color w:val="000000"/>
                      <w:kern w:val="0"/>
                      <w:sz w:val="28"/>
                      <w:szCs w:val="28"/>
                      <w:lang w:val="en-US" w:eastAsia="zh-CN" w:bidi="ar-SA"/>
                    </w:rPr>
                    <w:t>小额，分散〞的原那么；其次，怀远石榴全国有名，农业开展相对于其他地区来说更具优势；再次，当地拥有全国农业旅游示范点</w:t>
                  </w:r>
                  <w:r w:rsidRPr="00EF7EBF">
                    <w:rPr>
                      <w:rFonts w:ascii="楷体_GB2312" w:eastAsia="楷体_GB2312" w:hAnsi="宋体" w:cs="宋体" w:hint="eastAsia"/>
                      <w:color w:val="000000"/>
                      <w:kern w:val="0"/>
                      <w:sz w:val="28"/>
                      <w:szCs w:val="28"/>
                      <w:lang w:val="en-US" w:eastAsia="zh-CN" w:bidi="ar-SA"/>
                    </w:rPr>
                    <w:t>“</w:t>
                  </w:r>
                </w:p>
              </w:tc>
            </w:tr>
          </w:tbl>
          <w:p/>
        </w:tc>
      </w:tr>
    </w:tbl>
    <w:p>
      <w:pPr>
        <w:sectPr w:rsidSect="00EF7EBF">
          <w:type w:val="nextPage"/>
          <w:pgSz w:w="16838" w:h="11906" w:orient="landscape"/>
          <w:pgMar w:top="1162" w:right="1270" w:bottom="1162" w:left="1230" w:header="851" w:footer="992" w:gutter="0"/>
          <w:pgNumType w:start="7"/>
          <w:cols w:space="425"/>
          <w:titlePg w:val="0"/>
          <w:docGrid w:type="lines" w:linePitch="312"/>
        </w:sectPr>
      </w:pPr>
    </w:p>
    <w:tbl>
      <w:tblPr>
        <w:tblStyle w:val="TableNormal"/>
        <w:tblW w:w="14025" w:type="dxa"/>
        <w:jc w:val="center"/>
        <w:tblCellSpacing w:w="0" w:type="dxa"/>
        <w:tblInd w:w="0" w:type="dxa"/>
        <w:shd w:val="clear" w:color="auto" w:fill="F1EFF0"/>
        <w:tblCellMar>
          <w:top w:w="0" w:type="dxa"/>
          <w:left w:w="0" w:type="dxa"/>
          <w:bottom w:w="0" w:type="dxa"/>
          <w:right w:w="0" w:type="dxa"/>
        </w:tblCellMar>
        <w:tblLook w:val="04A0"/>
      </w:tblPr>
      <w:tblGrid>
        <w:gridCol w:w="14025"/>
      </w:tblGrid>
      <w:tr>
        <w:tblPrEx>
          <w:tblW w:w="14025" w:type="dxa"/>
          <w:jc w:val="center"/>
          <w:tblCellSpacing w:w="0" w:type="dxa"/>
          <w:tblInd w:w="0" w:type="dxa"/>
          <w:shd w:val="clear" w:color="auto" w:fill="F1EFF0"/>
          <w:tblCellMar>
            <w:top w:w="0" w:type="dxa"/>
            <w:left w:w="0" w:type="dxa"/>
            <w:bottom w:w="0" w:type="dxa"/>
            <w:right w:w="0" w:type="dxa"/>
          </w:tblCellMar>
          <w:tblLook w:val="04A0"/>
        </w:tblPrEx>
        <w:trPr>
          <w:trHeight w:val="6750"/>
          <w:tblCellSpacing w:w="0" w:type="dxa"/>
          <w:jc w:val="center"/>
        </w:trPr>
        <w:tc>
          <w:tcPr>
            <w:tcW w:w="0" w:type="auto"/>
            <w:shd w:val="clear" w:color="auto" w:fill="F5F5F5"/>
            <w:hideMark/>
          </w:tcPr>
          <w:tbl>
            <w:tblPr>
              <w:tblStyle w:val="TableNormal"/>
              <w:tblW w:w="0" w:type="auto"/>
              <w:jc w:val="center"/>
              <w:tblCellSpacing w:w="0" w:type="dxa"/>
              <w:tblInd w:w="0" w:type="dxa"/>
              <w:tblCellMar>
                <w:top w:w="0" w:type="dxa"/>
                <w:left w:w="0" w:type="dxa"/>
                <w:bottom w:w="0" w:type="dxa"/>
                <w:right w:w="0" w:type="dxa"/>
              </w:tblCellMar>
              <w:tblLook w:val="04A0"/>
            </w:tblPr>
            <w:tblGrid>
              <w:gridCol w:w="12450"/>
            </w:tblGrid>
            <w:tr>
              <w:tblPrEx>
                <w:tblW w:w="0" w:type="auto"/>
                <w:jc w:val="center"/>
                <w:tblCellSpacing w:w="0" w:type="dxa"/>
                <w:tblInd w:w="0" w:type="dxa"/>
                <w:tblCellMar>
                  <w:top w:w="0" w:type="dxa"/>
                  <w:left w:w="0" w:type="dxa"/>
                  <w:bottom w:w="0" w:type="dxa"/>
                  <w:right w:w="0" w:type="dxa"/>
                </w:tblCellMar>
                <w:tblLook w:val="04A0"/>
              </w:tblPrEx>
              <w:trPr>
                <w:trHeight w:val="6000"/>
                <w:tblCellSpacing w:w="0" w:type="dxa"/>
                <w:jc w:val="center"/>
              </w:trPr>
              <w:tc>
                <w:tcPr>
                  <w:tcW w:w="9750" w:type="dxa"/>
                  <w:shd w:val="clear" w:color="auto" w:fill="FFFFFF"/>
                  <w:tcMar>
                    <w:top w:w="0" w:type="dxa"/>
                    <w:left w:w="225" w:type="dxa"/>
                    <w:bottom w:w="0" w:type="dxa"/>
                    <w:right w:w="225" w:type="dxa"/>
                  </w:tcMar>
                </w:tcPr>
                <w:p w:rsidR="00EF7EBF" w:rsidRPr="00EF7EBF" w:rsidP="00EF7EBF">
                  <w:pPr>
                    <w:widowControl/>
                    <w:snapToGrid w:val="0"/>
                    <w:spacing w:before="0" w:line="360" w:lineRule="auto"/>
                    <w:ind w:firstLine="560" w:firstLineChars="200"/>
                    <w:jc w:val="left"/>
                    <w:rPr>
                      <w:rFonts w:ascii="楷体_GB2312" w:eastAsia="楷体_GB2312" w:hAnsi="宋体" w:cs="宋体" w:hint="eastAsia"/>
                      <w:color w:val="000000"/>
                      <w:kern w:val="0"/>
                      <w:sz w:val="28"/>
                      <w:szCs w:val="28"/>
                    </w:rPr>
                  </w:pPr>
                  <w:r w:rsidRPr="00EF7EBF">
                    <w:rPr>
                      <w:rFonts w:ascii="楷体_GB2312" w:eastAsia="楷体_GB2312" w:hAnsi="宋体" w:cs="宋体" w:hint="eastAsia"/>
                      <w:color w:val="000000"/>
                      <w:kern w:val="0"/>
                      <w:sz w:val="28"/>
                      <w:szCs w:val="28"/>
                      <w:lang w:val="en-US" w:eastAsia="zh-CN" w:bidi="ar-SA"/>
                    </w:rPr>
                    <w:t>禾泉农庄〞以及数个新农村示范点，而且据当地人称，当地试点正处于起步阶段，需要吸引资金以促进其开展。在历史文化上，怀远有大禹治水的典故与农业上有一定的关联，公司可借此典故作为广告宣传一个方向。</w:t>
                  </w:r>
                </w:p>
                <w:p w:rsidR="00EF7EBF" w:rsidRPr="00EF7EBF" w:rsidP="00EF7EBF">
                  <w:pPr>
                    <w:widowControl/>
                    <w:snapToGrid w:val="0"/>
                    <w:spacing w:line="360" w:lineRule="auto"/>
                    <w:ind w:firstLine="560" w:firstLineChars="200"/>
                    <w:jc w:val="left"/>
                    <w:rPr>
                      <w:rFonts w:ascii="楷体_GB2312" w:eastAsia="楷体_GB2312" w:hAnsi="宋体" w:cs="宋体" w:hint="eastAsia"/>
                      <w:color w:val="000000"/>
                      <w:kern w:val="0"/>
                      <w:sz w:val="28"/>
                      <w:szCs w:val="28"/>
                    </w:rPr>
                  </w:pPr>
                  <w:r w:rsidRPr="00EF7EBF">
                    <w:rPr>
                      <w:rFonts w:ascii="楷体_GB2312" w:eastAsia="楷体_GB2312" w:hAnsi="宋体" w:cs="宋体" w:hint="eastAsia"/>
                      <w:color w:val="000000"/>
                      <w:kern w:val="0"/>
                      <w:sz w:val="28"/>
                      <w:szCs w:val="28"/>
                      <w:lang w:val="en-US" w:eastAsia="zh-CN" w:bidi="ar-SA"/>
                    </w:rPr>
                    <w:t>同时，考虑到怀远当地的交通情况、农村分布情况和当地金融业分布情况，我们建议把公司总部地址选择在当地农村信用合作社形象店旁，一来有利于借助信社在农村的地位来提高公司的知名度；二来可以借助农村信用合作社的人流量。相对于农村信用合作社来说，公司优势在于：贷款条件相对宽松，效劳更好，并承诺帮助贷款人在借贷后能确实获得利益。因此能及时吸收在信社申请贷款失败的客户群。同时在各新农村示范点和</w:t>
                  </w:r>
                  <w:r w:rsidRPr="00EF7EBF">
                    <w:rPr>
                      <w:rFonts w:ascii="楷体_GB2312" w:eastAsia="楷体_GB2312" w:hAnsi="宋体" w:cs="宋体" w:hint="eastAsia"/>
                      <w:color w:val="000000"/>
                      <w:kern w:val="0"/>
                      <w:sz w:val="28"/>
                      <w:szCs w:val="28"/>
                      <w:lang w:val="en-US" w:eastAsia="zh-CN" w:bidi="ar-SA"/>
                    </w:rPr>
                    <w:t>“</w:t>
                  </w:r>
                  <w:r w:rsidRPr="00EF7EBF">
                    <w:rPr>
                      <w:rFonts w:ascii="楷体_GB2312" w:eastAsia="楷体_GB2312" w:hAnsi="宋体" w:cs="宋体" w:hint="eastAsia"/>
                      <w:color w:val="000000"/>
                      <w:kern w:val="0"/>
                      <w:sz w:val="28"/>
                      <w:szCs w:val="28"/>
                      <w:lang w:val="en-US" w:eastAsia="zh-CN" w:bidi="ar-SA"/>
                    </w:rPr>
                    <w:t>禾泉农庄〞内建立工作站，以便推广业务、监督贷款的流向和方便农户还款。</w:t>
                  </w:r>
                </w:p>
                <w:p w:rsidR="00EF7EBF" w:rsidRPr="00EF7EBF" w:rsidP="00EF7EBF">
                  <w:pPr>
                    <w:widowControl/>
                    <w:snapToGrid w:val="0"/>
                    <w:spacing w:before="312" w:beforeLines="100" w:after="156" w:afterLines="50" w:line="360" w:lineRule="auto"/>
                    <w:jc w:val="center"/>
                    <w:rPr>
                      <w:rFonts w:ascii="楷体_GB2312" w:eastAsia="楷体_GB2312" w:hAnsi="宋体" w:cs="宋体" w:hint="eastAsia"/>
                      <w:b/>
                      <w:color w:val="000000"/>
                      <w:kern w:val="0"/>
                      <w:sz w:val="28"/>
                      <w:szCs w:val="28"/>
                    </w:rPr>
                  </w:pPr>
                  <w:r w:rsidRPr="00EF7EBF">
                    <w:rPr>
                      <w:rFonts w:ascii="楷体_GB2312" w:eastAsia="楷体_GB2312" w:hAnsi="宋体" w:cs="宋体" w:hint="eastAsia"/>
                      <w:b/>
                      <w:color w:val="000000"/>
                      <w:kern w:val="0"/>
                      <w:sz w:val="28"/>
                      <w:szCs w:val="28"/>
                      <w:lang w:val="en-US" w:eastAsia="zh-CN" w:bidi="ar-SA"/>
                    </w:rPr>
                    <w:t>三、公司开展前景、战略路线及定位分析</w:t>
                  </w:r>
                </w:p>
                <w:p w:rsidR="00EF7EBF" w:rsidRPr="00EF7EBF" w:rsidP="00EF7EBF">
                  <w:pPr>
                    <w:widowControl/>
                    <w:snapToGrid w:val="0"/>
                    <w:spacing w:line="360" w:lineRule="auto"/>
                    <w:ind w:firstLine="560" w:firstLineChars="200"/>
                    <w:jc w:val="left"/>
                    <w:rPr>
                      <w:rFonts w:ascii="楷体_GB2312" w:eastAsia="楷体_GB2312" w:hAnsi="宋体" w:cs="宋体" w:hint="eastAsia"/>
                      <w:b/>
                      <w:color w:val="000000"/>
                      <w:kern w:val="0"/>
                      <w:sz w:val="28"/>
                      <w:szCs w:val="28"/>
                    </w:rPr>
                  </w:pPr>
                  <w:r w:rsidRPr="00EF7EBF">
                    <w:rPr>
                      <w:rFonts w:ascii="楷体_GB2312" w:eastAsia="楷体_GB2312" w:hAnsi="宋体" w:cs="宋体" w:hint="eastAsia"/>
                      <w:b/>
                      <w:color w:val="000000"/>
                      <w:kern w:val="0"/>
                      <w:sz w:val="28"/>
                      <w:szCs w:val="28"/>
                      <w:lang w:val="en-US" w:eastAsia="zh-CN" w:bidi="ar-SA"/>
                    </w:rPr>
                    <w:t>〔一〕公司开展前景</w:t>
                  </w:r>
                </w:p>
                <w:p w:rsidR="00EF7EBF" w:rsidRPr="00EF7EBF" w:rsidP="00EF7EBF">
                  <w:pPr>
                    <w:widowControl/>
                    <w:snapToGrid w:val="0"/>
                    <w:spacing w:line="360" w:lineRule="auto"/>
                    <w:ind w:firstLine="560" w:firstLineChars="200"/>
                    <w:jc w:val="left"/>
                    <w:rPr>
                      <w:rFonts w:ascii="楷体_GB2312" w:eastAsia="楷体_GB2312" w:hAnsi="宋体" w:cs="宋体" w:hint="eastAsia"/>
                      <w:color w:val="000000"/>
                      <w:kern w:val="0"/>
                      <w:sz w:val="28"/>
                      <w:szCs w:val="28"/>
                    </w:rPr>
                  </w:pPr>
                  <w:r w:rsidRPr="00EF7EBF">
                    <w:rPr>
                      <w:rFonts w:ascii="楷体_GB2312" w:eastAsia="楷体_GB2312" w:hAnsi="宋体" w:cs="宋体" w:hint="eastAsia"/>
                      <w:color w:val="000000"/>
                      <w:kern w:val="0"/>
                      <w:sz w:val="28"/>
                      <w:szCs w:val="28"/>
                      <w:lang w:val="en-US" w:eastAsia="zh-CN" w:bidi="ar-SA"/>
                    </w:rPr>
                    <w:t>从上述环境的分析中，我们可得出一个这样的结论</w:t>
                  </w:r>
                  <w:r w:rsidRPr="00EF7EBF">
                    <w:rPr>
                      <w:rFonts w:ascii="楷体_GB2312" w:eastAsia="楷体_GB2312" w:hAnsi="宋体" w:cs="宋体" w:hint="eastAsia"/>
                      <w:color w:val="000000"/>
                      <w:kern w:val="0"/>
                      <w:sz w:val="28"/>
                      <w:szCs w:val="28"/>
                      <w:lang w:val="en-US" w:eastAsia="zh-CN" w:bidi="ar-SA"/>
                    </w:rPr>
                    <w:t>——</w:t>
                  </w:r>
                  <w:r w:rsidRPr="00EF7EBF">
                    <w:rPr>
                      <w:rFonts w:ascii="楷体_GB2312" w:eastAsia="楷体_GB2312" w:hAnsi="宋体" w:cs="宋体" w:hint="eastAsia"/>
                      <w:color w:val="000000"/>
                      <w:kern w:val="0"/>
                      <w:sz w:val="28"/>
                      <w:szCs w:val="28"/>
                      <w:lang w:val="en-US" w:eastAsia="zh-CN" w:bidi="ar-SA"/>
                    </w:rPr>
                    <w:t>掀开中国农村金融市场竞争，开发农村消费市场的帷幕者，非小额信贷机构莫属。</w:t>
                  </w:r>
                </w:p>
                <w:p w:rsidR="00EF7EBF" w:rsidRPr="00EF7EBF" w:rsidP="00EF7EBF">
                  <w:pPr>
                    <w:widowControl/>
                    <w:snapToGrid w:val="0"/>
                    <w:spacing w:after="0" w:line="360" w:lineRule="auto"/>
                    <w:ind w:firstLine="560" w:firstLineChars="200"/>
                    <w:jc w:val="left"/>
                    <w:rPr>
                      <w:rFonts w:ascii="楷体_GB2312" w:eastAsia="楷体_GB2312" w:hAnsi="宋体" w:cs="宋体" w:hint="eastAsia"/>
                      <w:color w:val="000000"/>
                      <w:kern w:val="0"/>
                      <w:sz w:val="28"/>
                      <w:szCs w:val="28"/>
                    </w:rPr>
                  </w:pPr>
                </w:p>
              </w:tc>
            </w:tr>
          </w:tbl>
          <w:p/>
        </w:tc>
      </w:tr>
    </w:tbl>
    <w:p>
      <w:pPr>
        <w:sectPr w:rsidSect="00EF7EBF">
          <w:type w:val="nextPage"/>
          <w:pgSz w:w="16838" w:h="11906" w:orient="landscape"/>
          <w:pgMar w:top="1162" w:right="1270" w:bottom="1162" w:left="1230" w:header="851" w:footer="992" w:gutter="0"/>
          <w:pgNumType w:start="8"/>
          <w:cols w:space="425"/>
          <w:titlePg w:val="0"/>
          <w:docGrid w:type="lines" w:linePitch="312"/>
        </w:sectPr>
      </w:pPr>
    </w:p>
    <w:tbl>
      <w:tblPr>
        <w:tblStyle w:val="TableNormal"/>
        <w:tblW w:w="14025" w:type="dxa"/>
        <w:jc w:val="center"/>
        <w:tblCellSpacing w:w="0" w:type="dxa"/>
        <w:tblInd w:w="0" w:type="dxa"/>
        <w:shd w:val="clear" w:color="auto" w:fill="F1EFF0"/>
        <w:tblCellMar>
          <w:top w:w="0" w:type="dxa"/>
          <w:left w:w="0" w:type="dxa"/>
          <w:bottom w:w="0" w:type="dxa"/>
          <w:right w:w="0" w:type="dxa"/>
        </w:tblCellMar>
        <w:tblLook w:val="04A0"/>
      </w:tblPr>
      <w:tblGrid>
        <w:gridCol w:w="14025"/>
      </w:tblGrid>
      <w:tr>
        <w:tblPrEx>
          <w:tblW w:w="14025" w:type="dxa"/>
          <w:jc w:val="center"/>
          <w:tblCellSpacing w:w="0" w:type="dxa"/>
          <w:tblInd w:w="0" w:type="dxa"/>
          <w:shd w:val="clear" w:color="auto" w:fill="F1EFF0"/>
          <w:tblCellMar>
            <w:top w:w="0" w:type="dxa"/>
            <w:left w:w="0" w:type="dxa"/>
            <w:bottom w:w="0" w:type="dxa"/>
            <w:right w:w="0" w:type="dxa"/>
          </w:tblCellMar>
          <w:tblLook w:val="04A0"/>
        </w:tblPrEx>
        <w:trPr>
          <w:trHeight w:val="6750"/>
          <w:tblCellSpacing w:w="0" w:type="dxa"/>
          <w:jc w:val="center"/>
        </w:trPr>
        <w:tc>
          <w:tcPr>
            <w:tcW w:w="0" w:type="auto"/>
            <w:shd w:val="clear" w:color="auto" w:fill="F5F5F5"/>
            <w:hideMark/>
          </w:tcPr>
          <w:tbl>
            <w:tblPr>
              <w:tblStyle w:val="TableNormal"/>
              <w:tblW w:w="0" w:type="auto"/>
              <w:jc w:val="center"/>
              <w:tblCellSpacing w:w="0" w:type="dxa"/>
              <w:tblInd w:w="0" w:type="dxa"/>
              <w:tblCellMar>
                <w:top w:w="0" w:type="dxa"/>
                <w:left w:w="0" w:type="dxa"/>
                <w:bottom w:w="0" w:type="dxa"/>
                <w:right w:w="0" w:type="dxa"/>
              </w:tblCellMar>
              <w:tblLook w:val="04A0"/>
            </w:tblPr>
            <w:tblGrid>
              <w:gridCol w:w="12450"/>
            </w:tblGrid>
            <w:tr>
              <w:tblPrEx>
                <w:tblW w:w="0" w:type="auto"/>
                <w:jc w:val="center"/>
                <w:tblCellSpacing w:w="0" w:type="dxa"/>
                <w:tblInd w:w="0" w:type="dxa"/>
                <w:tblCellMar>
                  <w:top w:w="0" w:type="dxa"/>
                  <w:left w:w="0" w:type="dxa"/>
                  <w:bottom w:w="0" w:type="dxa"/>
                  <w:right w:w="0" w:type="dxa"/>
                </w:tblCellMar>
                <w:tblLook w:val="04A0"/>
              </w:tblPrEx>
              <w:trPr>
                <w:trHeight w:val="6000"/>
                <w:tblCellSpacing w:w="0" w:type="dxa"/>
                <w:jc w:val="center"/>
              </w:trPr>
              <w:tc>
                <w:tcPr>
                  <w:tcW w:w="9750" w:type="dxa"/>
                  <w:shd w:val="clear" w:color="auto" w:fill="FFFFFF"/>
                  <w:tcMar>
                    <w:top w:w="0" w:type="dxa"/>
                    <w:left w:w="225" w:type="dxa"/>
                    <w:bottom w:w="0" w:type="dxa"/>
                    <w:right w:w="225" w:type="dxa"/>
                  </w:tcMar>
                </w:tcPr>
                <w:p w:rsidR="00EF7EBF" w:rsidRPr="00EF7EBF" w:rsidP="00EF7EBF">
                  <w:pPr>
                    <w:widowControl/>
                    <w:snapToGrid w:val="0"/>
                    <w:spacing w:before="0" w:line="360" w:lineRule="auto"/>
                    <w:ind w:firstLine="560" w:firstLineChars="200"/>
                    <w:jc w:val="left"/>
                    <w:rPr>
                      <w:rFonts w:ascii="楷体_GB2312" w:eastAsia="楷体_GB2312" w:hAnsi="宋体" w:cs="宋体" w:hint="eastAsia"/>
                      <w:color w:val="000000"/>
                      <w:kern w:val="0"/>
                      <w:sz w:val="28"/>
                      <w:szCs w:val="28"/>
                    </w:rPr>
                  </w:pPr>
                  <w:r w:rsidRPr="00EF7EBF">
                    <w:rPr>
                      <w:rFonts w:ascii="楷体_GB2312" w:eastAsia="楷体_GB2312" w:hAnsi="宋体" w:cs="宋体" w:hint="eastAsia"/>
                      <w:color w:val="000000"/>
                      <w:kern w:val="0"/>
                      <w:sz w:val="28"/>
                      <w:szCs w:val="28"/>
                      <w:lang w:val="en-US" w:eastAsia="zh-CN" w:bidi="ar-SA"/>
                    </w:rPr>
                    <w:t>从2005年12月起至今，已有数个商业性小额贷款公司〔小额信贷机构〕开始试点，并取得不错的成效。而在安徽省，安徽政府也提出了在2023～2023年内在蚌埠市设立3～5家小额贷款公司。纵观蚌埠市的农村经济环境：新农村的建设需要资金；农业现代化建设需要资金；农村环境建设需要资金；拉近农村与城镇收入差距，提高农民收入水平等等工程都需要资金的支持。面对这些问题，已不能单单依靠政府的援助或来自其他方面的捐献来支撑了。这时候需要的是一家能够正常、持续运作的商业性金融机构来协助政府共同开发农村市场。而小额贷款公司正是在这样环境下应运而生。面对5年内缺口33亿的蚌埠三县农村市场，每县每年将有2.2亿的贷款缺口，只要公司运营路线选择正确，业务经营得当，尽管只按年贷款利息5.04%的基准利率计算，公司每年利润将高达500万以上，考虑到初期的投入，公司只要正常运作2～2年半便能根本上将所有投入资金全部回收。〔详细分析请见第六局部〕</w:t>
                  </w:r>
                </w:p>
                <w:p w:rsidR="00EF7EBF" w:rsidRPr="00EF7EBF" w:rsidP="00EF7EBF">
                  <w:pPr>
                    <w:widowControl/>
                    <w:snapToGrid w:val="0"/>
                    <w:spacing w:line="360" w:lineRule="auto"/>
                    <w:ind w:firstLine="560" w:firstLineChars="200"/>
                    <w:jc w:val="left"/>
                    <w:rPr>
                      <w:rFonts w:ascii="楷体_GB2312" w:eastAsia="楷体_GB2312" w:hAnsi="宋体" w:cs="宋体" w:hint="eastAsia"/>
                      <w:color w:val="000000"/>
                      <w:kern w:val="0"/>
                      <w:sz w:val="28"/>
                      <w:szCs w:val="28"/>
                    </w:rPr>
                  </w:pPr>
                  <w:r w:rsidRPr="00EF7EBF">
                    <w:rPr>
                      <w:rFonts w:ascii="楷体_GB2312" w:eastAsia="楷体_GB2312" w:hAnsi="宋体" w:cs="宋体" w:hint="eastAsia"/>
                      <w:color w:val="000000"/>
                      <w:kern w:val="0"/>
                      <w:sz w:val="28"/>
                      <w:szCs w:val="28"/>
                      <w:lang w:val="en-US" w:eastAsia="zh-CN" w:bidi="ar-SA"/>
                    </w:rPr>
                    <w:t>考虑到将要采取的开展路线，公司的收入来源不止贷款的业务，甚至可以说随着时间推移，公司主要的收入来源将不是利息收入，而是来自庞大的农村市场被开启后的生产性和效劳性行业的收入，而公司将能借助小额贷款业务开展的同时，通过建立生产性和效劳性的子公司，全方位占领农村市场，并逐步完成方案内</w:t>
                  </w:r>
                  <w:r w:rsidRPr="00EF7EBF">
                    <w:rPr>
                      <w:rFonts w:ascii="楷体_GB2312" w:eastAsia="楷体_GB2312" w:hAnsi="宋体" w:cs="宋体" w:hint="eastAsia"/>
                      <w:color w:val="000000"/>
                      <w:kern w:val="0"/>
                      <w:sz w:val="28"/>
                      <w:szCs w:val="28"/>
                      <w:lang w:val="en-US" w:eastAsia="zh-CN" w:bidi="ar-SA"/>
                    </w:rPr>
                    <w:t>“</w:t>
                  </w:r>
                  <w:r w:rsidRPr="00EF7EBF">
                    <w:rPr>
                      <w:rFonts w:ascii="楷体_GB2312" w:eastAsia="楷体_GB2312" w:hAnsi="宋体" w:cs="宋体" w:hint="eastAsia"/>
                      <w:color w:val="000000"/>
                      <w:kern w:val="0"/>
                      <w:sz w:val="28"/>
                      <w:szCs w:val="28"/>
                      <w:lang w:val="en-US" w:eastAsia="zh-CN" w:bidi="ar-SA"/>
                    </w:rPr>
                    <w:t>便利店〞的定位。</w:t>
                  </w:r>
                </w:p>
                <w:p w:rsidR="00EF7EBF" w:rsidRPr="00EF7EBF" w:rsidP="00EF7EBF">
                  <w:pPr>
                    <w:widowControl/>
                    <w:snapToGrid w:val="0"/>
                    <w:spacing w:line="360" w:lineRule="auto"/>
                    <w:ind w:firstLine="560" w:firstLineChars="200"/>
                    <w:jc w:val="left"/>
                    <w:rPr>
                      <w:rFonts w:ascii="楷体_GB2312" w:eastAsia="楷体_GB2312" w:hAnsi="宋体" w:cs="宋体" w:hint="eastAsia"/>
                      <w:b/>
                      <w:color w:val="000000"/>
                      <w:kern w:val="0"/>
                      <w:sz w:val="28"/>
                      <w:szCs w:val="28"/>
                    </w:rPr>
                  </w:pPr>
                  <w:r w:rsidRPr="00EF7EBF">
                    <w:rPr>
                      <w:rFonts w:ascii="楷体_GB2312" w:eastAsia="楷体_GB2312" w:hAnsi="宋体" w:cs="宋体" w:hint="eastAsia"/>
                      <w:b/>
                      <w:color w:val="000000"/>
                      <w:kern w:val="0"/>
                      <w:sz w:val="28"/>
                      <w:szCs w:val="28"/>
                      <w:lang w:val="en-US" w:eastAsia="zh-CN" w:bidi="ar-SA"/>
                    </w:rPr>
                    <w:t>〔二〕公司战略路线及定位分析</w:t>
                  </w:r>
                </w:p>
                <w:p w:rsidR="00EF7EBF" w:rsidRPr="00EF7EBF" w:rsidP="00EF7EBF">
                  <w:pPr>
                    <w:widowControl/>
                    <w:snapToGrid w:val="0"/>
                    <w:spacing w:line="360" w:lineRule="auto"/>
                    <w:ind w:firstLine="560" w:firstLineChars="200"/>
                    <w:jc w:val="left"/>
                    <w:rPr>
                      <w:rFonts w:ascii="楷体_GB2312" w:eastAsia="楷体_GB2312" w:hAnsi="宋体" w:cs="宋体" w:hint="eastAsia"/>
                      <w:b/>
                      <w:color w:val="000000"/>
                      <w:kern w:val="0"/>
                      <w:sz w:val="28"/>
                      <w:szCs w:val="28"/>
                    </w:rPr>
                  </w:pPr>
                  <w:r w:rsidRPr="00EF7EBF">
                    <w:rPr>
                      <w:rFonts w:ascii="楷体_GB2312" w:eastAsia="楷体_GB2312" w:hAnsi="宋体" w:cs="宋体" w:hint="eastAsia"/>
                      <w:b/>
                      <w:color w:val="000000"/>
                      <w:kern w:val="0"/>
                      <w:sz w:val="28"/>
                      <w:szCs w:val="28"/>
                      <w:lang w:val="en-US" w:eastAsia="zh-CN" w:bidi="ar-SA"/>
                    </w:rPr>
                    <w:t>1.公司战略路线</w:t>
                  </w:r>
                  <w:r w:rsidRPr="00EF7EBF">
                    <w:rPr>
                      <w:rFonts w:ascii="楷体_GB2312" w:eastAsia="楷体_GB2312" w:hAnsi="宋体" w:cs="宋体" w:hint="eastAsia"/>
                      <w:b/>
                      <w:color w:val="000000"/>
                      <w:kern w:val="0"/>
                      <w:sz w:val="28"/>
                      <w:szCs w:val="28"/>
                      <w:lang w:val="en-US" w:eastAsia="zh-CN" w:bidi="ar-SA"/>
                    </w:rPr>
                    <w:t>——</w:t>
                  </w:r>
                  <w:r w:rsidRPr="00EF7EBF">
                    <w:rPr>
                      <w:rFonts w:ascii="楷体_GB2312" w:eastAsia="楷体_GB2312" w:hAnsi="宋体" w:cs="宋体" w:hint="eastAsia"/>
                      <w:b/>
                      <w:color w:val="000000"/>
                      <w:kern w:val="0"/>
                      <w:sz w:val="28"/>
                      <w:szCs w:val="28"/>
                      <w:lang w:val="en-US" w:eastAsia="zh-CN" w:bidi="ar-SA"/>
                    </w:rPr>
                    <w:t>集团式多角化经营</w:t>
                  </w:r>
                </w:p>
                <w:p w:rsidR="00EF7EBF" w:rsidRPr="00EF7EBF" w:rsidP="00EF7EBF">
                  <w:pPr>
                    <w:widowControl/>
                    <w:snapToGrid w:val="0"/>
                    <w:spacing w:line="360" w:lineRule="auto"/>
                    <w:ind w:firstLine="560" w:firstLineChars="200"/>
                    <w:jc w:val="left"/>
                    <w:rPr>
                      <w:rFonts w:ascii="楷体_GB2312" w:eastAsia="楷体_GB2312" w:hAnsi="宋体" w:cs="宋体" w:hint="eastAsia"/>
                      <w:color w:val="000000"/>
                      <w:kern w:val="0"/>
                      <w:sz w:val="28"/>
                      <w:szCs w:val="28"/>
                    </w:rPr>
                  </w:pPr>
                  <w:r w:rsidRPr="00EF7EBF">
                    <w:rPr>
                      <w:rFonts w:ascii="楷体_GB2312" w:eastAsia="楷体_GB2312" w:hAnsi="宋体" w:cs="宋体" w:hint="eastAsia"/>
                      <w:color w:val="000000"/>
                      <w:kern w:val="0"/>
                      <w:sz w:val="28"/>
                      <w:szCs w:val="28"/>
                      <w:lang w:val="en-US" w:eastAsia="zh-CN" w:bidi="ar-SA"/>
                    </w:rPr>
                    <w:t>作为一家财务可持续的商业性小额贷款公司，为了应对来自各类商业银行、农村信用合作社甚至是日后的竞争对手，公司必须要建立一条能结合蚌埠农村状况的开展路线。我们的建议是：利用股份形式组建小额贷款公司总公司，并以小额贷款公司为母公司，出资建立两个全资子公司。子公司的业务范围确定在农用机械、农药、养殖业种子、肥料等农用设施和农用用品。最后形成以小额贷款公司为核心，各类生产效劳性企业为包围圈的集团式多角化经营。</w:t>
                  </w:r>
                </w:p>
              </w:tc>
            </w:tr>
          </w:tbl>
          <w:p/>
        </w:tc>
      </w:tr>
    </w:tbl>
    <w:p>
      <w:pPr>
        <w:sectPr w:rsidSect="00EF7EBF">
          <w:type w:val="nextPage"/>
          <w:pgSz w:w="16838" w:h="11906" w:orient="landscape"/>
          <w:pgMar w:top="1162" w:right="1270" w:bottom="1162" w:left="1230" w:header="851" w:footer="992" w:gutter="0"/>
          <w:pgNumType w:start="9"/>
          <w:cols w:space="425"/>
          <w:titlePg w:val="0"/>
          <w:docGrid w:type="lines" w:linePitch="312"/>
        </w:sectPr>
      </w:pPr>
    </w:p>
    <w:tbl>
      <w:tblPr>
        <w:tblStyle w:val="TableNormal"/>
        <w:tblW w:w="14025" w:type="dxa"/>
        <w:jc w:val="center"/>
        <w:tblCellSpacing w:w="0" w:type="dxa"/>
        <w:tblInd w:w="0" w:type="dxa"/>
        <w:shd w:val="clear" w:color="auto" w:fill="F1EFF0"/>
        <w:tblCellMar>
          <w:top w:w="0" w:type="dxa"/>
          <w:left w:w="0" w:type="dxa"/>
          <w:bottom w:w="0" w:type="dxa"/>
          <w:right w:w="0" w:type="dxa"/>
        </w:tblCellMar>
        <w:tblLook w:val="04A0"/>
      </w:tblPr>
      <w:tblGrid>
        <w:gridCol w:w="14025"/>
      </w:tblGrid>
      <w:tr>
        <w:tblPrEx>
          <w:tblW w:w="14025" w:type="dxa"/>
          <w:jc w:val="center"/>
          <w:tblCellSpacing w:w="0" w:type="dxa"/>
          <w:tblInd w:w="0" w:type="dxa"/>
          <w:shd w:val="clear" w:color="auto" w:fill="F1EFF0"/>
          <w:tblCellMar>
            <w:top w:w="0" w:type="dxa"/>
            <w:left w:w="0" w:type="dxa"/>
            <w:bottom w:w="0" w:type="dxa"/>
            <w:right w:w="0" w:type="dxa"/>
          </w:tblCellMar>
          <w:tblLook w:val="04A0"/>
        </w:tblPrEx>
        <w:trPr>
          <w:trHeight w:val="6750"/>
          <w:tblCellSpacing w:w="0" w:type="dxa"/>
          <w:jc w:val="center"/>
        </w:trPr>
        <w:tc>
          <w:tcPr>
            <w:tcW w:w="0" w:type="auto"/>
            <w:shd w:val="clear" w:color="auto" w:fill="F5F5F5"/>
            <w:hideMark/>
          </w:tcPr>
          <w:tbl>
            <w:tblPr>
              <w:tblStyle w:val="TableNormal"/>
              <w:tblW w:w="0" w:type="auto"/>
              <w:jc w:val="center"/>
              <w:tblCellSpacing w:w="0" w:type="dxa"/>
              <w:tblInd w:w="0" w:type="dxa"/>
              <w:tblCellMar>
                <w:top w:w="0" w:type="dxa"/>
                <w:left w:w="0" w:type="dxa"/>
                <w:bottom w:w="0" w:type="dxa"/>
                <w:right w:w="0" w:type="dxa"/>
              </w:tblCellMar>
              <w:tblLook w:val="04A0"/>
            </w:tblPr>
            <w:tblGrid>
              <w:gridCol w:w="12450"/>
            </w:tblGrid>
            <w:tr>
              <w:tblPrEx>
                <w:tblW w:w="0" w:type="auto"/>
                <w:jc w:val="center"/>
                <w:tblCellSpacing w:w="0" w:type="dxa"/>
                <w:tblInd w:w="0" w:type="dxa"/>
                <w:tblCellMar>
                  <w:top w:w="0" w:type="dxa"/>
                  <w:left w:w="0" w:type="dxa"/>
                  <w:bottom w:w="0" w:type="dxa"/>
                  <w:right w:w="0" w:type="dxa"/>
                </w:tblCellMar>
                <w:tblLook w:val="04A0"/>
              </w:tblPrEx>
              <w:trPr>
                <w:trHeight w:val="6000"/>
                <w:tblCellSpacing w:w="0" w:type="dxa"/>
                <w:jc w:val="center"/>
              </w:trPr>
              <w:tc>
                <w:tcPr>
                  <w:tcW w:w="9750" w:type="dxa"/>
                  <w:shd w:val="clear" w:color="auto" w:fill="FFFFFF"/>
                  <w:tcMar>
                    <w:top w:w="0" w:type="dxa"/>
                    <w:left w:w="225" w:type="dxa"/>
                    <w:bottom w:w="0" w:type="dxa"/>
                    <w:right w:w="225" w:type="dxa"/>
                  </w:tcMar>
                </w:tcPr>
                <w:p w:rsidR="00EF7EBF" w:rsidRPr="00EF7EBF" w:rsidP="00EF7EBF">
                  <w:pPr>
                    <w:widowControl/>
                    <w:snapToGrid w:val="0"/>
                    <w:spacing w:line="360" w:lineRule="auto"/>
                    <w:ind w:firstLine="560" w:firstLineChars="200"/>
                    <w:jc w:val="left"/>
                    <w:rPr>
                      <w:rFonts w:ascii="楷体_GB2312" w:eastAsia="楷体_GB2312" w:hAnsi="宋体" w:cs="宋体" w:hint="eastAsia"/>
                      <w:color w:val="000000"/>
                      <w:kern w:val="0"/>
                      <w:sz w:val="28"/>
                      <w:szCs w:val="28"/>
                    </w:rPr>
                  </w:pPr>
                  <w:r w:rsidRPr="00EF7EBF">
                    <w:rPr>
                      <w:rFonts w:ascii="楷体_GB2312" w:eastAsia="楷体_GB2312" w:hAnsi="宋体" w:cs="宋体" w:hint="eastAsia"/>
                      <w:color w:val="000000"/>
                      <w:kern w:val="0"/>
                      <w:sz w:val="28"/>
                      <w:szCs w:val="28"/>
                      <w:lang w:val="en-US" w:eastAsia="zh-CN" w:bidi="ar-SA"/>
                    </w:rPr>
                    <w:t>如以下图所示：</w:t>
                  </w:r>
                </w:p>
                <w:p w:rsidR="00EF7EBF" w:rsidRPr="00EF7EBF" w:rsidP="00EF7EBF">
                  <w:pPr>
                    <w:widowControl/>
                    <w:spacing w:line="360" w:lineRule="auto"/>
                    <w:jc w:val="center"/>
                    <w:rPr>
                      <w:rFonts w:ascii="楷体_GB2312" w:eastAsia="楷体_GB2312" w:hAnsi="宋体" w:cs="宋体" w:hint="eastAsia"/>
                      <w:color w:val="000000"/>
                      <w:kern w:val="0"/>
                      <w:sz w:val="28"/>
                      <w:szCs w:val="28"/>
                    </w:rPr>
                  </w:pPr>
                </w:p>
                <w:p w:rsidR="00EF7EBF" w:rsidRPr="00EF7EBF" w:rsidP="00EF7EBF">
                  <w:pPr>
                    <w:widowControl/>
                    <w:spacing w:line="360" w:lineRule="auto"/>
                    <w:jc w:val="center"/>
                    <w:rPr>
                      <w:rFonts w:ascii="宋体" w:eastAsia="宋体" w:hAnsi="宋体" w:cs="宋体" w:hint="eastAsia"/>
                      <w:color w:val="0000FF"/>
                      <w:kern w:val="0"/>
                      <w:sz w:val="24"/>
                      <w:szCs w:val="24"/>
                      <w:u w:val="single"/>
                    </w:rPr>
                  </w:pPr>
                  <w:r>
                    <w:rPr>
                      <w:rFonts w:ascii="宋体" w:hAnsi="宋体" w:cs="宋体"/>
                      <w:noProof/>
                      <w:color w:val="0000FF"/>
                      <w:kern w:val="0"/>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alt="http://zlgl.aufe.edu.cn/Article/UploadFiles/201004/2010041123373066.jpg" style="width:450pt;height:388.5pt;visibility:visible" o:button="t" filled="f" stroked="f">
                        <v:fill o:detectmouseclick="f"/>
                        <v:imagedata r:id="rId4" o:title="2010041123373066"/>
                      </v:shape>
                    </w:pict>
                  </w:r>
                </w:p>
                <w:p w:rsidR="00EF7EBF" w:rsidRPr="00EF7EBF" w:rsidP="00EF7EBF">
                  <w:pPr>
                    <w:widowControl/>
                    <w:spacing w:line="360" w:lineRule="auto"/>
                    <w:jc w:val="center"/>
                    <w:rPr>
                      <w:rFonts w:ascii="宋体" w:eastAsia="宋体" w:hAnsi="宋体" w:cs="宋体"/>
                      <w:color w:val="000000"/>
                      <w:kern w:val="0"/>
                      <w:sz w:val="24"/>
                      <w:szCs w:val="24"/>
                    </w:rPr>
                  </w:pPr>
                </w:p>
              </w:tc>
            </w:tr>
          </w:tbl>
          <w:p/>
        </w:tc>
      </w:tr>
    </w:tbl>
    <w:p>
      <w:pPr>
        <w:sectPr w:rsidSect="00EF7EBF">
          <w:type w:val="nextPage"/>
          <w:pgSz w:w="16838" w:h="11906" w:orient="landscape"/>
          <w:pgMar w:top="1162" w:right="1270" w:bottom="1162" w:left="1230" w:header="851" w:footer="992" w:gutter="0"/>
          <w:pgNumType w:start="10"/>
          <w:cols w:space="425"/>
          <w:titlePg w:val="0"/>
          <w:docGrid w:type="lines" w:linePitch="312"/>
        </w:sectPr>
      </w:pPr>
    </w:p>
    <w:tbl>
      <w:tblPr>
        <w:tblStyle w:val="TableNormal"/>
        <w:tblW w:w="14025" w:type="dxa"/>
        <w:jc w:val="center"/>
        <w:tblCellSpacing w:w="0" w:type="dxa"/>
        <w:tblInd w:w="0" w:type="dxa"/>
        <w:shd w:val="clear" w:color="auto" w:fill="F1EFF0"/>
        <w:tblCellMar>
          <w:top w:w="0" w:type="dxa"/>
          <w:left w:w="0" w:type="dxa"/>
          <w:bottom w:w="0" w:type="dxa"/>
          <w:right w:w="0" w:type="dxa"/>
        </w:tblCellMar>
        <w:tblLook w:val="04A0"/>
      </w:tblPr>
      <w:tblGrid>
        <w:gridCol w:w="14025"/>
      </w:tblGrid>
      <w:tr>
        <w:tblPrEx>
          <w:tblW w:w="14025" w:type="dxa"/>
          <w:jc w:val="center"/>
          <w:tblCellSpacing w:w="0" w:type="dxa"/>
          <w:tblInd w:w="0" w:type="dxa"/>
          <w:shd w:val="clear" w:color="auto" w:fill="F1EFF0"/>
          <w:tblCellMar>
            <w:top w:w="0" w:type="dxa"/>
            <w:left w:w="0" w:type="dxa"/>
            <w:bottom w:w="0" w:type="dxa"/>
            <w:right w:w="0" w:type="dxa"/>
          </w:tblCellMar>
          <w:tblLook w:val="04A0"/>
        </w:tblPrEx>
        <w:trPr>
          <w:trHeight w:val="6750"/>
          <w:tblCellSpacing w:w="0" w:type="dxa"/>
          <w:jc w:val="center"/>
        </w:trPr>
        <w:tc>
          <w:tcPr>
            <w:tcW w:w="0" w:type="auto"/>
            <w:shd w:val="clear" w:color="auto" w:fill="F5F5F5"/>
            <w:hideMark/>
          </w:tcPr>
          <w:tbl>
            <w:tblPr>
              <w:tblStyle w:val="TableNormal"/>
              <w:tblW w:w="0" w:type="auto"/>
              <w:jc w:val="center"/>
              <w:tblCellSpacing w:w="0" w:type="dxa"/>
              <w:tblInd w:w="0" w:type="dxa"/>
              <w:tblCellMar>
                <w:top w:w="0" w:type="dxa"/>
                <w:left w:w="0" w:type="dxa"/>
                <w:bottom w:w="0" w:type="dxa"/>
                <w:right w:w="0" w:type="dxa"/>
              </w:tblCellMar>
              <w:tblLook w:val="04A0"/>
            </w:tblPr>
            <w:tblGrid>
              <w:gridCol w:w="12450"/>
            </w:tblGrid>
            <w:tr>
              <w:tblPrEx>
                <w:tblW w:w="0" w:type="auto"/>
                <w:jc w:val="center"/>
                <w:tblCellSpacing w:w="0" w:type="dxa"/>
                <w:tblInd w:w="0" w:type="dxa"/>
                <w:tblCellMar>
                  <w:top w:w="0" w:type="dxa"/>
                  <w:left w:w="0" w:type="dxa"/>
                  <w:bottom w:w="0" w:type="dxa"/>
                  <w:right w:w="0" w:type="dxa"/>
                </w:tblCellMar>
                <w:tblLook w:val="04A0"/>
              </w:tblPrEx>
              <w:trPr>
                <w:trHeight w:val="6000"/>
                <w:tblCellSpacing w:w="0" w:type="dxa"/>
                <w:jc w:val="center"/>
              </w:trPr>
              <w:tc>
                <w:tcPr>
                  <w:tcW w:w="9750" w:type="dxa"/>
                  <w:shd w:val="clear" w:color="auto" w:fill="FFFFFF"/>
                  <w:tcMar>
                    <w:top w:w="0" w:type="dxa"/>
                    <w:left w:w="225" w:type="dxa"/>
                    <w:bottom w:w="0" w:type="dxa"/>
                    <w:right w:w="225" w:type="dxa"/>
                  </w:tcMar>
                </w:tcPr>
                <w:p w:rsidR="00EF7EBF" w:rsidRPr="00EF7EBF" w:rsidP="00EF7EBF">
                  <w:pPr>
                    <w:widowControl/>
                    <w:snapToGrid w:val="0"/>
                    <w:spacing w:line="360" w:lineRule="auto"/>
                    <w:ind w:firstLine="480" w:firstLineChars="200"/>
                    <w:jc w:val="left"/>
                    <w:rPr>
                      <w:rFonts w:ascii="楷体_GB2312" w:eastAsia="楷体_GB2312" w:hAnsi="宋体" w:cs="宋体"/>
                      <w:b/>
                      <w:color w:val="000000"/>
                      <w:kern w:val="0"/>
                      <w:sz w:val="24"/>
                      <w:szCs w:val="24"/>
                    </w:rPr>
                  </w:pPr>
                  <w:r w:rsidRPr="00EF7EBF">
                    <w:rPr>
                      <w:rFonts w:ascii="楷体_GB2312" w:eastAsia="楷体_GB2312" w:hAnsi="宋体" w:cs="宋体" w:hint="eastAsia"/>
                      <w:b/>
                      <w:color w:val="000000"/>
                      <w:kern w:val="0"/>
                      <w:sz w:val="24"/>
                      <w:szCs w:val="24"/>
                      <w:lang w:val="en-US" w:eastAsia="zh-CN" w:bidi="ar-SA"/>
                    </w:rPr>
                    <w:t>备注：两子公司可合并为一家，分开两家只是为了方便分析。</w:t>
                  </w:r>
                </w:p>
                <w:p w:rsidR="00EF7EBF" w:rsidRPr="00EF7EBF" w:rsidP="00EF7EBF">
                  <w:pPr>
                    <w:widowControl/>
                    <w:snapToGrid w:val="0"/>
                    <w:spacing w:before="156" w:beforeLines="50" w:line="360" w:lineRule="auto"/>
                    <w:ind w:firstLine="560" w:firstLineChars="200"/>
                    <w:jc w:val="left"/>
                    <w:rPr>
                      <w:rFonts w:ascii="楷体_GB2312" w:eastAsia="楷体_GB2312" w:hAnsi="宋体" w:cs="宋体" w:hint="eastAsia"/>
                      <w:color w:val="000000"/>
                      <w:kern w:val="0"/>
                      <w:sz w:val="28"/>
                      <w:szCs w:val="28"/>
                    </w:rPr>
                  </w:pPr>
                  <w:r w:rsidRPr="00EF7EBF">
                    <w:rPr>
                      <w:rFonts w:ascii="楷体_GB2312" w:eastAsia="楷体_GB2312" w:hAnsi="宋体" w:cs="宋体" w:hint="eastAsia"/>
                      <w:b/>
                      <w:color w:val="000000"/>
                      <w:kern w:val="0"/>
                      <w:sz w:val="28"/>
                      <w:szCs w:val="28"/>
                      <w:lang w:val="en-US" w:eastAsia="zh-CN" w:bidi="ar-SA"/>
                    </w:rPr>
                    <w:t>从资金流向上分析，集团可通过上述模式建立现金池构架。</w:t>
                  </w:r>
                  <w:r w:rsidRPr="00EF7EBF">
                    <w:rPr>
                      <w:rFonts w:ascii="楷体_GB2312" w:eastAsia="楷体_GB2312" w:hAnsi="宋体" w:cs="宋体" w:hint="eastAsia"/>
                      <w:color w:val="000000"/>
                      <w:kern w:val="0"/>
                      <w:sz w:val="28"/>
                      <w:szCs w:val="28"/>
                      <w:lang w:val="en-US" w:eastAsia="zh-CN" w:bidi="ar-SA"/>
                    </w:rPr>
                    <w:t>现金池实质上是一种集团集权、资金集中管控的制度，构造一个以集团整体效益、竞争能力最大化，而不是以子公司个体或单笔资金业务本钱上下为导向的公司文化。而子公司管理层对现金池的认同、支持和配合是最为关键的根本前提〔由于在上述设想中，子公司是作为全资子公司而存在，所以此问题可通过行政性措施解决〕。</w:t>
                  </w:r>
                </w:p>
                <w:p w:rsidR="00EF7EBF" w:rsidRPr="00EF7EBF" w:rsidP="00EF7EBF">
                  <w:pPr>
                    <w:widowControl/>
                    <w:snapToGrid w:val="0"/>
                    <w:spacing w:line="360" w:lineRule="auto"/>
                    <w:ind w:firstLine="560" w:firstLineChars="200"/>
                    <w:jc w:val="left"/>
                    <w:rPr>
                      <w:rFonts w:ascii="楷体_GB2312" w:eastAsia="楷体_GB2312" w:hAnsi="宋体" w:cs="宋体" w:hint="eastAsia"/>
                      <w:color w:val="000000"/>
                      <w:kern w:val="0"/>
                      <w:sz w:val="28"/>
                      <w:szCs w:val="28"/>
                    </w:rPr>
                  </w:pPr>
                  <w:r w:rsidRPr="00EF7EBF">
                    <w:rPr>
                      <w:rFonts w:ascii="楷体_GB2312" w:eastAsia="楷体_GB2312" w:hAnsi="宋体" w:cs="宋体" w:hint="eastAsia"/>
                      <w:color w:val="000000"/>
                      <w:kern w:val="0"/>
                      <w:sz w:val="28"/>
                      <w:szCs w:val="28"/>
                      <w:lang w:val="en-US" w:eastAsia="zh-CN" w:bidi="ar-SA"/>
                    </w:rPr>
                    <w:t>而配合现金池管理，还需要建立和完善集团内部操作流程、内部岗位职责、信息沟通、资金授权划分、资金分类预算、内部委托贷款规那么、内部审计、业绩评价等一系列制度。以资金预算为例，应该围绕</w:t>
                  </w:r>
                  <w:r w:rsidRPr="00EF7EBF">
                    <w:rPr>
                      <w:rFonts w:ascii="楷体_GB2312" w:eastAsia="楷体_GB2312" w:hAnsi="宋体" w:cs="宋体" w:hint="eastAsia"/>
                      <w:color w:val="000000"/>
                      <w:kern w:val="0"/>
                      <w:sz w:val="28"/>
                      <w:szCs w:val="28"/>
                      <w:lang w:val="en-US" w:eastAsia="zh-CN" w:bidi="ar-SA"/>
                    </w:rPr>
                    <w:t>“</w:t>
                  </w:r>
                  <w:r w:rsidRPr="00EF7EBF">
                    <w:rPr>
                      <w:rFonts w:ascii="楷体_GB2312" w:eastAsia="楷体_GB2312" w:hAnsi="宋体" w:cs="宋体" w:hint="eastAsia"/>
                      <w:color w:val="000000"/>
                      <w:kern w:val="0"/>
                      <w:sz w:val="28"/>
                      <w:szCs w:val="28"/>
                      <w:lang w:val="en-US" w:eastAsia="zh-CN" w:bidi="ar-SA"/>
                    </w:rPr>
                    <w:t>资金预算</w:t>
                  </w:r>
                  <w:r w:rsidRPr="00EF7EBF">
                    <w:rPr>
                      <w:rFonts w:ascii="楷体_GB2312" w:eastAsia="楷体_GB2312" w:hAnsi="宋体" w:cs="宋体" w:hint="eastAsia"/>
                      <w:color w:val="000000"/>
                      <w:kern w:val="0"/>
                      <w:sz w:val="28"/>
                      <w:szCs w:val="28"/>
                      <w:lang w:val="en-US" w:eastAsia="zh-CN" w:bidi="ar-SA"/>
                    </w:rPr>
                    <w:t>——</w:t>
                  </w:r>
                  <w:r w:rsidRPr="00EF7EBF">
                    <w:rPr>
                      <w:rFonts w:ascii="楷体_GB2312" w:eastAsia="楷体_GB2312" w:hAnsi="宋体" w:cs="宋体" w:hint="eastAsia"/>
                      <w:color w:val="000000"/>
                      <w:kern w:val="0"/>
                      <w:sz w:val="28"/>
                      <w:szCs w:val="28"/>
                      <w:lang w:val="en-US" w:eastAsia="zh-CN" w:bidi="ar-SA"/>
                    </w:rPr>
                    <w:t>资金审批</w:t>
                  </w:r>
                  <w:r w:rsidRPr="00EF7EBF">
                    <w:rPr>
                      <w:rFonts w:ascii="楷体_GB2312" w:eastAsia="楷体_GB2312" w:hAnsi="宋体" w:cs="宋体" w:hint="eastAsia"/>
                      <w:color w:val="000000"/>
                      <w:kern w:val="0"/>
                      <w:sz w:val="28"/>
                      <w:szCs w:val="28"/>
                      <w:lang w:val="en-US" w:eastAsia="zh-CN" w:bidi="ar-SA"/>
                    </w:rPr>
                    <w:t>——</w:t>
                  </w:r>
                  <w:r w:rsidRPr="00EF7EBF">
                    <w:rPr>
                      <w:rFonts w:ascii="楷体_GB2312" w:eastAsia="楷体_GB2312" w:hAnsi="宋体" w:cs="宋体" w:hint="eastAsia"/>
                      <w:color w:val="000000"/>
                      <w:kern w:val="0"/>
                      <w:sz w:val="28"/>
                      <w:szCs w:val="28"/>
                      <w:lang w:val="en-US" w:eastAsia="zh-CN" w:bidi="ar-SA"/>
                    </w:rPr>
                    <w:t>资金营运</w:t>
                  </w:r>
                  <w:r w:rsidRPr="00EF7EBF">
                    <w:rPr>
                      <w:rFonts w:ascii="楷体_GB2312" w:eastAsia="楷体_GB2312" w:hAnsi="宋体" w:cs="宋体" w:hint="eastAsia"/>
                      <w:color w:val="000000"/>
                      <w:kern w:val="0"/>
                      <w:sz w:val="28"/>
                      <w:szCs w:val="28"/>
                      <w:lang w:val="en-US" w:eastAsia="zh-CN" w:bidi="ar-SA"/>
                    </w:rPr>
                    <w:t>——</w:t>
                  </w:r>
                  <w:r w:rsidRPr="00EF7EBF">
                    <w:rPr>
                      <w:rFonts w:ascii="楷体_GB2312" w:eastAsia="楷体_GB2312" w:hAnsi="宋体" w:cs="宋体" w:hint="eastAsia"/>
                      <w:color w:val="000000"/>
                      <w:kern w:val="0"/>
                      <w:sz w:val="28"/>
                      <w:szCs w:val="28"/>
                      <w:lang w:val="en-US" w:eastAsia="zh-CN" w:bidi="ar-SA"/>
                    </w:rPr>
                    <w:t>业务控制</w:t>
                  </w:r>
                  <w:r w:rsidRPr="00EF7EBF">
                    <w:rPr>
                      <w:rFonts w:ascii="楷体_GB2312" w:eastAsia="楷体_GB2312" w:hAnsi="宋体" w:cs="宋体" w:hint="eastAsia"/>
                      <w:color w:val="000000"/>
                      <w:kern w:val="0"/>
                      <w:sz w:val="28"/>
                      <w:szCs w:val="28"/>
                      <w:lang w:val="en-US" w:eastAsia="zh-CN" w:bidi="ar-SA"/>
                    </w:rPr>
                    <w:t>——</w:t>
                  </w:r>
                  <w:r w:rsidRPr="00EF7EBF">
                    <w:rPr>
                      <w:rFonts w:ascii="楷体_GB2312" w:eastAsia="楷体_GB2312" w:hAnsi="宋体" w:cs="宋体" w:hint="eastAsia"/>
                      <w:color w:val="000000"/>
                      <w:kern w:val="0"/>
                      <w:sz w:val="28"/>
                      <w:szCs w:val="28"/>
                      <w:lang w:val="en-US" w:eastAsia="zh-CN" w:bidi="ar-SA"/>
                    </w:rPr>
                    <w:t>风险防范</w:t>
                  </w:r>
                  <w:r w:rsidRPr="00EF7EBF">
                    <w:rPr>
                      <w:rFonts w:ascii="楷体_GB2312" w:eastAsia="楷体_GB2312" w:hAnsi="宋体" w:cs="宋体" w:hint="eastAsia"/>
                      <w:color w:val="000000"/>
                      <w:kern w:val="0"/>
                      <w:sz w:val="28"/>
                      <w:szCs w:val="28"/>
                      <w:lang w:val="en-US" w:eastAsia="zh-CN" w:bidi="ar-SA"/>
                    </w:rPr>
                    <w:t>——</w:t>
                  </w:r>
                  <w:r w:rsidRPr="00EF7EBF">
                    <w:rPr>
                      <w:rFonts w:ascii="楷体_GB2312" w:eastAsia="楷体_GB2312" w:hAnsi="宋体" w:cs="宋体" w:hint="eastAsia"/>
                      <w:color w:val="000000"/>
                      <w:kern w:val="0"/>
                      <w:sz w:val="28"/>
                      <w:szCs w:val="28"/>
                      <w:lang w:val="en-US" w:eastAsia="zh-CN" w:bidi="ar-SA"/>
                    </w:rPr>
                    <w:t>决策支持〞等流程，做到年预算、月平衡、日调度。在集团资金管理中必须坚持无方案的事不办、无预算的钱不花等资金管理原那么，强化全面资金预算管理，严格按照预算控制资金流动。</w:t>
                  </w:r>
                </w:p>
                <w:p w:rsidR="00EF7EBF" w:rsidRPr="00EF7EBF" w:rsidP="00EF7EBF">
                  <w:pPr>
                    <w:widowControl/>
                    <w:snapToGrid w:val="0"/>
                    <w:spacing w:line="360" w:lineRule="auto"/>
                    <w:ind w:firstLine="560" w:firstLineChars="200"/>
                    <w:jc w:val="left"/>
                    <w:rPr>
                      <w:rFonts w:ascii="楷体_GB2312" w:eastAsia="楷体_GB2312" w:hAnsi="宋体" w:cs="宋体" w:hint="eastAsia"/>
                      <w:color w:val="000000"/>
                      <w:kern w:val="0"/>
                      <w:sz w:val="28"/>
                      <w:szCs w:val="28"/>
                    </w:rPr>
                  </w:pPr>
                  <w:r w:rsidRPr="00EF7EBF">
                    <w:rPr>
                      <w:rFonts w:ascii="楷体_GB2312" w:eastAsia="楷体_GB2312" w:hAnsi="宋体" w:cs="宋体" w:hint="eastAsia"/>
                      <w:color w:val="000000"/>
                      <w:kern w:val="0"/>
                      <w:sz w:val="28"/>
                      <w:szCs w:val="28"/>
                      <w:lang w:val="en-US" w:eastAsia="zh-CN" w:bidi="ar-SA"/>
                    </w:rPr>
                    <w:t>需要稍微强调的是，尽管现金池成员属于同一个母公司，但仍维持法律和税务上的相互别离。由于我国法律限制企业间的借贷行为，因此集团内部各子公司主要通过</w:t>
                  </w:r>
                  <w:r w:rsidRPr="00EF7EBF">
                    <w:rPr>
                      <w:rFonts w:ascii="楷体_GB2312" w:eastAsia="楷体_GB2312" w:hAnsi="宋体" w:cs="宋体" w:hint="eastAsia"/>
                      <w:color w:val="000000"/>
                      <w:kern w:val="0"/>
                      <w:sz w:val="28"/>
                      <w:szCs w:val="28"/>
                      <w:lang w:val="en-US" w:eastAsia="zh-CN" w:bidi="ar-SA"/>
                    </w:rPr>
                    <w:t>“</w:t>
                  </w:r>
                  <w:r w:rsidRPr="00EF7EBF">
                    <w:rPr>
                      <w:rFonts w:ascii="楷体_GB2312" w:eastAsia="楷体_GB2312" w:hAnsi="宋体" w:cs="宋体" w:hint="eastAsia"/>
                      <w:color w:val="000000"/>
                      <w:kern w:val="0"/>
                      <w:sz w:val="28"/>
                      <w:szCs w:val="28"/>
                      <w:lang w:val="en-US" w:eastAsia="zh-CN" w:bidi="ar-SA"/>
                    </w:rPr>
                    <w:t>委托贷款〞〔或协议转账〕的方式实现现金池管理。</w:t>
                  </w:r>
                </w:p>
                <w:p w:rsidR="00EF7EBF" w:rsidRPr="00EF7EBF" w:rsidP="00EF7EBF">
                  <w:pPr>
                    <w:widowControl/>
                    <w:snapToGrid w:val="0"/>
                    <w:spacing w:after="0" w:line="360" w:lineRule="auto"/>
                    <w:ind w:firstLine="560" w:firstLineChars="200"/>
                    <w:jc w:val="left"/>
                    <w:rPr>
                      <w:rFonts w:ascii="楷体_GB2312" w:eastAsia="楷体_GB2312" w:hAnsi="宋体" w:cs="宋体" w:hint="eastAsia"/>
                      <w:color w:val="000000"/>
                      <w:kern w:val="0"/>
                      <w:sz w:val="28"/>
                      <w:szCs w:val="28"/>
                    </w:rPr>
                  </w:pPr>
                </w:p>
              </w:tc>
            </w:tr>
          </w:tbl>
          <w:p/>
        </w:tc>
      </w:tr>
    </w:tbl>
    <w:p>
      <w:pPr>
        <w:sectPr w:rsidSect="00EF7EBF">
          <w:type w:val="nextPage"/>
          <w:pgSz w:w="16838" w:h="11906" w:orient="landscape"/>
          <w:pgMar w:top="1162" w:right="1270" w:bottom="1162" w:left="1230" w:header="851" w:footer="992" w:gutter="0"/>
          <w:pgNumType w:start="11"/>
          <w:cols w:space="425"/>
          <w:titlePg w:val="0"/>
          <w:docGrid w:type="lines" w:linePitch="312"/>
        </w:sectPr>
      </w:pPr>
    </w:p>
    <w:tbl>
      <w:tblPr>
        <w:tblStyle w:val="TableNormal"/>
        <w:tblW w:w="14025" w:type="dxa"/>
        <w:jc w:val="center"/>
        <w:tblCellSpacing w:w="0" w:type="dxa"/>
        <w:tblInd w:w="0" w:type="dxa"/>
        <w:shd w:val="clear" w:color="auto" w:fill="F1EFF0"/>
        <w:tblCellMar>
          <w:top w:w="0" w:type="dxa"/>
          <w:left w:w="0" w:type="dxa"/>
          <w:bottom w:w="0" w:type="dxa"/>
          <w:right w:w="0" w:type="dxa"/>
        </w:tblCellMar>
        <w:tblLook w:val="04A0"/>
      </w:tblPr>
      <w:tblGrid>
        <w:gridCol w:w="14025"/>
      </w:tblGrid>
      <w:tr>
        <w:tblPrEx>
          <w:tblW w:w="14025" w:type="dxa"/>
          <w:jc w:val="center"/>
          <w:tblCellSpacing w:w="0" w:type="dxa"/>
          <w:tblInd w:w="0" w:type="dxa"/>
          <w:shd w:val="clear" w:color="auto" w:fill="F1EFF0"/>
          <w:tblCellMar>
            <w:top w:w="0" w:type="dxa"/>
            <w:left w:w="0" w:type="dxa"/>
            <w:bottom w:w="0" w:type="dxa"/>
            <w:right w:w="0" w:type="dxa"/>
          </w:tblCellMar>
          <w:tblLook w:val="04A0"/>
        </w:tblPrEx>
        <w:trPr>
          <w:trHeight w:val="6750"/>
          <w:tblCellSpacing w:w="0" w:type="dxa"/>
          <w:jc w:val="center"/>
        </w:trPr>
        <w:tc>
          <w:tcPr>
            <w:tcW w:w="0" w:type="auto"/>
            <w:shd w:val="clear" w:color="auto" w:fill="F5F5F5"/>
            <w:hideMark/>
          </w:tcPr>
          <w:tbl>
            <w:tblPr>
              <w:tblStyle w:val="TableNormal"/>
              <w:tblW w:w="0" w:type="auto"/>
              <w:jc w:val="center"/>
              <w:tblCellSpacing w:w="0" w:type="dxa"/>
              <w:tblInd w:w="0" w:type="dxa"/>
              <w:tblCellMar>
                <w:top w:w="0" w:type="dxa"/>
                <w:left w:w="0" w:type="dxa"/>
                <w:bottom w:w="0" w:type="dxa"/>
                <w:right w:w="0" w:type="dxa"/>
              </w:tblCellMar>
              <w:tblLook w:val="04A0"/>
            </w:tblPr>
            <w:tblGrid>
              <w:gridCol w:w="12450"/>
            </w:tblGrid>
            <w:tr>
              <w:tblPrEx>
                <w:tblW w:w="0" w:type="auto"/>
                <w:jc w:val="center"/>
                <w:tblCellSpacing w:w="0" w:type="dxa"/>
                <w:tblInd w:w="0" w:type="dxa"/>
                <w:tblCellMar>
                  <w:top w:w="0" w:type="dxa"/>
                  <w:left w:w="0" w:type="dxa"/>
                  <w:bottom w:w="0" w:type="dxa"/>
                  <w:right w:w="0" w:type="dxa"/>
                </w:tblCellMar>
                <w:tblLook w:val="04A0"/>
              </w:tblPrEx>
              <w:trPr>
                <w:trHeight w:val="6000"/>
                <w:tblCellSpacing w:w="0" w:type="dxa"/>
                <w:jc w:val="center"/>
              </w:trPr>
              <w:tc>
                <w:tcPr>
                  <w:tcW w:w="9750" w:type="dxa"/>
                  <w:shd w:val="clear" w:color="auto" w:fill="FFFFFF"/>
                  <w:tcMar>
                    <w:top w:w="0" w:type="dxa"/>
                    <w:left w:w="225" w:type="dxa"/>
                    <w:bottom w:w="0" w:type="dxa"/>
                    <w:right w:w="225" w:type="dxa"/>
                  </w:tcMar>
                </w:tcPr>
                <w:p w:rsidR="00EF7EBF" w:rsidRPr="00EF7EBF" w:rsidP="00EF7EBF">
                  <w:pPr>
                    <w:widowControl/>
                    <w:snapToGrid w:val="0"/>
                    <w:spacing w:before="0" w:line="360" w:lineRule="auto"/>
                    <w:ind w:firstLine="560" w:firstLineChars="200"/>
                    <w:jc w:val="left"/>
                    <w:rPr>
                      <w:rFonts w:ascii="楷体_GB2312" w:eastAsia="楷体_GB2312" w:hAnsi="宋体" w:cs="宋体" w:hint="eastAsia"/>
                      <w:color w:val="000000"/>
                      <w:kern w:val="0"/>
                      <w:sz w:val="28"/>
                      <w:szCs w:val="28"/>
                    </w:rPr>
                  </w:pPr>
                  <w:r w:rsidRPr="00EF7EBF">
                    <w:rPr>
                      <w:rFonts w:ascii="楷体_GB2312" w:eastAsia="楷体_GB2312" w:hAnsi="宋体" w:cs="宋体" w:hint="eastAsia"/>
                      <w:color w:val="000000"/>
                      <w:kern w:val="0"/>
                      <w:sz w:val="28"/>
                      <w:szCs w:val="28"/>
                      <w:lang w:val="en-US" w:eastAsia="zh-CN" w:bidi="ar-SA"/>
                    </w:rPr>
                    <w:t>而采取建立上述两类公司作为子公司的原因在于：农户小额信贷需求的原因主要来自两个方面，生产投资与生活消费。其中，生活消费的提高需要长时间的培育，因此，在集团营运的初始阶段，并不建议采取全资模式建立子公司。而建立生产投资方面的子公司，可以借助其回收资金，保持资金链在一个较长的时期内不会断流。</w:t>
                  </w:r>
                </w:p>
                <w:p w:rsidR="00EF7EBF" w:rsidRPr="00EF7EBF" w:rsidP="00EF7EBF">
                  <w:pPr>
                    <w:widowControl/>
                    <w:snapToGrid w:val="0"/>
                    <w:spacing w:line="360" w:lineRule="auto"/>
                    <w:ind w:firstLine="560" w:firstLineChars="200"/>
                    <w:jc w:val="left"/>
                    <w:rPr>
                      <w:rFonts w:ascii="楷体_GB2312" w:eastAsia="楷体_GB2312" w:hAnsi="宋体" w:cs="宋体" w:hint="eastAsia"/>
                      <w:b/>
                      <w:color w:val="000000"/>
                      <w:kern w:val="0"/>
                      <w:sz w:val="28"/>
                      <w:szCs w:val="28"/>
                    </w:rPr>
                  </w:pPr>
                  <w:r w:rsidRPr="00EF7EBF">
                    <w:rPr>
                      <w:rFonts w:ascii="楷体_GB2312" w:eastAsia="楷体_GB2312" w:hAnsi="宋体" w:cs="宋体" w:hint="eastAsia"/>
                      <w:b/>
                      <w:color w:val="000000"/>
                      <w:kern w:val="0"/>
                      <w:sz w:val="28"/>
                      <w:szCs w:val="28"/>
                      <w:lang w:val="en-US" w:eastAsia="zh-CN" w:bidi="ar-SA"/>
                    </w:rPr>
                    <w:t>2.公司定位分析</w:t>
                  </w:r>
                </w:p>
                <w:p w:rsidR="00EF7EBF" w:rsidRPr="00EF7EBF" w:rsidP="00EF7EBF">
                  <w:pPr>
                    <w:widowControl/>
                    <w:snapToGrid w:val="0"/>
                    <w:spacing w:line="360" w:lineRule="auto"/>
                    <w:ind w:firstLine="560" w:firstLineChars="200"/>
                    <w:jc w:val="left"/>
                    <w:rPr>
                      <w:rFonts w:ascii="楷体_GB2312" w:eastAsia="楷体_GB2312" w:hAnsi="宋体" w:cs="宋体" w:hint="eastAsia"/>
                      <w:color w:val="000000"/>
                      <w:kern w:val="0"/>
                      <w:sz w:val="28"/>
                      <w:szCs w:val="28"/>
                    </w:rPr>
                  </w:pPr>
                  <w:r w:rsidRPr="00EF7EBF">
                    <w:rPr>
                      <w:rFonts w:ascii="楷体_GB2312" w:eastAsia="楷体_GB2312" w:hAnsi="宋体" w:cs="宋体" w:hint="eastAsia"/>
                      <w:color w:val="000000"/>
                      <w:kern w:val="0"/>
                      <w:sz w:val="28"/>
                      <w:szCs w:val="28"/>
                      <w:lang w:val="en-US" w:eastAsia="zh-CN" w:bidi="ar-SA"/>
                    </w:rPr>
                    <w:t>随着蚌埠经济的开展，小额贷款公司将会面临更多的挑战，如来自农村信用合作社的挑战、各类商业银行的挑战和隐藏在民间的各种贷款行为的挑战。因此，小额贷款公司必须有一个能在农户心中留下深刻印象的定位。我们建议把小额贷款公司定位为：</w:t>
                  </w:r>
                  <w:r w:rsidRPr="00EF7EBF">
                    <w:rPr>
                      <w:rFonts w:ascii="楷体_GB2312" w:eastAsia="楷体_GB2312" w:hAnsi="宋体" w:cs="宋体" w:hint="eastAsia"/>
                      <w:color w:val="000000"/>
                      <w:kern w:val="0"/>
                      <w:sz w:val="28"/>
                      <w:szCs w:val="28"/>
                      <w:lang w:val="en-US" w:eastAsia="zh-CN" w:bidi="ar-SA"/>
                    </w:rPr>
                    <w:t>“</w:t>
                  </w:r>
                  <w:r w:rsidRPr="00EF7EBF">
                    <w:rPr>
                      <w:rFonts w:ascii="楷体_GB2312" w:eastAsia="楷体_GB2312" w:hAnsi="宋体" w:cs="宋体" w:hint="eastAsia"/>
                      <w:color w:val="000000"/>
                      <w:kern w:val="0"/>
                      <w:sz w:val="28"/>
                      <w:szCs w:val="28"/>
                      <w:lang w:val="en-US" w:eastAsia="zh-CN" w:bidi="ar-SA"/>
                    </w:rPr>
                    <w:t>农户银行〞便利店。具体分析如下：</w:t>
                  </w:r>
                </w:p>
                <w:p w:rsidR="00EF7EBF" w:rsidRPr="00EF7EBF" w:rsidP="00EF7EBF">
                  <w:pPr>
                    <w:widowControl/>
                    <w:tabs>
                      <w:tab w:val="num" w:pos="980"/>
                    </w:tabs>
                    <w:snapToGrid w:val="0"/>
                    <w:spacing w:line="360" w:lineRule="auto"/>
                    <w:ind w:left="980" w:hanging="420"/>
                    <w:jc w:val="left"/>
                    <w:rPr>
                      <w:rFonts w:ascii="楷体_GB2312" w:eastAsia="楷体_GB2312" w:hAnsi="宋体" w:cs="宋体" w:hint="eastAsia"/>
                      <w:color w:val="000000"/>
                      <w:kern w:val="0"/>
                      <w:sz w:val="28"/>
                      <w:szCs w:val="28"/>
                    </w:rPr>
                  </w:pPr>
                  <w:r w:rsidRPr="00EF7EBF">
                    <w:rPr>
                      <w:rFonts w:ascii="楷体_GB2312" w:eastAsia="楷体_GB2312" w:hAnsi="宋体" w:cs="楷体_GB2312" w:hint="eastAsia"/>
                      <w:color w:val="000000"/>
                      <w:kern w:val="0"/>
                      <w:sz w:val="28"/>
                      <w:szCs w:val="28"/>
                      <w:lang w:val="en-US" w:eastAsia="zh-CN" w:bidi="ar-SA"/>
                    </w:rPr>
                    <w:t>A.</w:t>
                  </w:r>
                  <w:r w:rsidRPr="00EF7EBF">
                    <w:rPr>
                      <w:rFonts w:ascii="Times New Roman" w:eastAsia="楷体_GB2312" w:hAnsi="Times New Roman"/>
                      <w:color w:val="000000"/>
                      <w:kern w:val="0"/>
                      <w:sz w:val="14"/>
                      <w:szCs w:val="14"/>
                      <w:lang w:val="en-US" w:eastAsia="zh-CN" w:bidi="ar-SA"/>
                    </w:rPr>
                    <w:t xml:space="preserve">    </w:t>
                  </w:r>
                  <w:r w:rsidRPr="00EF7EBF">
                    <w:rPr>
                      <w:rFonts w:ascii="楷体_GB2312" w:eastAsia="楷体_GB2312" w:hAnsi="宋体" w:cs="宋体" w:hint="eastAsia"/>
                      <w:color w:val="000000"/>
                      <w:kern w:val="0"/>
                      <w:sz w:val="28"/>
                      <w:szCs w:val="28"/>
                      <w:lang w:val="en-US" w:eastAsia="zh-CN" w:bidi="ar-SA"/>
                    </w:rPr>
                    <w:t>“</w:t>
                  </w:r>
                  <w:r w:rsidRPr="00EF7EBF">
                    <w:rPr>
                      <w:rFonts w:ascii="楷体_GB2312" w:eastAsia="楷体_GB2312" w:hAnsi="宋体" w:cs="宋体" w:hint="eastAsia"/>
                      <w:color w:val="000000"/>
                      <w:kern w:val="0"/>
                      <w:sz w:val="28"/>
                      <w:szCs w:val="28"/>
                      <w:lang w:val="en-US" w:eastAsia="zh-CN" w:bidi="ar-SA"/>
                    </w:rPr>
                    <w:t>农户〞二字的概念可方便公司的推广，加强目标市场的向心力，使公司日后推广业务更为方便顺利。由于安徽省小额贷款公司试点管理方法〔试行〕第三十条规定：小额贷款公司在坚持为农民、农业和农村经济开展效劳的原那么下自主选择贷款对象。因此，农户将是公司的主要目标市场。把公司定位在</w:t>
                  </w:r>
                  <w:r w:rsidRPr="00EF7EBF">
                    <w:rPr>
                      <w:rFonts w:ascii="楷体_GB2312" w:eastAsia="楷体_GB2312" w:hAnsi="宋体" w:cs="宋体" w:hint="eastAsia"/>
                      <w:color w:val="000000"/>
                      <w:kern w:val="0"/>
                      <w:sz w:val="28"/>
                      <w:szCs w:val="28"/>
                      <w:lang w:val="en-US" w:eastAsia="zh-CN" w:bidi="ar-SA"/>
                    </w:rPr>
                    <w:t>“</w:t>
                  </w:r>
                  <w:r w:rsidRPr="00EF7EBF">
                    <w:rPr>
                      <w:rFonts w:ascii="楷体_GB2312" w:eastAsia="楷体_GB2312" w:hAnsi="宋体" w:cs="宋体" w:hint="eastAsia"/>
                      <w:color w:val="000000"/>
                      <w:kern w:val="0"/>
                      <w:sz w:val="28"/>
                      <w:szCs w:val="28"/>
                      <w:lang w:val="en-US" w:eastAsia="zh-CN" w:bidi="ar-SA"/>
                    </w:rPr>
                    <w:t>农户〞上有利于公司业务推广。</w:t>
                  </w:r>
                </w:p>
                <w:p w:rsidR="00EF7EBF" w:rsidRPr="00EF7EBF" w:rsidP="00EF7EBF">
                  <w:pPr>
                    <w:widowControl/>
                    <w:tabs>
                      <w:tab w:val="num" w:pos="980"/>
                    </w:tabs>
                    <w:snapToGrid w:val="0"/>
                    <w:spacing w:line="360" w:lineRule="auto"/>
                    <w:ind w:left="980" w:hanging="420"/>
                    <w:jc w:val="left"/>
                    <w:rPr>
                      <w:rFonts w:ascii="楷体_GB2312" w:eastAsia="楷体_GB2312" w:hAnsi="宋体" w:cs="宋体" w:hint="eastAsia"/>
                      <w:color w:val="000000"/>
                      <w:kern w:val="0"/>
                      <w:sz w:val="28"/>
                      <w:szCs w:val="28"/>
                    </w:rPr>
                  </w:pPr>
                  <w:r w:rsidRPr="00EF7EBF">
                    <w:rPr>
                      <w:rFonts w:ascii="楷体_GB2312" w:eastAsia="楷体_GB2312" w:hAnsi="宋体" w:cs="楷体_GB2312" w:hint="eastAsia"/>
                      <w:color w:val="000000"/>
                      <w:kern w:val="0"/>
                      <w:sz w:val="28"/>
                      <w:szCs w:val="28"/>
                      <w:lang w:val="en-US" w:eastAsia="zh-CN" w:bidi="ar-SA"/>
                    </w:rPr>
                    <w:t>B.</w:t>
                  </w:r>
                  <w:r w:rsidRPr="00EF7EBF">
                    <w:rPr>
                      <w:rFonts w:ascii="Times New Roman" w:eastAsia="楷体_GB2312" w:hAnsi="Times New Roman"/>
                      <w:color w:val="000000"/>
                      <w:kern w:val="0"/>
                      <w:sz w:val="14"/>
                      <w:szCs w:val="14"/>
                      <w:lang w:val="en-US" w:eastAsia="zh-CN" w:bidi="ar-SA"/>
                    </w:rPr>
                    <w:t xml:space="preserve">    </w:t>
                  </w:r>
                  <w:r w:rsidRPr="00EF7EBF">
                    <w:rPr>
                      <w:rFonts w:ascii="楷体_GB2312" w:eastAsia="楷体_GB2312" w:hAnsi="宋体" w:cs="宋体" w:hint="eastAsia"/>
                      <w:color w:val="000000"/>
                      <w:kern w:val="0"/>
                      <w:sz w:val="28"/>
                      <w:szCs w:val="28"/>
                      <w:lang w:val="en-US" w:eastAsia="zh-CN" w:bidi="ar-SA"/>
                    </w:rPr>
                    <w:t>“</w:t>
                  </w:r>
                  <w:r w:rsidRPr="00EF7EBF">
                    <w:rPr>
                      <w:rFonts w:ascii="楷体_GB2312" w:eastAsia="楷体_GB2312" w:hAnsi="宋体" w:cs="宋体" w:hint="eastAsia"/>
                      <w:color w:val="000000"/>
                      <w:kern w:val="0"/>
                      <w:sz w:val="28"/>
                      <w:szCs w:val="28"/>
                      <w:lang w:val="en-US" w:eastAsia="zh-CN" w:bidi="ar-SA"/>
                    </w:rPr>
                    <w:t>银行〞二字的概念可使公司更明确开展的方向。我们先看看村镇银行的业务：村镇银行可经营吸收公众存款，发放短期、中期和长期贷款，办理国内结算与票据承兑与贴现等业务。有条件的村镇银行要在农村地区设置ATM机。明显的，相对于不能吸收公众存款的小额贷款公司来说，村镇银行在获取低本钱资金来源上更具优势。虽然蚌埠政策上还没有小额贷款公司能升格为村镇银行的消息，但由于在浙江已有先例，因此可提前为转型做好准备。而且，中国银行业门槛颇高，借此时机进入也是小额贷款公司的一个不错的选择。</w:t>
                  </w:r>
                </w:p>
                <w:p w:rsidR="00EF7EBF" w:rsidRPr="00EF7EBF" w:rsidP="00EF7EBF">
                  <w:pPr>
                    <w:widowControl/>
                    <w:tabs>
                      <w:tab w:val="num" w:pos="980"/>
                    </w:tabs>
                    <w:snapToGrid w:val="0"/>
                    <w:spacing w:after="0" w:line="360" w:lineRule="auto"/>
                    <w:ind w:left="980" w:hanging="420"/>
                    <w:jc w:val="left"/>
                    <w:rPr>
                      <w:rFonts w:ascii="楷体_GB2312" w:eastAsia="楷体_GB2312" w:hAnsi="宋体" w:cs="宋体" w:hint="eastAsia"/>
                      <w:color w:val="000000"/>
                      <w:kern w:val="0"/>
                      <w:sz w:val="28"/>
                      <w:szCs w:val="28"/>
                    </w:rPr>
                  </w:pPr>
                  <w:r w:rsidRPr="00EF7EBF">
                    <w:rPr>
                      <w:rFonts w:ascii="楷体_GB2312" w:eastAsia="楷体_GB2312" w:hAnsi="宋体" w:cs="楷体_GB2312" w:hint="eastAsia"/>
                      <w:color w:val="000000"/>
                      <w:kern w:val="0"/>
                      <w:sz w:val="28"/>
                      <w:szCs w:val="28"/>
                      <w:lang w:val="en-US" w:eastAsia="zh-CN" w:bidi="ar-SA"/>
                    </w:rPr>
                    <w:t>C.</w:t>
                  </w:r>
                  <w:r w:rsidRPr="00EF7EBF">
                    <w:rPr>
                      <w:rFonts w:ascii="Times New Roman" w:eastAsia="楷体_GB2312" w:hAnsi="Times New Roman"/>
                      <w:color w:val="000000"/>
                      <w:kern w:val="0"/>
                      <w:sz w:val="14"/>
                      <w:szCs w:val="14"/>
                      <w:lang w:val="en-US" w:eastAsia="zh-CN" w:bidi="ar-SA"/>
                    </w:rPr>
                    <w:t xml:space="preserve">    </w:t>
                  </w:r>
                  <w:r w:rsidRPr="00EF7EBF">
                    <w:rPr>
                      <w:rFonts w:ascii="楷体_GB2312" w:eastAsia="楷体_GB2312" w:hAnsi="宋体" w:cs="宋体" w:hint="eastAsia"/>
                      <w:color w:val="000000"/>
                      <w:kern w:val="0"/>
                      <w:sz w:val="28"/>
                      <w:szCs w:val="28"/>
                      <w:lang w:val="en-US" w:eastAsia="zh-CN" w:bidi="ar-SA"/>
                    </w:rPr>
                    <w:t>“</w:t>
                  </w:r>
                  <w:r w:rsidRPr="00EF7EBF">
                    <w:rPr>
                      <w:rFonts w:ascii="楷体_GB2312" w:eastAsia="楷体_GB2312" w:hAnsi="宋体" w:cs="宋体" w:hint="eastAsia"/>
                      <w:color w:val="000000"/>
                      <w:kern w:val="0"/>
                      <w:sz w:val="28"/>
                      <w:szCs w:val="28"/>
                      <w:lang w:val="en-US" w:eastAsia="zh-CN" w:bidi="ar-SA"/>
                    </w:rPr>
                    <w:t>便利店〞三字的概念突出了公司高速办理业务的理念。小额贷款公司区别于正规金融的主要优势在于风险控制机制的灵活和贷款流程的简便，通过</w:t>
                  </w:r>
                  <w:r w:rsidRPr="00EF7EBF">
                    <w:rPr>
                      <w:rFonts w:ascii="楷体_GB2312" w:eastAsia="楷体_GB2312" w:hAnsi="宋体" w:cs="宋体" w:hint="eastAsia"/>
                      <w:color w:val="000000"/>
                      <w:kern w:val="0"/>
                      <w:sz w:val="28"/>
                      <w:szCs w:val="28"/>
                      <w:lang w:val="en-US" w:eastAsia="zh-CN" w:bidi="ar-SA"/>
                    </w:rPr>
                    <w:t>“</w:t>
                  </w:r>
                </w:p>
              </w:tc>
            </w:tr>
          </w:tbl>
          <w:p/>
        </w:tc>
      </w:tr>
    </w:tbl>
    <w:p>
      <w:pPr>
        <w:sectPr w:rsidSect="00EF7EBF">
          <w:type w:val="nextPage"/>
          <w:pgSz w:w="16838" w:h="11906" w:orient="landscape"/>
          <w:pgMar w:top="1162" w:right="1270" w:bottom="1162" w:left="1230" w:header="851" w:footer="992" w:gutter="0"/>
          <w:pgNumType w:start="12"/>
          <w:cols w:space="425"/>
          <w:titlePg w:val="0"/>
          <w:docGrid w:type="lines" w:linePitch="312"/>
        </w:sectPr>
      </w:pPr>
    </w:p>
    <w:tbl>
      <w:tblPr>
        <w:tblStyle w:val="TableNormal"/>
        <w:tblW w:w="14025" w:type="dxa"/>
        <w:jc w:val="center"/>
        <w:tblCellSpacing w:w="0" w:type="dxa"/>
        <w:tblInd w:w="0" w:type="dxa"/>
        <w:shd w:val="clear" w:color="auto" w:fill="F1EFF0"/>
        <w:tblCellMar>
          <w:top w:w="0" w:type="dxa"/>
          <w:left w:w="0" w:type="dxa"/>
          <w:bottom w:w="0" w:type="dxa"/>
          <w:right w:w="0" w:type="dxa"/>
        </w:tblCellMar>
        <w:tblLook w:val="04A0"/>
      </w:tblPr>
      <w:tblGrid>
        <w:gridCol w:w="14025"/>
      </w:tblGrid>
      <w:tr>
        <w:tblPrEx>
          <w:tblW w:w="14025" w:type="dxa"/>
          <w:jc w:val="center"/>
          <w:tblCellSpacing w:w="0" w:type="dxa"/>
          <w:tblInd w:w="0" w:type="dxa"/>
          <w:shd w:val="clear" w:color="auto" w:fill="F1EFF0"/>
          <w:tblCellMar>
            <w:top w:w="0" w:type="dxa"/>
            <w:left w:w="0" w:type="dxa"/>
            <w:bottom w:w="0" w:type="dxa"/>
            <w:right w:w="0" w:type="dxa"/>
          </w:tblCellMar>
          <w:tblLook w:val="04A0"/>
        </w:tblPrEx>
        <w:trPr>
          <w:trHeight w:val="6750"/>
          <w:tblCellSpacing w:w="0" w:type="dxa"/>
          <w:jc w:val="center"/>
        </w:trPr>
        <w:tc>
          <w:tcPr>
            <w:tcW w:w="0" w:type="auto"/>
            <w:shd w:val="clear" w:color="auto" w:fill="F5F5F5"/>
            <w:hideMark/>
          </w:tcPr>
          <w:tbl>
            <w:tblPr>
              <w:tblStyle w:val="TableNormal"/>
              <w:tblW w:w="0" w:type="auto"/>
              <w:jc w:val="center"/>
              <w:tblCellSpacing w:w="0" w:type="dxa"/>
              <w:tblInd w:w="0" w:type="dxa"/>
              <w:tblCellMar>
                <w:top w:w="0" w:type="dxa"/>
                <w:left w:w="0" w:type="dxa"/>
                <w:bottom w:w="0" w:type="dxa"/>
                <w:right w:w="0" w:type="dxa"/>
              </w:tblCellMar>
              <w:tblLook w:val="04A0"/>
            </w:tblPr>
            <w:tblGrid>
              <w:gridCol w:w="12450"/>
            </w:tblGrid>
            <w:tr>
              <w:tblPrEx>
                <w:tblW w:w="0" w:type="auto"/>
                <w:jc w:val="center"/>
                <w:tblCellSpacing w:w="0" w:type="dxa"/>
                <w:tblInd w:w="0" w:type="dxa"/>
                <w:tblCellMar>
                  <w:top w:w="0" w:type="dxa"/>
                  <w:left w:w="0" w:type="dxa"/>
                  <w:bottom w:w="0" w:type="dxa"/>
                  <w:right w:w="0" w:type="dxa"/>
                </w:tblCellMar>
                <w:tblLook w:val="04A0"/>
              </w:tblPrEx>
              <w:trPr>
                <w:trHeight w:val="6000"/>
                <w:tblCellSpacing w:w="0" w:type="dxa"/>
                <w:jc w:val="center"/>
              </w:trPr>
              <w:tc>
                <w:tcPr>
                  <w:tcW w:w="9750" w:type="dxa"/>
                  <w:shd w:val="clear" w:color="auto" w:fill="FFFFFF"/>
                  <w:tcMar>
                    <w:top w:w="0" w:type="dxa"/>
                    <w:left w:w="225" w:type="dxa"/>
                    <w:bottom w:w="0" w:type="dxa"/>
                    <w:right w:w="225" w:type="dxa"/>
                  </w:tcMar>
                </w:tcPr>
                <w:p w:rsidR="00EF7EBF" w:rsidRPr="00EF7EBF" w:rsidP="00EF7EBF">
                  <w:pPr>
                    <w:widowControl/>
                    <w:tabs>
                      <w:tab w:val="num" w:pos="980"/>
                    </w:tabs>
                    <w:snapToGrid w:val="0"/>
                    <w:spacing w:before="0" w:line="360" w:lineRule="auto"/>
                    <w:ind w:left="980" w:hanging="420"/>
                    <w:jc w:val="left"/>
                    <w:rPr>
                      <w:rFonts w:ascii="楷体_GB2312" w:eastAsia="楷体_GB2312" w:hAnsi="宋体" w:cs="宋体" w:hint="eastAsia"/>
                      <w:color w:val="000000"/>
                      <w:kern w:val="0"/>
                      <w:sz w:val="28"/>
                      <w:szCs w:val="28"/>
                    </w:rPr>
                  </w:pPr>
                  <w:r w:rsidRPr="00EF7EBF">
                    <w:rPr>
                      <w:rFonts w:ascii="楷体_GB2312" w:eastAsia="楷体_GB2312" w:hAnsi="宋体" w:cs="宋体" w:hint="eastAsia"/>
                      <w:color w:val="000000"/>
                      <w:kern w:val="0"/>
                      <w:sz w:val="28"/>
                      <w:szCs w:val="28"/>
                      <w:lang w:val="en-US" w:eastAsia="zh-CN" w:bidi="ar-SA"/>
                    </w:rPr>
                    <w:t>便利店〞的定位设定可以明确公司的优势和防止舍本逐末的现象。而由于上述多角化经营模型的建立，公司可在日后建立会员证制度，顾客可凭借相关证明在公司集团内获得导购指导和购置优惠。同时，在前期为了在顾客面前展现此定位，公司可建立与</w:t>
                  </w:r>
                  <w:r w:rsidRPr="00EF7EBF">
                    <w:rPr>
                      <w:rFonts w:ascii="楷体_GB2312" w:eastAsia="楷体_GB2312" w:hAnsi="宋体" w:cs="宋体" w:hint="eastAsia"/>
                      <w:color w:val="000000"/>
                      <w:kern w:val="0"/>
                      <w:sz w:val="28"/>
                      <w:szCs w:val="28"/>
                      <w:lang w:val="en-US" w:eastAsia="zh-CN" w:bidi="ar-SA"/>
                    </w:rPr>
                    <w:t>“</w:t>
                  </w:r>
                  <w:r w:rsidRPr="00EF7EBF">
                    <w:rPr>
                      <w:rFonts w:ascii="楷体_GB2312" w:eastAsia="楷体_GB2312" w:hAnsi="宋体" w:cs="宋体" w:hint="eastAsia"/>
                      <w:color w:val="000000"/>
                      <w:kern w:val="0"/>
                      <w:sz w:val="28"/>
                      <w:szCs w:val="28"/>
                      <w:lang w:val="en-US" w:eastAsia="zh-CN" w:bidi="ar-SA"/>
                    </w:rPr>
                    <w:t>便利店〞环环相扣的业务配称。如农业信息指导；打印、复印等便民业务。〔关于主要业务开展的具体详情请见第四局部〕</w:t>
                  </w:r>
                </w:p>
                <w:p w:rsidR="00EF7EBF" w:rsidRPr="00EF7EBF" w:rsidP="00EF7EBF">
                  <w:pPr>
                    <w:widowControl/>
                    <w:tabs>
                      <w:tab w:val="num" w:pos="980"/>
                    </w:tabs>
                    <w:snapToGrid w:val="0"/>
                    <w:spacing w:line="360" w:lineRule="auto"/>
                    <w:ind w:left="980" w:hanging="420"/>
                    <w:jc w:val="left"/>
                    <w:rPr>
                      <w:rFonts w:ascii="楷体_GB2312" w:eastAsia="楷体_GB2312" w:hAnsi="宋体" w:cs="宋体" w:hint="eastAsia"/>
                      <w:color w:val="000000"/>
                      <w:kern w:val="0"/>
                      <w:sz w:val="28"/>
                      <w:szCs w:val="28"/>
                    </w:rPr>
                  </w:pPr>
                  <w:r w:rsidRPr="00EF7EBF">
                    <w:rPr>
                      <w:rFonts w:ascii="楷体_GB2312" w:eastAsia="楷体_GB2312" w:hAnsi="宋体" w:cs="楷体_GB2312" w:hint="eastAsia"/>
                      <w:color w:val="000000"/>
                      <w:kern w:val="0"/>
                      <w:sz w:val="28"/>
                      <w:szCs w:val="28"/>
                      <w:lang w:val="en-US" w:eastAsia="zh-CN" w:bidi="ar-SA"/>
                    </w:rPr>
                    <w:t>D.</w:t>
                  </w:r>
                  <w:r w:rsidRPr="00EF7EBF">
                    <w:rPr>
                      <w:rFonts w:ascii="Times New Roman" w:eastAsia="楷体_GB2312" w:hAnsi="Times New Roman"/>
                      <w:color w:val="000000"/>
                      <w:kern w:val="0"/>
                      <w:sz w:val="14"/>
                      <w:szCs w:val="14"/>
                      <w:lang w:val="en-US" w:eastAsia="zh-CN" w:bidi="ar-SA"/>
                    </w:rPr>
                    <w:t xml:space="preserve">    </w:t>
                  </w:r>
                  <w:r w:rsidRPr="00EF7EBF">
                    <w:rPr>
                      <w:rFonts w:ascii="楷体_GB2312" w:eastAsia="楷体_GB2312" w:hAnsi="宋体" w:cs="宋体" w:hint="eastAsia"/>
                      <w:color w:val="000000"/>
                      <w:kern w:val="0"/>
                      <w:sz w:val="28"/>
                      <w:szCs w:val="28"/>
                      <w:lang w:val="en-US" w:eastAsia="zh-CN" w:bidi="ar-SA"/>
                    </w:rPr>
                    <w:t>为了完善上述定位，建议公司在条件允许的情况下，与农业银行等金融机构合作，在公司内开设一台能办理汇款业务的自动柜员机。一来可以增加公司人流量，提高公司的宣传效果；二来可以方便来公司办理贷款业务的客户。</w:t>
                  </w:r>
                </w:p>
                <w:p w:rsidR="00EF7EBF" w:rsidRPr="00EF7EBF" w:rsidP="00EF7EBF">
                  <w:pPr>
                    <w:widowControl/>
                    <w:snapToGrid w:val="0"/>
                    <w:spacing w:before="312" w:beforeLines="100" w:after="156" w:afterLines="50" w:line="360" w:lineRule="auto"/>
                    <w:jc w:val="center"/>
                    <w:rPr>
                      <w:rFonts w:ascii="楷体_GB2312" w:eastAsia="楷体_GB2312" w:hAnsi="宋体" w:cs="宋体" w:hint="eastAsia"/>
                      <w:b/>
                      <w:color w:val="000000"/>
                      <w:kern w:val="0"/>
                      <w:sz w:val="28"/>
                      <w:szCs w:val="28"/>
                    </w:rPr>
                  </w:pPr>
                  <w:r w:rsidRPr="00EF7EBF">
                    <w:rPr>
                      <w:rFonts w:ascii="楷体_GB2312" w:eastAsia="楷体_GB2312" w:hAnsi="宋体" w:cs="宋体" w:hint="eastAsia"/>
                      <w:b/>
                      <w:color w:val="000000"/>
                      <w:kern w:val="0"/>
                      <w:sz w:val="28"/>
                      <w:szCs w:val="28"/>
                      <w:lang w:val="en-US" w:eastAsia="zh-CN" w:bidi="ar-SA"/>
                    </w:rPr>
                    <w:t>四、公司管理体系与公司业务</w:t>
                  </w:r>
                </w:p>
                <w:p w:rsidR="00EF7EBF" w:rsidRPr="00EF7EBF" w:rsidP="00EF7EBF">
                  <w:pPr>
                    <w:widowControl/>
                    <w:snapToGrid w:val="0"/>
                    <w:spacing w:line="360" w:lineRule="auto"/>
                    <w:ind w:firstLine="560" w:firstLineChars="200"/>
                    <w:jc w:val="left"/>
                    <w:rPr>
                      <w:rFonts w:ascii="楷体_GB2312" w:eastAsia="楷体_GB2312" w:hAnsi="宋体" w:cs="宋体" w:hint="eastAsia"/>
                      <w:b/>
                      <w:color w:val="000000"/>
                      <w:kern w:val="0"/>
                      <w:sz w:val="28"/>
                      <w:szCs w:val="28"/>
                    </w:rPr>
                  </w:pPr>
                  <w:r w:rsidRPr="00EF7EBF">
                    <w:rPr>
                      <w:rFonts w:ascii="楷体_GB2312" w:eastAsia="楷体_GB2312" w:hAnsi="宋体" w:cs="宋体" w:hint="eastAsia"/>
                      <w:b/>
                      <w:color w:val="000000"/>
                      <w:kern w:val="0"/>
                      <w:sz w:val="28"/>
                      <w:szCs w:val="28"/>
                      <w:lang w:val="en-US" w:eastAsia="zh-CN" w:bidi="ar-SA"/>
                    </w:rPr>
                    <w:t>〔一〕公司管理体系与管理团队</w:t>
                  </w:r>
                </w:p>
                <w:p w:rsidR="00EF7EBF" w:rsidRPr="00EF7EBF" w:rsidP="00EF7EBF">
                  <w:pPr>
                    <w:widowControl/>
                    <w:snapToGrid w:val="0"/>
                    <w:spacing w:line="360" w:lineRule="auto"/>
                    <w:ind w:firstLine="560" w:firstLineChars="200"/>
                    <w:jc w:val="left"/>
                    <w:rPr>
                      <w:rFonts w:ascii="楷体_GB2312" w:eastAsia="楷体_GB2312" w:hAnsi="宋体" w:cs="宋体" w:hint="eastAsia"/>
                      <w:color w:val="000000"/>
                      <w:kern w:val="0"/>
                      <w:sz w:val="28"/>
                      <w:szCs w:val="28"/>
                    </w:rPr>
                  </w:pPr>
                  <w:r w:rsidRPr="00EF7EBF">
                    <w:rPr>
                      <w:rFonts w:ascii="楷体_GB2312" w:eastAsia="楷体_GB2312" w:hAnsi="宋体" w:cs="宋体" w:hint="eastAsia"/>
                      <w:color w:val="000000"/>
                      <w:kern w:val="0"/>
                      <w:sz w:val="28"/>
                      <w:szCs w:val="28"/>
                      <w:lang w:val="en-US" w:eastAsia="zh-CN" w:bidi="ar-SA"/>
                    </w:rPr>
                    <w:t>公司组织制度的核心采用股份制形式，在收集发起人资本的同时将蚌埠当地甚至外地的</w:t>
                  </w:r>
                  <w:r w:rsidRPr="00EF7EBF">
                    <w:rPr>
                      <w:rFonts w:ascii="楷体_GB2312" w:eastAsia="楷体_GB2312" w:hAnsi="宋体" w:cs="宋体" w:hint="eastAsia"/>
                      <w:color w:val="000000"/>
                      <w:kern w:val="0"/>
                      <w:sz w:val="28"/>
                      <w:szCs w:val="28"/>
                      <w:lang w:val="en-US" w:eastAsia="zh-CN" w:bidi="ar-SA"/>
                    </w:rPr>
                    <w:t>“</w:t>
                  </w:r>
                  <w:r w:rsidRPr="00EF7EBF">
                    <w:rPr>
                      <w:rFonts w:ascii="楷体_GB2312" w:eastAsia="楷体_GB2312" w:hAnsi="宋体" w:cs="宋体" w:hint="eastAsia"/>
                      <w:color w:val="000000"/>
                      <w:kern w:val="0"/>
                      <w:sz w:val="28"/>
                      <w:szCs w:val="28"/>
                      <w:lang w:val="en-US" w:eastAsia="zh-CN" w:bidi="ar-SA"/>
                    </w:rPr>
                    <w:t>散兵〞和个体大户吸引过来，借助资本雄厚的企业和民间资本力量实现工程的开发启动。</w:t>
                  </w:r>
                </w:p>
                <w:p w:rsidR="00EF7EBF" w:rsidRPr="00EF7EBF" w:rsidP="00EF7EBF">
                  <w:pPr>
                    <w:widowControl/>
                    <w:snapToGrid w:val="0"/>
                    <w:spacing w:after="0" w:line="360" w:lineRule="auto"/>
                    <w:ind w:firstLine="560" w:firstLineChars="200"/>
                    <w:jc w:val="left"/>
                    <w:rPr>
                      <w:rFonts w:ascii="楷体_GB2312" w:eastAsia="楷体_GB2312" w:hAnsi="宋体" w:cs="宋体" w:hint="eastAsia"/>
                      <w:color w:val="000000"/>
                      <w:kern w:val="0"/>
                      <w:sz w:val="28"/>
                      <w:szCs w:val="28"/>
                    </w:rPr>
                  </w:pPr>
                  <w:r w:rsidRPr="00EF7EBF">
                    <w:rPr>
                      <w:rFonts w:ascii="楷体_GB2312" w:eastAsia="楷体_GB2312" w:hAnsi="宋体" w:cs="宋体" w:hint="eastAsia"/>
                      <w:color w:val="000000"/>
                      <w:kern w:val="0"/>
                      <w:sz w:val="28"/>
                      <w:szCs w:val="28"/>
                      <w:lang w:val="en-US" w:eastAsia="zh-CN" w:bidi="ar-SA"/>
                    </w:rPr>
                    <w:t>公司组织的具体制度实行</w:t>
                  </w:r>
                  <w:r w:rsidRPr="00EF7EBF">
                    <w:rPr>
                      <w:rFonts w:ascii="楷体_GB2312" w:eastAsia="楷体_GB2312" w:hAnsi="宋体" w:cs="宋体" w:hint="eastAsia"/>
                      <w:color w:val="000000"/>
                      <w:kern w:val="0"/>
                      <w:sz w:val="28"/>
                      <w:szCs w:val="28"/>
                      <w:lang w:val="en-US" w:eastAsia="zh-CN" w:bidi="ar-SA"/>
                    </w:rPr>
                    <w:t>“</w:t>
                  </w:r>
                  <w:r w:rsidRPr="00EF7EBF">
                    <w:rPr>
                      <w:rFonts w:ascii="楷体_GB2312" w:eastAsia="楷体_GB2312" w:hAnsi="宋体" w:cs="宋体" w:hint="eastAsia"/>
                      <w:color w:val="000000"/>
                      <w:kern w:val="0"/>
                      <w:sz w:val="28"/>
                      <w:szCs w:val="28"/>
                      <w:lang w:val="en-US" w:eastAsia="zh-CN" w:bidi="ar-SA"/>
                    </w:rPr>
                    <w:t>功能</w:t>
                  </w:r>
                  <w:r w:rsidRPr="00EF7EBF">
                    <w:rPr>
                      <w:rFonts w:ascii="楷体_GB2312" w:eastAsia="楷体_GB2312" w:hAnsi="宋体" w:cs="宋体" w:hint="eastAsia"/>
                      <w:color w:val="000000"/>
                      <w:kern w:val="0"/>
                      <w:sz w:val="28"/>
                      <w:szCs w:val="28"/>
                      <w:lang w:val="en-US" w:eastAsia="zh-CN" w:bidi="ar-SA"/>
                    </w:rPr>
                    <w:t>——</w:t>
                  </w:r>
                </w:p>
              </w:tc>
            </w:tr>
          </w:tbl>
          <w:p/>
        </w:tc>
      </w:tr>
    </w:tbl>
    <w:p>
      <w:pPr>
        <w:sectPr w:rsidSect="00EF7EBF">
          <w:type w:val="nextPage"/>
          <w:pgSz w:w="16838" w:h="11906" w:orient="landscape"/>
          <w:pgMar w:top="1162" w:right="1270" w:bottom="1162" w:left="1230" w:header="851" w:footer="992" w:gutter="0"/>
          <w:pgNumType w:start="13"/>
          <w:cols w:space="425"/>
          <w:titlePg w:val="0"/>
          <w:docGrid w:type="lines" w:linePitch="312"/>
        </w:sectPr>
      </w:pPr>
    </w:p>
    <w:tbl>
      <w:tblPr>
        <w:tblStyle w:val="TableNormal"/>
        <w:tblW w:w="14025" w:type="dxa"/>
        <w:jc w:val="center"/>
        <w:tblCellSpacing w:w="0" w:type="dxa"/>
        <w:tblInd w:w="0" w:type="dxa"/>
        <w:shd w:val="clear" w:color="auto" w:fill="F1EFF0"/>
        <w:tblCellMar>
          <w:top w:w="0" w:type="dxa"/>
          <w:left w:w="0" w:type="dxa"/>
          <w:bottom w:w="0" w:type="dxa"/>
          <w:right w:w="0" w:type="dxa"/>
        </w:tblCellMar>
        <w:tblLook w:val="04A0"/>
      </w:tblPr>
      <w:tblGrid>
        <w:gridCol w:w="14025"/>
      </w:tblGrid>
      <w:tr>
        <w:tblPrEx>
          <w:tblW w:w="14025" w:type="dxa"/>
          <w:jc w:val="center"/>
          <w:tblCellSpacing w:w="0" w:type="dxa"/>
          <w:tblInd w:w="0" w:type="dxa"/>
          <w:shd w:val="clear" w:color="auto" w:fill="F1EFF0"/>
          <w:tblCellMar>
            <w:top w:w="0" w:type="dxa"/>
            <w:left w:w="0" w:type="dxa"/>
            <w:bottom w:w="0" w:type="dxa"/>
            <w:right w:w="0" w:type="dxa"/>
          </w:tblCellMar>
          <w:tblLook w:val="04A0"/>
        </w:tblPrEx>
        <w:trPr>
          <w:trHeight w:val="6750"/>
          <w:tblCellSpacing w:w="0" w:type="dxa"/>
          <w:jc w:val="center"/>
        </w:trPr>
        <w:tc>
          <w:tcPr>
            <w:tcW w:w="0" w:type="auto"/>
            <w:shd w:val="clear" w:color="auto" w:fill="F5F5F5"/>
            <w:hideMark/>
          </w:tcPr>
          <w:tbl>
            <w:tblPr>
              <w:tblStyle w:val="TableNormal"/>
              <w:tblW w:w="0" w:type="auto"/>
              <w:jc w:val="center"/>
              <w:tblCellSpacing w:w="0" w:type="dxa"/>
              <w:tblInd w:w="0" w:type="dxa"/>
              <w:tblCellMar>
                <w:top w:w="0" w:type="dxa"/>
                <w:left w:w="0" w:type="dxa"/>
                <w:bottom w:w="0" w:type="dxa"/>
                <w:right w:w="0" w:type="dxa"/>
              </w:tblCellMar>
              <w:tblLook w:val="04A0"/>
            </w:tblPr>
            <w:tblGrid>
              <w:gridCol w:w="12450"/>
            </w:tblGrid>
            <w:tr>
              <w:tblPrEx>
                <w:tblW w:w="0" w:type="auto"/>
                <w:jc w:val="center"/>
                <w:tblCellSpacing w:w="0" w:type="dxa"/>
                <w:tblInd w:w="0" w:type="dxa"/>
                <w:tblCellMar>
                  <w:top w:w="0" w:type="dxa"/>
                  <w:left w:w="0" w:type="dxa"/>
                  <w:bottom w:w="0" w:type="dxa"/>
                  <w:right w:w="0" w:type="dxa"/>
                </w:tblCellMar>
                <w:tblLook w:val="04A0"/>
              </w:tblPrEx>
              <w:trPr>
                <w:trHeight w:val="6000"/>
                <w:tblCellSpacing w:w="0" w:type="dxa"/>
                <w:jc w:val="center"/>
              </w:trPr>
              <w:tc>
                <w:tcPr>
                  <w:tcW w:w="9750" w:type="dxa"/>
                  <w:shd w:val="clear" w:color="auto" w:fill="FFFFFF"/>
                  <w:tcMar>
                    <w:top w:w="0" w:type="dxa"/>
                    <w:left w:w="225" w:type="dxa"/>
                    <w:bottom w:w="0" w:type="dxa"/>
                    <w:right w:w="225" w:type="dxa"/>
                  </w:tcMar>
                </w:tcPr>
                <w:p w:rsidR="00EF7EBF" w:rsidRPr="00EF7EBF" w:rsidP="00EF7EBF">
                  <w:pPr>
                    <w:widowControl/>
                    <w:snapToGrid w:val="0"/>
                    <w:spacing w:before="0" w:line="360" w:lineRule="auto"/>
                    <w:ind w:firstLine="560" w:firstLineChars="200"/>
                    <w:jc w:val="left"/>
                    <w:rPr>
                      <w:rFonts w:ascii="楷体_GB2312" w:eastAsia="楷体_GB2312" w:hAnsi="宋体" w:cs="宋体" w:hint="eastAsia"/>
                      <w:color w:val="000000"/>
                      <w:kern w:val="0"/>
                      <w:sz w:val="28"/>
                      <w:szCs w:val="28"/>
                    </w:rPr>
                  </w:pPr>
                  <w:r w:rsidRPr="00EF7EBF">
                    <w:rPr>
                      <w:rFonts w:ascii="楷体_GB2312" w:eastAsia="楷体_GB2312" w:hAnsi="宋体" w:cs="宋体" w:hint="eastAsia"/>
                      <w:color w:val="000000"/>
                      <w:kern w:val="0"/>
                      <w:sz w:val="28"/>
                      <w:szCs w:val="28"/>
                      <w:lang w:val="en-US" w:eastAsia="zh-CN" w:bidi="ar-SA"/>
                    </w:rPr>
                    <w:t>事业〞双向制度。各事业部进行独立核算。供、销、贷归事业部管理，人、财、物由功能部集中控制；营运性工作由事业部负责，营运环境的创造性工作由功能部负责。各事业部以经济效益为中心，提高综合竞争力，力求持续稳健开展；各功能部以为各事业部创造良好的运营环境为中心，按高效、有序、低本钱的原那么，积极配合各事业部搞好营运和核算，为各事业部的营运提供良好的环境和配套效劳。而考虑到企业内外的交流，建议设立非常设部门，专门负责协调解决非常问题，包括公司与顾客间、公司与子公司间和子公司间的问题，营造和谐气氛。</w:t>
                  </w:r>
                </w:p>
                <w:p w:rsidR="00EF7EBF" w:rsidRPr="00EF7EBF" w:rsidP="00EF7EBF">
                  <w:pPr>
                    <w:widowControl/>
                    <w:snapToGrid w:val="0"/>
                    <w:spacing w:line="360" w:lineRule="auto"/>
                    <w:ind w:firstLine="560" w:firstLineChars="200"/>
                    <w:jc w:val="left"/>
                    <w:rPr>
                      <w:rFonts w:ascii="楷体_GB2312" w:eastAsia="楷体_GB2312" w:hAnsi="宋体" w:cs="宋体" w:hint="eastAsia"/>
                      <w:color w:val="000000"/>
                      <w:kern w:val="0"/>
                      <w:sz w:val="28"/>
                      <w:szCs w:val="28"/>
                    </w:rPr>
                  </w:pPr>
                  <w:r w:rsidRPr="00EF7EBF">
                    <w:rPr>
                      <w:rFonts w:ascii="楷体_GB2312" w:eastAsia="楷体_GB2312" w:hAnsi="宋体" w:cs="宋体" w:hint="eastAsia"/>
                      <w:color w:val="000000"/>
                      <w:kern w:val="0"/>
                      <w:sz w:val="28"/>
                      <w:szCs w:val="28"/>
                      <w:lang w:val="en-US" w:eastAsia="zh-CN" w:bidi="ar-SA"/>
                    </w:rPr>
                    <w:t>需要强调的有两个方面：一是工作站；二是考察组。</w:t>
                  </w:r>
                </w:p>
                <w:p w:rsidR="00EF7EBF" w:rsidRPr="00EF7EBF" w:rsidP="00EF7EBF">
                  <w:pPr>
                    <w:widowControl/>
                    <w:snapToGrid w:val="0"/>
                    <w:spacing w:line="360" w:lineRule="auto"/>
                    <w:ind w:firstLine="560" w:firstLineChars="200"/>
                    <w:jc w:val="left"/>
                    <w:rPr>
                      <w:rFonts w:ascii="楷体_GB2312" w:eastAsia="楷体_GB2312" w:hAnsi="宋体" w:cs="宋体" w:hint="eastAsia"/>
                      <w:b/>
                      <w:color w:val="000000"/>
                      <w:kern w:val="0"/>
                      <w:sz w:val="28"/>
                      <w:szCs w:val="28"/>
                    </w:rPr>
                  </w:pPr>
                  <w:r w:rsidRPr="00EF7EBF">
                    <w:rPr>
                      <w:rFonts w:ascii="楷体_GB2312" w:eastAsia="楷体_GB2312" w:hAnsi="宋体" w:cs="宋体" w:hint="eastAsia"/>
                      <w:b/>
                      <w:color w:val="000000"/>
                      <w:kern w:val="0"/>
                      <w:sz w:val="28"/>
                      <w:szCs w:val="28"/>
                      <w:lang w:val="en-US" w:eastAsia="zh-CN" w:bidi="ar-SA"/>
                    </w:rPr>
                    <w:t>1.工作站</w:t>
                  </w:r>
                </w:p>
                <w:p w:rsidR="00EF7EBF" w:rsidRPr="00EF7EBF" w:rsidP="00EF7EBF">
                  <w:pPr>
                    <w:widowControl/>
                    <w:snapToGrid w:val="0"/>
                    <w:spacing w:line="360" w:lineRule="auto"/>
                    <w:ind w:firstLine="560" w:firstLineChars="200"/>
                    <w:jc w:val="left"/>
                    <w:rPr>
                      <w:rFonts w:ascii="楷体_GB2312" w:eastAsia="楷体_GB2312" w:hAnsi="宋体" w:cs="宋体" w:hint="eastAsia"/>
                      <w:color w:val="000000"/>
                      <w:kern w:val="0"/>
                      <w:sz w:val="28"/>
                      <w:szCs w:val="28"/>
                    </w:rPr>
                  </w:pPr>
                  <w:r w:rsidRPr="00EF7EBF">
                    <w:rPr>
                      <w:rFonts w:ascii="楷体_GB2312" w:eastAsia="楷体_GB2312" w:hAnsi="宋体" w:cs="宋体" w:hint="eastAsia"/>
                      <w:color w:val="000000"/>
                      <w:kern w:val="0"/>
                      <w:sz w:val="28"/>
                      <w:szCs w:val="28"/>
                      <w:lang w:val="en-US" w:eastAsia="zh-CN" w:bidi="ar-SA"/>
                    </w:rPr>
                    <w:t>每个村落各设一个工作站，主要负责推广业务、收集信息、接受贷款申请并整理上交、监督贷款流向和回收贷款，但是不直接发放贷款，并定期提交报告。工作站是小额贷款公司与农户直接交流的最有效手段，不仅能大幅度降低由信息不对称带来的风险，还能缩短还款流程，降低交易本钱。因此，公司在选择工作站员工时必须慎重考虑。</w:t>
                  </w:r>
                </w:p>
                <w:p w:rsidR="00EF7EBF" w:rsidRPr="00EF7EBF" w:rsidP="00EF7EBF">
                  <w:pPr>
                    <w:widowControl/>
                    <w:snapToGrid w:val="0"/>
                    <w:spacing w:line="360" w:lineRule="auto"/>
                    <w:ind w:firstLine="560" w:firstLineChars="200"/>
                    <w:jc w:val="left"/>
                    <w:rPr>
                      <w:rFonts w:ascii="楷体_GB2312" w:eastAsia="楷体_GB2312" w:hAnsi="宋体" w:cs="宋体" w:hint="eastAsia"/>
                      <w:b/>
                      <w:color w:val="000000"/>
                      <w:kern w:val="0"/>
                      <w:sz w:val="28"/>
                      <w:szCs w:val="28"/>
                    </w:rPr>
                  </w:pPr>
                  <w:r w:rsidRPr="00EF7EBF">
                    <w:rPr>
                      <w:rFonts w:ascii="楷体_GB2312" w:eastAsia="楷体_GB2312" w:hAnsi="宋体" w:cs="宋体" w:hint="eastAsia"/>
                      <w:b/>
                      <w:color w:val="000000"/>
                      <w:kern w:val="0"/>
                      <w:sz w:val="28"/>
                      <w:szCs w:val="28"/>
                      <w:lang w:val="en-US" w:eastAsia="zh-CN" w:bidi="ar-SA"/>
                    </w:rPr>
                    <w:t>2.考察组</w:t>
                  </w:r>
                </w:p>
                <w:p w:rsidR="00EF7EBF" w:rsidRPr="00EF7EBF" w:rsidP="00EF7EBF">
                  <w:pPr>
                    <w:widowControl/>
                    <w:snapToGrid w:val="0"/>
                    <w:spacing w:line="360" w:lineRule="auto"/>
                    <w:ind w:firstLine="560" w:firstLineChars="200"/>
                    <w:jc w:val="left"/>
                    <w:rPr>
                      <w:rFonts w:ascii="楷体_GB2312" w:eastAsia="楷体_GB2312" w:hAnsi="宋体" w:cs="宋体" w:hint="eastAsia"/>
                      <w:color w:val="000000"/>
                      <w:kern w:val="0"/>
                      <w:sz w:val="28"/>
                      <w:szCs w:val="28"/>
                    </w:rPr>
                  </w:pPr>
                  <w:r w:rsidRPr="00EF7EBF">
                    <w:rPr>
                      <w:rFonts w:ascii="楷体_GB2312" w:eastAsia="楷体_GB2312" w:hAnsi="宋体" w:cs="宋体" w:hint="eastAsia"/>
                      <w:color w:val="000000"/>
                      <w:kern w:val="0"/>
                      <w:sz w:val="28"/>
                      <w:szCs w:val="28"/>
                      <w:lang w:val="en-US" w:eastAsia="zh-CN" w:bidi="ar-SA"/>
                    </w:rPr>
                    <w:t>考察组为公司的非常设机构，主要负责定期考核各村村民的各种信息，并把考察资料上报给资信审查小组。这些考察资料将作为考察农户是否具有贷款资格和评价农户贷款等级的重要资料证明。</w:t>
                  </w:r>
                </w:p>
                <w:p w:rsidR="00EF7EBF" w:rsidRPr="00EF7EBF" w:rsidP="00EF7EBF">
                  <w:pPr>
                    <w:widowControl/>
                    <w:snapToGrid w:val="0"/>
                    <w:spacing w:line="360" w:lineRule="auto"/>
                    <w:ind w:firstLine="560" w:firstLineChars="200"/>
                    <w:jc w:val="left"/>
                    <w:rPr>
                      <w:rFonts w:ascii="楷体_GB2312" w:eastAsia="楷体_GB2312" w:hAnsi="宋体" w:cs="宋体" w:hint="eastAsia"/>
                      <w:color w:val="000000"/>
                      <w:kern w:val="0"/>
                      <w:sz w:val="28"/>
                      <w:szCs w:val="28"/>
                    </w:rPr>
                  </w:pPr>
                  <w:r w:rsidRPr="00EF7EBF">
                    <w:rPr>
                      <w:rFonts w:ascii="楷体_GB2312" w:eastAsia="楷体_GB2312" w:hAnsi="宋体" w:cs="宋体" w:hint="eastAsia"/>
                      <w:color w:val="000000"/>
                      <w:kern w:val="0"/>
                      <w:sz w:val="28"/>
                      <w:szCs w:val="28"/>
                      <w:lang w:val="en-US" w:eastAsia="zh-CN" w:bidi="ar-SA"/>
                    </w:rPr>
                    <w:t>公司组织结构图如下：</w:t>
                  </w:r>
                </w:p>
                <w:p w:rsidR="00EF7EBF" w:rsidRPr="00EF7EBF" w:rsidP="00EF7EBF">
                  <w:pPr>
                    <w:widowControl/>
                    <w:spacing w:line="360" w:lineRule="auto"/>
                    <w:jc w:val="left"/>
                    <w:rPr>
                      <w:rFonts w:ascii="楷体_GB2312" w:eastAsia="楷体_GB2312" w:hAnsi="宋体" w:cs="宋体" w:hint="eastAsia"/>
                      <w:b/>
                      <w:color w:val="000000"/>
                      <w:kern w:val="0"/>
                      <w:sz w:val="28"/>
                      <w:szCs w:val="28"/>
                    </w:rPr>
                  </w:pPr>
                </w:p>
              </w:tc>
            </w:tr>
          </w:tbl>
          <w:p/>
        </w:tc>
      </w:tr>
    </w:tbl>
    <w:p>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https://d.book118.com/255140232332011040</w:t>
        </w:r>
      </w:hyperlink>
    </w:p>
    <w:p/>
    <w:sectPr w:rsidSect="00EF7EBF">
      <w:type w:val="nextPage"/>
      <w:pgSz w:w="16838" w:h="11906" w:orient="landscape"/>
      <w:pgMar w:top="1162" w:right="1270" w:bottom="1162" w:left="1230" w:header="851" w:footer="992" w:gutter="0"/>
      <w:pgNumType w:start="14"/>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楷体_GB2312">
    <w:panose1 w:val="02010609030101010101"/>
    <w:charset w:val="86"/>
    <w:family w:val="modern"/>
    <w:pitch w:val="fixed"/>
    <w:sig w:usb0="00000001" w:usb1="080E0000" w:usb2="00000010" w:usb3="00000000" w:csb0="00040000" w:csb1="00000000"/>
  </w:font>
  <w:font w:name="Wingdings">
    <w:panose1 w:val="05000000000000000000"/>
    <w:charset w:val="02"/>
    <w:family w:val="auto"/>
    <w:pitch w:val="variable"/>
    <w:sig w:usb0="00000000" w:usb1="10000000" w:usb2="00000000" w:usb3="00000000" w:csb0="80000000" w:csb1="00000000"/>
  </w:font>
  <w:font w:name="Calibri">
    <w:altName w:val="Times New Roman"/>
    <w:panose1 w:val="00000000000000000000"/>
    <w:charset w:val="00"/>
    <w:family w:val="roman"/>
    <w:notTrueType/>
    <w:pitch w:val="default"/>
    <w:sig w:usb0="00000000"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mirrorMargins/>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F7EBF"/>
    <w:rsid w:val="00186B2D"/>
    <w:rsid w:val="003D6F9E"/>
    <w:rsid w:val="00EF7EBF"/>
    <w:rsid w:val="00F263E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6B2D"/>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F7EBF"/>
    <w:rPr>
      <w:color w:val="0000FF"/>
      <w:u w:val="single"/>
    </w:rPr>
  </w:style>
  <w:style w:type="paragraph" w:styleId="BalloonText">
    <w:name w:val="Balloon Text"/>
    <w:basedOn w:val="Normal"/>
    <w:link w:val="Char"/>
    <w:uiPriority w:val="99"/>
    <w:semiHidden/>
    <w:unhideWhenUsed/>
    <w:rsid w:val="00EF7EBF"/>
    <w:rPr>
      <w:sz w:val="18"/>
      <w:szCs w:val="18"/>
    </w:rPr>
  </w:style>
  <w:style w:type="character" w:customStyle="1" w:styleId="Char">
    <w:name w:val="批注框文本 Char"/>
    <w:basedOn w:val="DefaultParagraphFont"/>
    <w:link w:val="BalloonText"/>
    <w:uiPriority w:val="99"/>
    <w:semiHidden/>
    <w:rsid w:val="00EF7EBF"/>
    <w:rPr>
      <w:sz w:val="18"/>
      <w:szCs w:val="18"/>
    </w:rPr>
  </w:style>
  <w:style w:type="paragraph" w:styleId="Header">
    <w:name w:val="header"/>
    <w:basedOn w:val="Normal"/>
    <w:link w:val="Char0"/>
    <w:uiPriority w:val="99"/>
    <w:semiHidden/>
    <w:unhideWhenUsed/>
    <w:rsid w:val="00F263E5"/>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DefaultParagraphFont"/>
    <w:link w:val="Header"/>
    <w:uiPriority w:val="99"/>
    <w:semiHidden/>
    <w:rsid w:val="00F263E5"/>
    <w:rPr>
      <w:kern w:val="2"/>
      <w:sz w:val="18"/>
      <w:szCs w:val="18"/>
    </w:rPr>
  </w:style>
  <w:style w:type="paragraph" w:styleId="Footer">
    <w:name w:val="footer"/>
    <w:basedOn w:val="Normal"/>
    <w:link w:val="Char1"/>
    <w:uiPriority w:val="99"/>
    <w:semiHidden/>
    <w:unhideWhenUsed/>
    <w:rsid w:val="00F263E5"/>
    <w:pPr>
      <w:tabs>
        <w:tab w:val="center" w:pos="4153"/>
        <w:tab w:val="right" w:pos="8306"/>
      </w:tabs>
      <w:snapToGrid w:val="0"/>
      <w:jc w:val="left"/>
    </w:pPr>
    <w:rPr>
      <w:sz w:val="18"/>
      <w:szCs w:val="18"/>
    </w:rPr>
  </w:style>
  <w:style w:type="character" w:customStyle="1" w:styleId="Char1">
    <w:name w:val="页脚 Char"/>
    <w:basedOn w:val="DefaultParagraphFont"/>
    <w:link w:val="Footer"/>
    <w:uiPriority w:val="99"/>
    <w:semiHidden/>
    <w:rsid w:val="00F263E5"/>
    <w:rPr>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jpeg" /><Relationship Id="rId5" Type="http://schemas.openxmlformats.org/officeDocument/2006/relationships/hyperlink" Target="https://d.book118.com/255140232332011040"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25</Pages>
  <Words>3139</Words>
  <Characters>17897</Characters>
  <Application>Microsoft Office Word</Application>
  <DocSecurity>0</DocSecurity>
  <Lines>149</Lines>
  <Paragraphs>41</Paragraphs>
  <ScaleCrop>false</ScaleCrop>
  <Company/>
  <LinksUpToDate>false</LinksUpToDate>
  <CharactersWithSpaces>20995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ibm</dc:creator>
  <cp:lastModifiedBy>zhuoyue</cp:lastModifiedBy>
  <cp:revision>3</cp:revision>
  <cp:lastPrinted>2010-11-30T03:42:00Z</cp:lastPrinted>
  <dcterms:created xsi:type="dcterms:W3CDTF">2010-11-30T03:38:00Z</dcterms:created>
  <dcterms:modified xsi:type="dcterms:W3CDTF">2014-10-14T03:15:00Z</dcterms:modified>
</cp:coreProperties>
</file>