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v:background id="_x0000_s1025" filled="t"/>
  </w:background>
  <w:body>
    <w:p w:rsidR="00803487" w:rsidRPr="000747D0" w:rsidP="00803487">
      <w:pPr>
        <w:ind w:right="-25" w:rightChars="-12"/>
        <w:jc w:val="center"/>
        <w:rPr>
          <w:rFonts w:eastAsia="华文细黑" w:hint="eastAsia"/>
          <w:b/>
          <w:w w:val="105"/>
          <w:kern w:val="0"/>
          <w:sz w:val="54"/>
          <w:szCs w:val="54"/>
        </w:rPr>
      </w:pPr>
    </w:p>
    <w:p w:rsidR="00803487" w:rsidRPr="000747D0" w:rsidP="00803487">
      <w:pPr>
        <w:ind w:right="-25" w:rightChars="-12"/>
        <w:jc w:val="center"/>
        <w:rPr>
          <w:rFonts w:eastAsia="华文细黑"/>
          <w:b/>
          <w:w w:val="105"/>
          <w:kern w:val="0"/>
          <w:sz w:val="54"/>
          <w:szCs w:val="54"/>
        </w:rPr>
      </w:pPr>
    </w:p>
    <w:p w:rsidR="00803487" w:rsidRPr="000747D0" w:rsidP="00803487">
      <w:pPr>
        <w:ind w:right="-25" w:rightChars="-12"/>
        <w:jc w:val="center"/>
        <w:rPr>
          <w:rFonts w:eastAsia="华文细黑"/>
          <w:b/>
          <w:w w:val="105"/>
          <w:kern w:val="0"/>
          <w:sz w:val="54"/>
          <w:szCs w:val="54"/>
        </w:rPr>
      </w:pPr>
    </w:p>
    <w:p w:rsidR="00803487" w:rsidRPr="000747D0" w:rsidP="00803487">
      <w:pPr>
        <w:ind w:right="-25" w:rightChars="-12"/>
        <w:jc w:val="center"/>
        <w:rPr>
          <w:rFonts w:eastAsia="华文细黑"/>
          <w:b/>
          <w:w w:val="105"/>
          <w:kern w:val="0"/>
          <w:sz w:val="54"/>
          <w:szCs w:val="54"/>
        </w:rPr>
      </w:pPr>
    </w:p>
    <w:p w:rsidR="00803487" w:rsidRPr="000747D0" w:rsidP="00803487">
      <w:pPr>
        <w:spacing w:line="500" w:lineRule="auto"/>
        <w:ind w:right="-25" w:rightChars="-12"/>
        <w:jc w:val="center"/>
        <w:rPr>
          <w:rFonts w:eastAsia="华文细黑"/>
          <w:b/>
          <w:w w:val="105"/>
          <w:kern w:val="0"/>
          <w:sz w:val="54"/>
          <w:szCs w:val="54"/>
        </w:rPr>
      </w:pPr>
      <w:r w:rsidRPr="000747D0">
        <w:rPr>
          <w:rFonts w:eastAsia="华文细黑"/>
          <w:b/>
          <w:w w:val="105"/>
          <w:kern w:val="0"/>
          <w:sz w:val="54"/>
          <w:szCs w:val="54"/>
        </w:rPr>
        <w:t>红太阳商业广场项目</w:t>
      </w:r>
    </w:p>
    <w:p w:rsidR="00803487" w:rsidRPr="000747D0" w:rsidP="00803487">
      <w:pPr>
        <w:widowControl/>
        <w:autoSpaceDE w:val="0"/>
        <w:autoSpaceDN w:val="0"/>
        <w:adjustRightInd w:val="0"/>
        <w:spacing w:line="500" w:lineRule="auto"/>
        <w:ind w:right="-26"/>
        <w:jc w:val="center"/>
        <w:rPr>
          <w:rFonts w:eastAsia="华文细黑"/>
          <w:b/>
          <w:color w:val="000000"/>
          <w:w w:val="105"/>
          <w:kern w:val="0"/>
          <w:sz w:val="54"/>
          <w:szCs w:val="54"/>
        </w:rPr>
      </w:pPr>
      <w:r w:rsidRPr="000747D0">
        <w:rPr>
          <w:rFonts w:eastAsia="华文细黑"/>
          <w:b/>
          <w:w w:val="105"/>
          <w:kern w:val="0"/>
          <w:sz w:val="54"/>
          <w:szCs w:val="54"/>
        </w:rPr>
        <w:t>招商运营执行协议</w:t>
      </w:r>
    </w:p>
    <w:p w:rsidR="00803487" w:rsidRPr="000747D0" w:rsidP="00803487">
      <w:pPr>
        <w:widowControl/>
        <w:spacing w:line="500" w:lineRule="auto"/>
        <w:jc w:val="center"/>
        <w:rPr>
          <w:rFonts w:eastAsia="华文细黑"/>
          <w:color w:val="000000"/>
          <w:sz w:val="36"/>
          <w:szCs w:val="36"/>
        </w:rPr>
      </w:pPr>
      <w:r w:rsidRPr="000747D0">
        <w:rPr>
          <w:rFonts w:eastAsia="华文细黑"/>
          <w:color w:val="000000"/>
          <w:sz w:val="36"/>
          <w:szCs w:val="36"/>
        </w:rPr>
        <w:br/>
      </w:r>
      <w:r w:rsidRPr="000747D0">
        <w:rPr>
          <w:rFonts w:eastAsia="华文细黑"/>
          <w:color w:val="000000"/>
          <w:sz w:val="36"/>
          <w:szCs w:val="36"/>
        </w:rPr>
        <w:br/>
      </w:r>
    </w:p>
    <w:p w:rsidR="00803487" w:rsidRPr="000747D0" w:rsidP="00803487">
      <w:pPr>
        <w:widowControl/>
        <w:spacing w:line="360" w:lineRule="auto"/>
        <w:jc w:val="center"/>
        <w:rPr>
          <w:rFonts w:eastAsia="华文细黑"/>
          <w:color w:val="000000"/>
          <w:sz w:val="36"/>
          <w:szCs w:val="36"/>
        </w:rPr>
      </w:pPr>
    </w:p>
    <w:p w:rsidR="00803487" w:rsidRPr="000747D0" w:rsidP="00803487">
      <w:pPr>
        <w:widowControl/>
        <w:rPr>
          <w:rFonts w:eastAsia="华文细黑"/>
          <w:color w:val="000000"/>
          <w:sz w:val="36"/>
          <w:szCs w:val="36"/>
        </w:rPr>
      </w:pPr>
    </w:p>
    <w:p w:rsidR="00CB3ED6" w:rsidRPr="000747D0" w:rsidP="00803487">
      <w:pPr>
        <w:widowControl/>
        <w:rPr>
          <w:rFonts w:eastAsia="华文细黑"/>
          <w:color w:val="000000"/>
          <w:sz w:val="36"/>
          <w:szCs w:val="36"/>
        </w:rPr>
      </w:pPr>
    </w:p>
    <w:p w:rsidR="00803487" w:rsidRPr="000747D0" w:rsidP="00803487">
      <w:pPr>
        <w:widowControl/>
        <w:rPr>
          <w:rFonts w:eastAsia="华文细黑"/>
          <w:color w:val="000000"/>
          <w:sz w:val="36"/>
          <w:szCs w:val="36"/>
        </w:rPr>
      </w:pPr>
    </w:p>
    <w:p w:rsidR="00803487" w:rsidRPr="000747D0" w:rsidP="00803487">
      <w:pPr>
        <w:widowControl/>
        <w:spacing w:line="500" w:lineRule="auto"/>
        <w:rPr>
          <w:rFonts w:eastAsia="华文细黑"/>
          <w:color w:val="000000"/>
          <w:sz w:val="36"/>
          <w:szCs w:val="36"/>
        </w:rPr>
      </w:pPr>
      <w:r w:rsidRPr="000747D0">
        <w:rPr>
          <w:rFonts w:eastAsia="华文细黑"/>
          <w:color w:val="000000"/>
          <w:sz w:val="36"/>
          <w:szCs w:val="36"/>
        </w:rPr>
        <w:tab/>
      </w:r>
    </w:p>
    <w:p w:rsidR="00803487" w:rsidRPr="000747D0" w:rsidP="00803487">
      <w:pPr>
        <w:widowControl/>
        <w:spacing w:line="500" w:lineRule="auto"/>
        <w:rPr>
          <w:rFonts w:eastAsia="华文细黑"/>
          <w:color w:val="000000"/>
          <w:sz w:val="36"/>
          <w:szCs w:val="36"/>
        </w:rPr>
      </w:pPr>
      <w:r w:rsidRPr="000747D0">
        <w:rPr>
          <w:rFonts w:eastAsia="华文细黑"/>
          <w:color w:val="000000"/>
          <w:sz w:val="36"/>
          <w:szCs w:val="36"/>
        </w:rPr>
        <w:tab/>
      </w:r>
      <w:r w:rsidRPr="000747D0">
        <w:rPr>
          <w:rFonts w:eastAsia="华文细黑"/>
          <w:color w:val="000000"/>
          <w:sz w:val="36"/>
          <w:szCs w:val="36"/>
        </w:rPr>
        <w:tab/>
      </w:r>
      <w:r w:rsidRPr="000747D0">
        <w:rPr>
          <w:rFonts w:eastAsia="华文细黑"/>
          <w:color w:val="000000"/>
          <w:sz w:val="36"/>
          <w:szCs w:val="36"/>
        </w:rPr>
        <w:tab/>
      </w:r>
      <w:r w:rsidRPr="000747D0">
        <w:rPr>
          <w:rFonts w:eastAsia="华文细黑"/>
          <w:color w:val="000000"/>
          <w:sz w:val="36"/>
          <w:szCs w:val="36"/>
        </w:rPr>
        <w:tab/>
      </w:r>
      <w:r w:rsidRPr="000747D0">
        <w:rPr>
          <w:rFonts w:eastAsia="华文细黑"/>
          <w:color w:val="000000"/>
          <w:sz w:val="36"/>
          <w:szCs w:val="36"/>
        </w:rPr>
        <w:tab/>
      </w:r>
      <w:r w:rsidRPr="000747D0">
        <w:rPr>
          <w:rFonts w:eastAsia="华文细黑"/>
          <w:color w:val="000000"/>
          <w:sz w:val="36"/>
          <w:szCs w:val="36"/>
        </w:rPr>
        <w:tab/>
      </w:r>
      <w:r w:rsidRPr="000747D0">
        <w:rPr>
          <w:rFonts w:eastAsia="华文细黑"/>
          <w:color w:val="000000"/>
          <w:sz w:val="36"/>
          <w:szCs w:val="36"/>
        </w:rPr>
        <w:tab/>
      </w:r>
      <w:r w:rsidRPr="000747D0">
        <w:rPr>
          <w:rFonts w:eastAsia="华文细黑"/>
          <w:color w:val="000000"/>
          <w:sz w:val="36"/>
          <w:szCs w:val="36"/>
        </w:rPr>
        <w:tab/>
      </w:r>
    </w:p>
    <w:tbl>
      <w:tblPr>
        <w:tblStyle w:val="TableNormal"/>
        <w:tblW w:w="9684" w:type="dxa"/>
        <w:tblInd w:w="108" w:type="dxa"/>
        <w:tblBorders>
          <w:top w:val="single" w:sz="24" w:space="0" w:color="808080"/>
          <w:bottom w:val="single" w:sz="24" w:space="0" w:color="808080"/>
        </w:tblBorders>
        <w:tblLayout w:type="fixed"/>
        <w:tblLook w:val="04A0"/>
      </w:tblPr>
      <w:tblGrid>
        <w:gridCol w:w="3544"/>
        <w:gridCol w:w="992"/>
        <w:gridCol w:w="1980"/>
        <w:gridCol w:w="3168"/>
      </w:tblGrid>
      <w:tr>
        <w:tblPrEx>
          <w:tblW w:w="9684" w:type="dxa"/>
          <w:tblInd w:w="108" w:type="dxa"/>
          <w:tblBorders>
            <w:top w:val="single" w:sz="24" w:space="0" w:color="808080"/>
            <w:bottom w:val="single" w:sz="24" w:space="0" w:color="808080"/>
          </w:tblBorders>
          <w:tblLayout w:type="fixed"/>
          <w:tblLook w:val="04A0"/>
        </w:tblPrEx>
        <w:trPr>
          <w:trHeight w:val="325"/>
        </w:trPr>
        <w:tc>
          <w:tcPr>
            <w:tcW w:w="9684" w:type="dxa"/>
            <w:gridSpan w:val="4"/>
            <w:tcBorders>
              <w:top w:val="single" w:sz="24" w:space="0" w:color="808080"/>
              <w:left w:val="nil"/>
              <w:bottom w:val="nil"/>
              <w:right w:val="nil"/>
            </w:tcBorders>
          </w:tcPr>
          <w:p w:rsidR="00803487" w:rsidRPr="000747D0">
            <w:pPr>
              <w:widowControl/>
              <w:rPr>
                <w:rFonts w:eastAsia="华文细黑"/>
                <w:color w:val="000000"/>
                <w:sz w:val="16"/>
                <w:szCs w:val="16"/>
              </w:rPr>
            </w:pPr>
          </w:p>
        </w:tc>
      </w:tr>
      <w:tr>
        <w:tblPrEx>
          <w:tblW w:w="9684" w:type="dxa"/>
          <w:tblInd w:w="108" w:type="dxa"/>
          <w:tblLayout w:type="fixed"/>
          <w:tblLook w:val="04A0"/>
        </w:tblPrEx>
        <w:trPr>
          <w:trHeight w:val="345"/>
        </w:trPr>
        <w:tc>
          <w:tcPr>
            <w:tcW w:w="3544" w:type="dxa"/>
            <w:tcBorders>
              <w:top w:val="nil"/>
              <w:left w:val="nil"/>
              <w:bottom w:val="nil"/>
              <w:right w:val="nil"/>
            </w:tcBorders>
            <w:hideMark/>
          </w:tcPr>
          <w:p w:rsidR="00803487" w:rsidRPr="000747D0">
            <w:pPr>
              <w:widowControl/>
              <w:rPr>
                <w:rFonts w:eastAsia="华文细黑"/>
                <w:color w:val="000000"/>
                <w:sz w:val="16"/>
                <w:szCs w:val="16"/>
              </w:rPr>
            </w:pPr>
            <w:r w:rsidRPr="000747D0">
              <w:rPr>
                <w:rFonts w:eastAsia="华文细黑"/>
                <w:color w:val="000000"/>
                <w:sz w:val="16"/>
                <w:szCs w:val="16"/>
              </w:rPr>
              <w:t>甲方</w:t>
            </w:r>
            <w:r w:rsidRPr="000747D0">
              <w:rPr>
                <w:rFonts w:eastAsia="华文细黑"/>
                <w:color w:val="000000"/>
                <w:sz w:val="16"/>
                <w:szCs w:val="16"/>
              </w:rPr>
              <w:t>(</w:t>
            </w:r>
            <w:r w:rsidRPr="000747D0" w:rsidR="002A3558">
              <w:rPr>
                <w:rFonts w:eastAsia="华文细黑"/>
                <w:color w:val="000000"/>
                <w:sz w:val="16"/>
                <w:szCs w:val="16"/>
              </w:rPr>
              <w:t>甲方</w:t>
            </w:r>
            <w:r w:rsidRPr="000747D0">
              <w:rPr>
                <w:rFonts w:eastAsia="华文细黑"/>
                <w:color w:val="000000"/>
                <w:sz w:val="16"/>
                <w:szCs w:val="16"/>
              </w:rPr>
              <w:t>)</w:t>
            </w:r>
            <w:r w:rsidRPr="000747D0">
              <w:rPr>
                <w:rFonts w:eastAsia="华文细黑"/>
                <w:color w:val="000000"/>
                <w:sz w:val="16"/>
                <w:szCs w:val="16"/>
              </w:rPr>
              <w:t>：上海荷中实业投资有限公司</w:t>
            </w:r>
          </w:p>
        </w:tc>
        <w:tc>
          <w:tcPr>
            <w:tcW w:w="992" w:type="dxa"/>
            <w:tcBorders>
              <w:top w:val="nil"/>
              <w:left w:val="nil"/>
              <w:bottom w:val="nil"/>
              <w:right w:val="single" w:sz="8" w:space="0" w:color="auto"/>
            </w:tcBorders>
          </w:tcPr>
          <w:p w:rsidR="00803487" w:rsidRPr="000747D0">
            <w:pPr>
              <w:widowControl/>
              <w:rPr>
                <w:rFonts w:eastAsia="华文细黑"/>
                <w:color w:val="FF0000"/>
                <w:sz w:val="16"/>
                <w:szCs w:val="16"/>
              </w:rPr>
            </w:pPr>
          </w:p>
        </w:tc>
        <w:tc>
          <w:tcPr>
            <w:tcW w:w="1980" w:type="dxa"/>
            <w:tcBorders>
              <w:top w:val="nil"/>
              <w:left w:val="single" w:sz="8" w:space="0" w:color="auto"/>
              <w:bottom w:val="nil"/>
              <w:right w:val="nil"/>
            </w:tcBorders>
            <w:hideMark/>
          </w:tcPr>
          <w:p w:rsidR="00803487" w:rsidRPr="000747D0">
            <w:pPr>
              <w:widowControl/>
              <w:rPr>
                <w:rFonts w:eastAsia="华文细黑"/>
                <w:color w:val="000000"/>
                <w:sz w:val="16"/>
                <w:szCs w:val="16"/>
              </w:rPr>
            </w:pPr>
            <w:r w:rsidRPr="000747D0">
              <w:rPr>
                <w:rFonts w:eastAsia="华文细黑"/>
                <w:color w:val="000000"/>
                <w:sz w:val="16"/>
                <w:szCs w:val="16"/>
              </w:rPr>
              <w:t>乙方</w:t>
            </w:r>
            <w:r w:rsidRPr="000747D0">
              <w:rPr>
                <w:rFonts w:eastAsia="华文细黑"/>
                <w:color w:val="000000"/>
                <w:sz w:val="16"/>
                <w:szCs w:val="16"/>
              </w:rPr>
              <w:t>(</w:t>
            </w:r>
            <w:r w:rsidRPr="000747D0" w:rsidR="002A3558">
              <w:rPr>
                <w:rFonts w:eastAsia="华文细黑"/>
                <w:color w:val="000000"/>
                <w:sz w:val="16"/>
                <w:szCs w:val="16"/>
              </w:rPr>
              <w:t>乙方</w:t>
            </w:r>
            <w:r w:rsidRPr="000747D0">
              <w:rPr>
                <w:rFonts w:eastAsia="华文细黑"/>
                <w:color w:val="000000"/>
                <w:sz w:val="16"/>
                <w:szCs w:val="16"/>
              </w:rPr>
              <w:t>)</w:t>
            </w:r>
            <w:r w:rsidRPr="000747D0">
              <w:rPr>
                <w:rFonts w:eastAsia="华文细黑"/>
                <w:color w:val="000000"/>
                <w:sz w:val="16"/>
                <w:szCs w:val="16"/>
              </w:rPr>
              <w:t>：</w:t>
            </w:r>
          </w:p>
        </w:tc>
        <w:tc>
          <w:tcPr>
            <w:tcW w:w="3168" w:type="dxa"/>
            <w:tcBorders>
              <w:top w:val="nil"/>
              <w:left w:val="nil"/>
              <w:bottom w:val="nil"/>
              <w:right w:val="nil"/>
            </w:tcBorders>
            <w:hideMark/>
          </w:tcPr>
          <w:p w:rsidR="00803487" w:rsidRPr="000747D0">
            <w:pPr>
              <w:widowControl/>
              <w:rPr>
                <w:rFonts w:eastAsia="华文细黑"/>
                <w:color w:val="000000"/>
                <w:sz w:val="16"/>
                <w:szCs w:val="16"/>
              </w:rPr>
            </w:pPr>
            <w:r w:rsidRPr="000747D0">
              <w:rPr>
                <w:rFonts w:eastAsia="华文细黑"/>
                <w:color w:val="000000"/>
                <w:sz w:val="16"/>
                <w:szCs w:val="16"/>
              </w:rPr>
              <w:t>上海</w:t>
            </w:r>
            <w:r w:rsidRPr="000747D0">
              <w:rPr>
                <w:rFonts w:eastAsia="华文细黑"/>
                <w:color w:val="000000"/>
                <w:sz w:val="16"/>
                <w:szCs w:val="16"/>
              </w:rPr>
              <w:t>世</w:t>
            </w:r>
            <w:r w:rsidRPr="000747D0">
              <w:rPr>
                <w:rFonts w:eastAsia="华文细黑"/>
                <w:color w:val="000000"/>
                <w:sz w:val="16"/>
                <w:szCs w:val="16"/>
              </w:rPr>
              <w:t>联房地产顾问有限公司</w:t>
            </w:r>
          </w:p>
        </w:tc>
      </w:tr>
      <w:tr>
        <w:tblPrEx>
          <w:tblW w:w="9684" w:type="dxa"/>
          <w:tblInd w:w="108" w:type="dxa"/>
          <w:tblLayout w:type="fixed"/>
          <w:tblLook w:val="04A0"/>
        </w:tblPrEx>
        <w:trPr>
          <w:trHeight w:val="654"/>
        </w:trPr>
        <w:tc>
          <w:tcPr>
            <w:tcW w:w="3544" w:type="dxa"/>
            <w:tcBorders>
              <w:top w:val="nil"/>
              <w:left w:val="nil"/>
              <w:bottom w:val="nil"/>
              <w:right w:val="nil"/>
            </w:tcBorders>
            <w:hideMark/>
          </w:tcPr>
          <w:p w:rsidR="00803487" w:rsidRPr="000747D0">
            <w:pPr>
              <w:widowControl/>
              <w:rPr>
                <w:rFonts w:eastAsia="华文细黑"/>
                <w:color w:val="000000"/>
                <w:sz w:val="16"/>
                <w:szCs w:val="16"/>
              </w:rPr>
            </w:pPr>
            <w:r w:rsidRPr="000747D0">
              <w:rPr>
                <w:rFonts w:eastAsia="华文细黑"/>
                <w:color w:val="000000"/>
                <w:sz w:val="16"/>
                <w:szCs w:val="16"/>
              </w:rPr>
              <w:t>地址：</w:t>
            </w:r>
            <w:r w:rsidRPr="000747D0">
              <w:rPr>
                <w:rFonts w:eastAsia="华文细黑"/>
                <w:color w:val="000000"/>
                <w:sz w:val="16"/>
                <w:szCs w:val="16"/>
              </w:rPr>
              <w:t xml:space="preserve"> </w:t>
            </w:r>
          </w:p>
        </w:tc>
        <w:tc>
          <w:tcPr>
            <w:tcW w:w="992" w:type="dxa"/>
            <w:tcBorders>
              <w:top w:val="nil"/>
              <w:left w:val="nil"/>
              <w:bottom w:val="nil"/>
              <w:right w:val="single" w:sz="8" w:space="0" w:color="auto"/>
            </w:tcBorders>
          </w:tcPr>
          <w:p w:rsidR="00803487" w:rsidRPr="000747D0">
            <w:pPr>
              <w:widowControl/>
              <w:rPr>
                <w:rFonts w:eastAsia="华文细黑"/>
                <w:color w:val="000000"/>
                <w:sz w:val="16"/>
                <w:szCs w:val="16"/>
              </w:rPr>
            </w:pPr>
          </w:p>
        </w:tc>
        <w:tc>
          <w:tcPr>
            <w:tcW w:w="1980" w:type="dxa"/>
            <w:tcBorders>
              <w:top w:val="nil"/>
              <w:left w:val="single" w:sz="8" w:space="0" w:color="auto"/>
              <w:bottom w:val="nil"/>
              <w:right w:val="nil"/>
            </w:tcBorders>
            <w:hideMark/>
          </w:tcPr>
          <w:p w:rsidR="00803487" w:rsidRPr="000747D0">
            <w:pPr>
              <w:widowControl/>
              <w:rPr>
                <w:rFonts w:eastAsia="华文细黑"/>
                <w:color w:val="000000"/>
                <w:sz w:val="16"/>
                <w:szCs w:val="16"/>
              </w:rPr>
            </w:pPr>
            <w:r w:rsidRPr="000747D0">
              <w:rPr>
                <w:rFonts w:eastAsia="华文细黑"/>
                <w:color w:val="000000"/>
                <w:sz w:val="16"/>
                <w:szCs w:val="16"/>
              </w:rPr>
              <w:t>地址：</w:t>
            </w:r>
          </w:p>
        </w:tc>
        <w:tc>
          <w:tcPr>
            <w:tcW w:w="3168" w:type="dxa"/>
            <w:tcBorders>
              <w:top w:val="nil"/>
              <w:left w:val="nil"/>
              <w:bottom w:val="nil"/>
              <w:right w:val="nil"/>
            </w:tcBorders>
            <w:hideMark/>
          </w:tcPr>
          <w:p w:rsidR="00803487" w:rsidRPr="000747D0">
            <w:pPr>
              <w:widowControl/>
              <w:rPr>
                <w:rFonts w:eastAsia="华文细黑"/>
                <w:color w:val="000000"/>
                <w:sz w:val="16"/>
                <w:szCs w:val="16"/>
              </w:rPr>
            </w:pPr>
            <w:r w:rsidRPr="000747D0">
              <w:rPr>
                <w:rFonts w:eastAsia="华文细黑"/>
                <w:color w:val="000000"/>
                <w:sz w:val="16"/>
                <w:szCs w:val="16"/>
              </w:rPr>
              <w:t>上海市天目西路</w:t>
            </w:r>
            <w:r w:rsidRPr="000747D0">
              <w:rPr>
                <w:rFonts w:eastAsia="华文细黑"/>
                <w:color w:val="000000"/>
                <w:sz w:val="16"/>
                <w:szCs w:val="16"/>
              </w:rPr>
              <w:t>218</w:t>
            </w:r>
            <w:r w:rsidRPr="000747D0">
              <w:rPr>
                <w:rFonts w:eastAsia="华文细黑"/>
                <w:color w:val="000000"/>
                <w:sz w:val="16"/>
                <w:szCs w:val="16"/>
              </w:rPr>
              <w:t>号嘉里不夜城第一座</w:t>
            </w:r>
            <w:r w:rsidRPr="000747D0">
              <w:rPr>
                <w:rFonts w:eastAsia="华文细黑"/>
                <w:color w:val="000000"/>
                <w:sz w:val="16"/>
                <w:szCs w:val="16"/>
              </w:rPr>
              <w:t>3501</w:t>
            </w:r>
            <w:r w:rsidRPr="000747D0">
              <w:rPr>
                <w:rFonts w:eastAsia="华文细黑"/>
                <w:color w:val="000000"/>
                <w:sz w:val="16"/>
                <w:szCs w:val="16"/>
              </w:rPr>
              <w:t>室</w:t>
            </w:r>
          </w:p>
        </w:tc>
      </w:tr>
      <w:tr>
        <w:tblPrEx>
          <w:tblW w:w="9684" w:type="dxa"/>
          <w:tblInd w:w="108" w:type="dxa"/>
          <w:tblLayout w:type="fixed"/>
          <w:tblLook w:val="04A0"/>
        </w:tblPrEx>
        <w:trPr>
          <w:trHeight w:val="345"/>
        </w:trPr>
        <w:tc>
          <w:tcPr>
            <w:tcW w:w="3544" w:type="dxa"/>
            <w:tcBorders>
              <w:top w:val="nil"/>
              <w:left w:val="nil"/>
              <w:bottom w:val="nil"/>
              <w:right w:val="nil"/>
            </w:tcBorders>
            <w:hideMark/>
          </w:tcPr>
          <w:p w:rsidR="00803487" w:rsidRPr="000747D0">
            <w:pPr>
              <w:widowControl/>
              <w:rPr>
                <w:rFonts w:eastAsia="华文细黑"/>
                <w:color w:val="000000"/>
                <w:sz w:val="16"/>
                <w:szCs w:val="16"/>
              </w:rPr>
            </w:pPr>
            <w:r w:rsidRPr="000747D0">
              <w:rPr>
                <w:rFonts w:eastAsia="华文细黑"/>
                <w:color w:val="000000"/>
                <w:sz w:val="16"/>
                <w:szCs w:val="16"/>
              </w:rPr>
              <w:t>电话：</w:t>
            </w:r>
            <w:r w:rsidRPr="000747D0">
              <w:rPr>
                <w:rFonts w:eastAsia="华文细黑"/>
                <w:color w:val="000000"/>
                <w:sz w:val="16"/>
                <w:szCs w:val="16"/>
              </w:rPr>
              <w:t>86 021 61633688</w:t>
            </w:r>
            <w:r w:rsidRPr="000747D0">
              <w:rPr>
                <w:color w:val="000000"/>
                <w:szCs w:val="21"/>
              </w:rPr>
              <w:t> </w:t>
            </w:r>
          </w:p>
        </w:tc>
        <w:tc>
          <w:tcPr>
            <w:tcW w:w="992" w:type="dxa"/>
            <w:tcBorders>
              <w:top w:val="nil"/>
              <w:left w:val="nil"/>
              <w:bottom w:val="nil"/>
              <w:right w:val="single" w:sz="8" w:space="0" w:color="auto"/>
            </w:tcBorders>
          </w:tcPr>
          <w:p w:rsidR="00803487" w:rsidRPr="000747D0">
            <w:pPr>
              <w:widowControl/>
              <w:rPr>
                <w:rFonts w:eastAsia="华文细黑"/>
                <w:color w:val="000000"/>
                <w:sz w:val="16"/>
                <w:szCs w:val="16"/>
              </w:rPr>
            </w:pPr>
          </w:p>
        </w:tc>
        <w:tc>
          <w:tcPr>
            <w:tcW w:w="1980" w:type="dxa"/>
            <w:tcBorders>
              <w:top w:val="nil"/>
              <w:left w:val="single" w:sz="8" w:space="0" w:color="auto"/>
              <w:bottom w:val="nil"/>
              <w:right w:val="nil"/>
            </w:tcBorders>
            <w:hideMark/>
          </w:tcPr>
          <w:p w:rsidR="00803487" w:rsidRPr="000747D0">
            <w:pPr>
              <w:widowControl/>
              <w:rPr>
                <w:rFonts w:eastAsia="华文细黑"/>
                <w:color w:val="000000"/>
                <w:sz w:val="16"/>
                <w:szCs w:val="16"/>
              </w:rPr>
            </w:pPr>
            <w:r w:rsidRPr="000747D0">
              <w:rPr>
                <w:rFonts w:eastAsia="华文细黑"/>
                <w:color w:val="000000"/>
                <w:sz w:val="16"/>
                <w:szCs w:val="16"/>
              </w:rPr>
              <w:t>电话：</w:t>
            </w:r>
          </w:p>
        </w:tc>
        <w:tc>
          <w:tcPr>
            <w:tcW w:w="3168" w:type="dxa"/>
            <w:tcBorders>
              <w:top w:val="nil"/>
              <w:left w:val="nil"/>
              <w:bottom w:val="nil"/>
              <w:right w:val="nil"/>
            </w:tcBorders>
            <w:hideMark/>
          </w:tcPr>
          <w:p w:rsidR="00803487" w:rsidRPr="000747D0">
            <w:pPr>
              <w:widowControl/>
              <w:rPr>
                <w:rFonts w:eastAsia="华文细黑"/>
                <w:color w:val="000000"/>
                <w:sz w:val="16"/>
                <w:szCs w:val="16"/>
              </w:rPr>
            </w:pPr>
            <w:r w:rsidRPr="000747D0">
              <w:rPr>
                <w:rFonts w:eastAsia="华文细黑"/>
                <w:color w:val="000000"/>
                <w:sz w:val="16"/>
                <w:szCs w:val="16"/>
              </w:rPr>
              <w:t>86 021 51080308</w:t>
            </w:r>
          </w:p>
        </w:tc>
      </w:tr>
      <w:tr>
        <w:tblPrEx>
          <w:tblW w:w="9684" w:type="dxa"/>
          <w:tblInd w:w="108" w:type="dxa"/>
          <w:tblLayout w:type="fixed"/>
          <w:tblLook w:val="04A0"/>
        </w:tblPrEx>
        <w:trPr>
          <w:trHeight w:val="345"/>
        </w:trPr>
        <w:tc>
          <w:tcPr>
            <w:tcW w:w="3544" w:type="dxa"/>
            <w:tcBorders>
              <w:top w:val="nil"/>
              <w:left w:val="nil"/>
              <w:bottom w:val="nil"/>
              <w:right w:val="nil"/>
            </w:tcBorders>
            <w:hideMark/>
          </w:tcPr>
          <w:p w:rsidR="00803487" w:rsidRPr="000747D0">
            <w:pPr>
              <w:widowControl/>
              <w:rPr>
                <w:rFonts w:eastAsia="华文细黑"/>
                <w:color w:val="000000"/>
                <w:sz w:val="16"/>
                <w:szCs w:val="16"/>
              </w:rPr>
            </w:pPr>
            <w:r w:rsidRPr="000747D0">
              <w:rPr>
                <w:rFonts w:eastAsia="华文细黑"/>
                <w:color w:val="000000"/>
                <w:sz w:val="16"/>
                <w:szCs w:val="16"/>
              </w:rPr>
              <w:t>传真：</w:t>
            </w:r>
            <w:r w:rsidRPr="000747D0">
              <w:rPr>
                <w:rFonts w:eastAsia="华文细黑"/>
                <w:color w:val="000000"/>
                <w:sz w:val="16"/>
                <w:szCs w:val="16"/>
              </w:rPr>
              <w:t>86 021 61633600</w:t>
            </w:r>
          </w:p>
        </w:tc>
        <w:tc>
          <w:tcPr>
            <w:tcW w:w="992" w:type="dxa"/>
            <w:tcBorders>
              <w:top w:val="nil"/>
              <w:left w:val="nil"/>
              <w:bottom w:val="nil"/>
              <w:right w:val="single" w:sz="8" w:space="0" w:color="auto"/>
            </w:tcBorders>
          </w:tcPr>
          <w:p w:rsidR="00803487" w:rsidRPr="000747D0">
            <w:pPr>
              <w:widowControl/>
              <w:rPr>
                <w:rFonts w:eastAsia="华文细黑"/>
                <w:color w:val="000000"/>
                <w:sz w:val="16"/>
                <w:szCs w:val="16"/>
              </w:rPr>
            </w:pPr>
          </w:p>
        </w:tc>
        <w:tc>
          <w:tcPr>
            <w:tcW w:w="1980" w:type="dxa"/>
            <w:tcBorders>
              <w:top w:val="nil"/>
              <w:left w:val="single" w:sz="8" w:space="0" w:color="auto"/>
              <w:bottom w:val="nil"/>
              <w:right w:val="nil"/>
            </w:tcBorders>
            <w:hideMark/>
          </w:tcPr>
          <w:p w:rsidR="00803487" w:rsidRPr="000747D0">
            <w:pPr>
              <w:widowControl/>
              <w:rPr>
                <w:rFonts w:eastAsia="华文细黑"/>
                <w:color w:val="000000"/>
                <w:sz w:val="16"/>
                <w:szCs w:val="16"/>
              </w:rPr>
            </w:pPr>
            <w:r w:rsidRPr="000747D0">
              <w:rPr>
                <w:rFonts w:eastAsia="华文细黑"/>
                <w:color w:val="000000"/>
                <w:sz w:val="16"/>
                <w:szCs w:val="16"/>
              </w:rPr>
              <w:t>传真：</w:t>
            </w:r>
          </w:p>
        </w:tc>
        <w:tc>
          <w:tcPr>
            <w:tcW w:w="3168" w:type="dxa"/>
            <w:tcBorders>
              <w:top w:val="nil"/>
              <w:left w:val="nil"/>
              <w:bottom w:val="nil"/>
              <w:right w:val="nil"/>
            </w:tcBorders>
            <w:hideMark/>
          </w:tcPr>
          <w:p w:rsidR="00803487" w:rsidRPr="000747D0">
            <w:pPr>
              <w:widowControl/>
              <w:rPr>
                <w:rFonts w:eastAsia="华文细黑"/>
                <w:color w:val="000000"/>
                <w:sz w:val="16"/>
                <w:szCs w:val="16"/>
              </w:rPr>
            </w:pPr>
            <w:r w:rsidRPr="000747D0">
              <w:rPr>
                <w:rFonts w:eastAsia="华文细黑"/>
                <w:color w:val="000000"/>
                <w:sz w:val="16"/>
                <w:szCs w:val="16"/>
              </w:rPr>
              <w:t>86 021 51080222</w:t>
            </w:r>
          </w:p>
        </w:tc>
      </w:tr>
      <w:tr>
        <w:tblPrEx>
          <w:tblW w:w="9684" w:type="dxa"/>
          <w:tblInd w:w="108" w:type="dxa"/>
          <w:tblLayout w:type="fixed"/>
          <w:tblLook w:val="04A0"/>
        </w:tblPrEx>
        <w:trPr>
          <w:trHeight w:val="398"/>
        </w:trPr>
        <w:tc>
          <w:tcPr>
            <w:tcW w:w="3544" w:type="dxa"/>
            <w:tcBorders>
              <w:top w:val="nil"/>
              <w:left w:val="nil"/>
              <w:bottom w:val="nil"/>
              <w:right w:val="nil"/>
            </w:tcBorders>
            <w:hideMark/>
          </w:tcPr>
          <w:p w:rsidR="00803487" w:rsidRPr="000747D0">
            <w:pPr>
              <w:widowControl/>
              <w:rPr>
                <w:rFonts w:eastAsia="华文细黑"/>
                <w:color w:val="000000"/>
                <w:sz w:val="16"/>
                <w:szCs w:val="16"/>
              </w:rPr>
            </w:pPr>
            <w:r w:rsidRPr="000747D0">
              <w:rPr>
                <w:rFonts w:eastAsia="华文细黑"/>
                <w:color w:val="000000"/>
                <w:sz w:val="16"/>
                <w:szCs w:val="16"/>
              </w:rPr>
              <w:t>法定代表人：</w:t>
            </w:r>
          </w:p>
        </w:tc>
        <w:tc>
          <w:tcPr>
            <w:tcW w:w="992" w:type="dxa"/>
            <w:tcBorders>
              <w:top w:val="nil"/>
              <w:left w:val="nil"/>
              <w:bottom w:val="nil"/>
              <w:right w:val="single" w:sz="8" w:space="0" w:color="auto"/>
            </w:tcBorders>
          </w:tcPr>
          <w:p w:rsidR="00803487" w:rsidRPr="000747D0">
            <w:pPr>
              <w:widowControl/>
              <w:rPr>
                <w:rFonts w:eastAsia="华文细黑"/>
                <w:color w:val="000000"/>
                <w:sz w:val="16"/>
                <w:szCs w:val="16"/>
              </w:rPr>
            </w:pPr>
          </w:p>
        </w:tc>
        <w:tc>
          <w:tcPr>
            <w:tcW w:w="1980" w:type="dxa"/>
            <w:tcBorders>
              <w:top w:val="nil"/>
              <w:left w:val="single" w:sz="8" w:space="0" w:color="auto"/>
              <w:bottom w:val="nil"/>
              <w:right w:val="nil"/>
            </w:tcBorders>
            <w:hideMark/>
          </w:tcPr>
          <w:p w:rsidR="00803487" w:rsidRPr="000747D0">
            <w:pPr>
              <w:widowControl/>
              <w:rPr>
                <w:rFonts w:eastAsia="华文细黑"/>
                <w:color w:val="000000"/>
                <w:sz w:val="16"/>
                <w:szCs w:val="16"/>
              </w:rPr>
            </w:pPr>
            <w:r w:rsidRPr="000747D0">
              <w:rPr>
                <w:rFonts w:eastAsia="华文细黑"/>
                <w:color w:val="000000"/>
                <w:sz w:val="16"/>
                <w:szCs w:val="16"/>
              </w:rPr>
              <w:t>法定代表人：</w:t>
            </w:r>
          </w:p>
        </w:tc>
        <w:tc>
          <w:tcPr>
            <w:tcW w:w="3168" w:type="dxa"/>
            <w:tcBorders>
              <w:top w:val="nil"/>
              <w:left w:val="nil"/>
              <w:bottom w:val="nil"/>
              <w:right w:val="nil"/>
            </w:tcBorders>
            <w:hideMark/>
          </w:tcPr>
          <w:p w:rsidR="00803487" w:rsidRPr="000747D0">
            <w:pPr>
              <w:widowControl/>
              <w:rPr>
                <w:rFonts w:eastAsia="华文细黑"/>
                <w:color w:val="000000"/>
                <w:sz w:val="16"/>
                <w:szCs w:val="16"/>
              </w:rPr>
            </w:pPr>
            <w:r w:rsidRPr="000747D0">
              <w:rPr>
                <w:rFonts w:eastAsia="华文细黑"/>
                <w:color w:val="000000"/>
                <w:sz w:val="16"/>
                <w:szCs w:val="16"/>
              </w:rPr>
              <w:t>朱敏</w:t>
            </w:r>
          </w:p>
        </w:tc>
      </w:tr>
      <w:tr>
        <w:tblPrEx>
          <w:tblW w:w="9684" w:type="dxa"/>
          <w:tblInd w:w="108" w:type="dxa"/>
          <w:tblLayout w:type="fixed"/>
          <w:tblLook w:val="04A0"/>
        </w:tblPrEx>
        <w:trPr>
          <w:trHeight w:val="345"/>
        </w:trPr>
        <w:tc>
          <w:tcPr>
            <w:tcW w:w="9684" w:type="dxa"/>
            <w:gridSpan w:val="4"/>
            <w:tcBorders>
              <w:top w:val="nil"/>
              <w:left w:val="nil"/>
              <w:bottom w:val="single" w:sz="24" w:space="0" w:color="808080"/>
              <w:right w:val="nil"/>
            </w:tcBorders>
          </w:tcPr>
          <w:p w:rsidR="00803487" w:rsidRPr="000747D0">
            <w:pPr>
              <w:widowControl/>
              <w:rPr>
                <w:rFonts w:eastAsia="华文细黑"/>
                <w:color w:val="000000"/>
              </w:rPr>
            </w:pPr>
          </w:p>
        </w:tc>
      </w:tr>
    </w:tbl>
    <w:p w:rsidR="00803487" w:rsidRPr="000747D0" w:rsidP="00803487">
      <w:pPr>
        <w:ind w:right="-25" w:rightChars="-12"/>
        <w:rPr>
          <w:rFonts w:eastAsia="华文细黑"/>
          <w:color w:val="000000"/>
          <w:szCs w:val="21"/>
        </w:rPr>
      </w:pPr>
    </w:p>
    <w:p w:rsidR="0047291E" w:rsidRPr="000747D0" w:rsidP="00F54161">
      <w:pPr>
        <w:spacing w:line="500" w:lineRule="auto"/>
        <w:ind w:right="-25" w:rightChars="-12"/>
        <w:rPr>
          <w:rFonts w:eastAsia="华文细黑"/>
          <w:szCs w:val="21"/>
        </w:rPr>
        <w:sectPr w:rsidSect="009A2623">
          <w:pgSz w:w="11906" w:h="16838"/>
          <w:pgMar w:top="1440" w:right="851" w:bottom="1134" w:left="1361" w:header="851" w:footer="737" w:gutter="0"/>
          <w:pgNumType w:fmt="numberInDash" w:start="0"/>
          <w:cols w:space="720"/>
          <w:titlePg/>
          <w:docGrid w:type="lines" w:linePitch="312"/>
        </w:sectPr>
      </w:pPr>
      <w:r w:rsidRPr="000747D0">
        <w:rPr>
          <w:rFonts w:eastAsia="华文细黑"/>
          <w:color w:val="000000"/>
          <w:szCs w:val="21"/>
        </w:rPr>
        <w:t>甲、乙双方本着互惠互利、真诚合作的原则，就</w:t>
      </w:r>
      <w:r w:rsidRPr="000747D0">
        <w:rPr>
          <w:rFonts w:eastAsia="华文细黑"/>
          <w:color w:val="000000"/>
          <w:szCs w:val="21"/>
          <w:u w:val="single"/>
        </w:rPr>
        <w:t>红太阳商业广场项目</w:t>
      </w:r>
      <w:r w:rsidRPr="000747D0">
        <w:rPr>
          <w:rFonts w:eastAsia="华文细黑"/>
          <w:color w:val="000000"/>
          <w:szCs w:val="21"/>
        </w:rPr>
        <w:t>（以下称本项目），</w:t>
      </w:r>
      <w:r w:rsidRPr="000747D0" w:rsidR="00377A31">
        <w:rPr>
          <w:rFonts w:eastAsia="华文细黑"/>
          <w:color w:val="000000"/>
          <w:szCs w:val="21"/>
        </w:rPr>
        <w:t>甲方</w:t>
      </w:r>
    </w:p>
    <w:p w:rsidR="0047291E" w:rsidRPr="000747D0" w:rsidP="00F54161">
      <w:pPr>
        <w:spacing w:line="500" w:lineRule="auto"/>
        <w:ind w:right="-25" w:rightChars="-12"/>
        <w:rPr>
          <w:rFonts w:eastAsia="华文细黑"/>
          <w:szCs w:val="21"/>
        </w:rPr>
      </w:pPr>
      <w:r w:rsidRPr="000747D0">
        <w:rPr>
          <w:rFonts w:eastAsia="华文细黑"/>
          <w:color w:val="000000"/>
          <w:szCs w:val="21"/>
        </w:rPr>
        <w:t>委托乙方提供本项目</w:t>
      </w:r>
      <w:r w:rsidRPr="000747D0">
        <w:rPr>
          <w:rFonts w:eastAsia="华文细黑"/>
          <w:szCs w:val="21"/>
          <w:u w:val="single"/>
        </w:rPr>
        <w:t>的经营</w:t>
      </w:r>
      <w:r w:rsidRPr="000747D0" w:rsidR="00377A31">
        <w:rPr>
          <w:rFonts w:eastAsia="华文细黑"/>
          <w:szCs w:val="21"/>
          <w:u w:val="single"/>
        </w:rPr>
        <w:t>管理</w:t>
      </w:r>
      <w:r w:rsidRPr="000747D0">
        <w:rPr>
          <w:rFonts w:eastAsia="华文细黑"/>
          <w:szCs w:val="21"/>
          <w:u w:val="single"/>
        </w:rPr>
        <w:t>、市场推广和租赁业务（详见后述定义）</w:t>
      </w:r>
      <w:r w:rsidRPr="000747D0">
        <w:rPr>
          <w:rFonts w:eastAsia="华文细黑"/>
          <w:color w:val="000000"/>
          <w:szCs w:val="21"/>
        </w:rPr>
        <w:t>服务事宜达成本协议，以供双方共同遵守。</w:t>
      </w:r>
    </w:p>
    <w:p w:rsidR="0047291E" w:rsidRPr="000747D0" w:rsidP="00863505">
      <w:pPr>
        <w:pStyle w:val="BodyText"/>
        <w:spacing w:before="156" w:beforeLines="50" w:after="156" w:afterLines="50" w:line="500" w:lineRule="auto"/>
        <w:outlineLvl w:val="0"/>
        <w:rPr>
          <w:rFonts w:eastAsia="华文细黑"/>
          <w:b/>
          <w:szCs w:val="21"/>
        </w:rPr>
      </w:pPr>
      <w:bookmarkStart w:id="0" w:name="_Toc336356203"/>
      <w:r w:rsidRPr="000747D0">
        <w:rPr>
          <w:rFonts w:eastAsia="华文细黑"/>
          <w:b/>
          <w:szCs w:val="21"/>
        </w:rPr>
        <w:t>1.</w:t>
      </w:r>
      <w:r w:rsidRPr="000747D0">
        <w:rPr>
          <w:rFonts w:eastAsia="华文细黑"/>
          <w:b/>
          <w:szCs w:val="21"/>
        </w:rPr>
        <w:t>释义</w:t>
      </w:r>
      <w:bookmarkEnd w:id="0"/>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1.1</w:t>
      </w:r>
      <w:r w:rsidRPr="000747D0">
        <w:rPr>
          <w:rFonts w:eastAsia="华文细黑"/>
          <w:sz w:val="21"/>
          <w:szCs w:val="21"/>
        </w:rPr>
        <w:t>定义在本协议、附表及附件中，除非主题或上下文有任何不一致的规定，以下术语应具有下列含义，即：</w:t>
      </w:r>
    </w:p>
    <w:p w:rsidR="008F3F08" w:rsidRPr="000747D0" w:rsidP="00F54161">
      <w:pPr>
        <w:pStyle w:val="BodyText"/>
        <w:spacing w:line="500" w:lineRule="auto"/>
        <w:ind w:firstLine="420" w:firstLineChars="200"/>
        <w:rPr>
          <w:rFonts w:eastAsia="华文细黑"/>
          <w:b/>
          <w:bCs/>
          <w:sz w:val="21"/>
          <w:szCs w:val="21"/>
        </w:rPr>
      </w:pPr>
      <w:r w:rsidRPr="000747D0">
        <w:rPr>
          <w:rFonts w:eastAsia="华文细黑"/>
          <w:b/>
          <w:bCs/>
          <w:sz w:val="21"/>
          <w:szCs w:val="21"/>
        </w:rPr>
        <w:t>“</w:t>
      </w:r>
      <w:r w:rsidR="005321A6">
        <w:rPr>
          <w:rFonts w:eastAsia="华文细黑"/>
          <w:b/>
          <w:bCs/>
          <w:sz w:val="21"/>
          <w:szCs w:val="21"/>
        </w:rPr>
        <w:t>约定</w:t>
      </w:r>
      <w:r w:rsidRPr="000747D0">
        <w:rPr>
          <w:rFonts w:eastAsia="华文细黑"/>
          <w:b/>
          <w:bCs/>
          <w:sz w:val="21"/>
          <w:szCs w:val="21"/>
        </w:rPr>
        <w:t>物业管理范围</w:t>
      </w:r>
      <w:r w:rsidRPr="000747D0">
        <w:rPr>
          <w:rFonts w:eastAsia="华文细黑"/>
          <w:b/>
          <w:bCs/>
          <w:sz w:val="21"/>
          <w:szCs w:val="21"/>
        </w:rPr>
        <w:t>”</w:t>
      </w:r>
      <w:r w:rsidRPr="000747D0">
        <w:rPr>
          <w:rFonts w:eastAsia="华文细黑"/>
          <w:b/>
          <w:bCs/>
          <w:sz w:val="21"/>
          <w:szCs w:val="21"/>
        </w:rPr>
        <w:t>：</w:t>
      </w:r>
      <w:r w:rsidRPr="000747D0">
        <w:rPr>
          <w:rFonts w:eastAsia="华文细黑"/>
          <w:sz w:val="21"/>
          <w:szCs w:val="21"/>
        </w:rPr>
        <w:t>该物业服务范围涉及：甲方所持有的物业范围</w:t>
      </w:r>
      <w:r w:rsidRPr="000747D0">
        <w:rPr>
          <w:rFonts w:eastAsia="华文细黑"/>
          <w:sz w:val="21"/>
          <w:szCs w:val="21"/>
        </w:rPr>
        <w:t>(</w:t>
      </w:r>
      <w:r w:rsidRPr="000747D0">
        <w:rPr>
          <w:rFonts w:eastAsia="华文细黑"/>
          <w:sz w:val="21"/>
          <w:szCs w:val="21"/>
        </w:rPr>
        <w:t>以</w:t>
      </w:r>
      <w:r w:rsidRPr="000747D0">
        <w:rPr>
          <w:rFonts w:eastAsia="华文细黑"/>
          <w:sz w:val="21"/>
          <w:szCs w:val="21"/>
        </w:rPr>
        <w:t>2023</w:t>
      </w:r>
      <w:r w:rsidRPr="000747D0">
        <w:rPr>
          <w:rFonts w:eastAsia="华文细黑"/>
          <w:sz w:val="21"/>
          <w:szCs w:val="21"/>
        </w:rPr>
        <w:t>年</w:t>
      </w:r>
      <w:r w:rsidRPr="000747D0">
        <w:rPr>
          <w:rFonts w:eastAsia="华文细黑"/>
          <w:sz w:val="21"/>
          <w:szCs w:val="21"/>
        </w:rPr>
        <w:t>4</w:t>
      </w:r>
      <w:r w:rsidRPr="000747D0">
        <w:rPr>
          <w:rFonts w:eastAsia="华文细黑"/>
          <w:sz w:val="21"/>
          <w:szCs w:val="21"/>
        </w:rPr>
        <w:t>月</w:t>
      </w:r>
      <w:r w:rsidRPr="000747D0">
        <w:rPr>
          <w:rFonts w:eastAsia="华文细黑"/>
          <w:sz w:val="21"/>
          <w:szCs w:val="21"/>
        </w:rPr>
        <w:t>1</w:t>
      </w:r>
      <w:r w:rsidRPr="000747D0">
        <w:rPr>
          <w:rFonts w:eastAsia="华文细黑"/>
          <w:sz w:val="21"/>
          <w:szCs w:val="21"/>
        </w:rPr>
        <w:t>日持有面积和持有位置为准</w:t>
      </w:r>
      <w:r w:rsidRPr="000747D0">
        <w:rPr>
          <w:rFonts w:eastAsia="华文细黑"/>
          <w:sz w:val="21"/>
          <w:szCs w:val="21"/>
        </w:rPr>
        <w:t>)</w:t>
      </w:r>
      <w:r w:rsidRPr="000747D0">
        <w:rPr>
          <w:rFonts w:eastAsia="华文细黑"/>
          <w:sz w:val="21"/>
          <w:szCs w:val="21"/>
        </w:rPr>
        <w:t>及甲方售后返祖铺位、代租约销售铺位</w:t>
      </w:r>
      <w:r w:rsidRPr="000747D0" w:rsidR="00C553C9">
        <w:rPr>
          <w:rFonts w:eastAsia="华文细黑"/>
          <w:sz w:val="21"/>
          <w:szCs w:val="21"/>
        </w:rPr>
        <w:t>（</w:t>
      </w:r>
      <w:r w:rsidRPr="000747D0" w:rsidR="004032D6">
        <w:rPr>
          <w:rFonts w:eastAsia="华文细黑"/>
          <w:sz w:val="21"/>
          <w:szCs w:val="21"/>
        </w:rPr>
        <w:t>以</w:t>
      </w:r>
      <w:r w:rsidRPr="000747D0" w:rsidR="004032D6">
        <w:rPr>
          <w:rFonts w:eastAsia="华文细黑"/>
          <w:sz w:val="21"/>
          <w:szCs w:val="21"/>
        </w:rPr>
        <w:t>2023</w:t>
      </w:r>
      <w:r w:rsidRPr="000747D0" w:rsidR="004032D6">
        <w:rPr>
          <w:rFonts w:eastAsia="华文细黑"/>
          <w:sz w:val="21"/>
          <w:szCs w:val="21"/>
        </w:rPr>
        <w:t>年</w:t>
      </w:r>
      <w:r w:rsidRPr="000747D0" w:rsidR="004032D6">
        <w:rPr>
          <w:rFonts w:eastAsia="华文细黑"/>
          <w:sz w:val="21"/>
          <w:szCs w:val="21"/>
        </w:rPr>
        <w:t>4</w:t>
      </w:r>
      <w:r w:rsidRPr="000747D0" w:rsidR="004032D6">
        <w:rPr>
          <w:rFonts w:eastAsia="华文细黑"/>
          <w:sz w:val="21"/>
          <w:szCs w:val="21"/>
        </w:rPr>
        <w:t>月</w:t>
      </w:r>
      <w:r w:rsidRPr="000747D0" w:rsidR="004032D6">
        <w:rPr>
          <w:rFonts w:eastAsia="华文细黑"/>
          <w:sz w:val="21"/>
          <w:szCs w:val="21"/>
        </w:rPr>
        <w:t>1</w:t>
      </w:r>
      <w:r w:rsidRPr="000747D0" w:rsidR="004032D6">
        <w:rPr>
          <w:rFonts w:eastAsia="华文细黑"/>
          <w:sz w:val="21"/>
          <w:szCs w:val="21"/>
        </w:rPr>
        <w:t>日节点，甲方所拥有的售后返租及带租约销售合约的约定面积、日期、位置为准</w:t>
      </w:r>
      <w:r w:rsidRPr="000747D0" w:rsidR="00C553C9">
        <w:rPr>
          <w:rFonts w:eastAsia="华文细黑"/>
          <w:sz w:val="21"/>
          <w:szCs w:val="21"/>
        </w:rPr>
        <w:t>）</w:t>
      </w:r>
      <w:r w:rsidRPr="000747D0" w:rsidR="004032D6">
        <w:rPr>
          <w:rFonts w:eastAsia="华文细黑"/>
          <w:sz w:val="21"/>
          <w:szCs w:val="21"/>
        </w:rPr>
        <w:t>；</w:t>
      </w:r>
    </w:p>
    <w:p w:rsidR="00354EB2" w:rsidRPr="000747D0" w:rsidP="00F54161">
      <w:pPr>
        <w:pStyle w:val="BodyText"/>
        <w:spacing w:line="500" w:lineRule="auto"/>
        <w:ind w:firstLine="420" w:firstLineChars="200"/>
        <w:rPr>
          <w:rFonts w:eastAsia="华文细黑"/>
          <w:sz w:val="21"/>
          <w:szCs w:val="21"/>
        </w:rPr>
      </w:pPr>
      <w:r w:rsidRPr="000747D0">
        <w:rPr>
          <w:rFonts w:eastAsia="华文细黑"/>
          <w:b/>
          <w:bCs/>
          <w:sz w:val="21"/>
          <w:szCs w:val="21"/>
        </w:rPr>
        <w:t>“</w:t>
      </w:r>
      <w:r w:rsidRPr="000747D0" w:rsidR="008F3F08">
        <w:rPr>
          <w:rFonts w:eastAsia="华文细黑"/>
          <w:b/>
          <w:bCs/>
          <w:sz w:val="21"/>
          <w:szCs w:val="21"/>
        </w:rPr>
        <w:t>合约</w:t>
      </w:r>
      <w:r w:rsidRPr="000747D0">
        <w:rPr>
          <w:rFonts w:eastAsia="华文细黑"/>
          <w:b/>
          <w:bCs/>
          <w:sz w:val="21"/>
          <w:szCs w:val="21"/>
        </w:rPr>
        <w:t>经营收入</w:t>
      </w:r>
      <w:r w:rsidRPr="000747D0">
        <w:rPr>
          <w:rFonts w:eastAsia="华文细黑"/>
          <w:b/>
          <w:bCs/>
          <w:sz w:val="21"/>
          <w:szCs w:val="21"/>
        </w:rPr>
        <w:t>”</w:t>
      </w:r>
      <w:r w:rsidRPr="000747D0" w:rsidR="008F3F08">
        <w:rPr>
          <w:rFonts w:eastAsia="华文细黑"/>
          <w:b/>
          <w:bCs/>
          <w:sz w:val="21"/>
          <w:szCs w:val="21"/>
        </w:rPr>
        <w:t>：</w:t>
      </w:r>
      <w:r w:rsidRPr="000747D0">
        <w:rPr>
          <w:rFonts w:eastAsia="华文细黑"/>
          <w:sz w:val="21"/>
          <w:szCs w:val="21"/>
        </w:rPr>
        <w:t>就甲乙双方约定的物业管理范围</w:t>
      </w:r>
      <w:r w:rsidRPr="000747D0" w:rsidR="008F3F08">
        <w:rPr>
          <w:rFonts w:eastAsia="华文细黑"/>
          <w:sz w:val="21"/>
          <w:szCs w:val="21"/>
        </w:rPr>
        <w:t>而言</w:t>
      </w:r>
      <w:r w:rsidRPr="000747D0">
        <w:rPr>
          <w:rFonts w:eastAsia="华文细黑"/>
          <w:sz w:val="21"/>
          <w:szCs w:val="21"/>
        </w:rPr>
        <w:t>，涉及但</w:t>
      </w:r>
      <w:r w:rsidRPr="000747D0" w:rsidR="008F3F08">
        <w:rPr>
          <w:rFonts w:eastAsia="华文细黑"/>
          <w:sz w:val="21"/>
          <w:szCs w:val="21"/>
        </w:rPr>
        <w:t>不限于所有商户的合约租金收入、广告收入、卖场花车收入、活动广告收入，其中租金收入不限于商户的场地租赁费、营业额提点费，如提点商户采用后续核算数据，补足租金的方式，该部分经营收入可作为下一季度的考核依据；</w:t>
      </w:r>
    </w:p>
    <w:p w:rsidR="008F3F08" w:rsidRPr="000747D0" w:rsidP="00F54161">
      <w:pPr>
        <w:pStyle w:val="BodyText"/>
        <w:spacing w:line="500" w:lineRule="auto"/>
        <w:ind w:firstLine="420" w:firstLineChars="200"/>
        <w:rPr>
          <w:rFonts w:eastAsia="华文细黑"/>
          <w:sz w:val="21"/>
          <w:szCs w:val="21"/>
        </w:rPr>
      </w:pPr>
      <w:r w:rsidRPr="000747D0">
        <w:rPr>
          <w:rFonts w:eastAsia="华文细黑"/>
          <w:b/>
          <w:sz w:val="21"/>
          <w:szCs w:val="21"/>
        </w:rPr>
        <w:t>“</w:t>
      </w:r>
      <w:r w:rsidRPr="000747D0">
        <w:rPr>
          <w:rFonts w:eastAsia="华文细黑"/>
          <w:b/>
          <w:sz w:val="21"/>
          <w:szCs w:val="21"/>
        </w:rPr>
        <w:t>实际经营收入</w:t>
      </w:r>
      <w:r w:rsidRPr="000747D0">
        <w:rPr>
          <w:rFonts w:eastAsia="华文细黑"/>
          <w:b/>
          <w:sz w:val="21"/>
          <w:szCs w:val="21"/>
        </w:rPr>
        <w:t>”</w:t>
      </w:r>
      <w:r w:rsidRPr="000747D0">
        <w:rPr>
          <w:rFonts w:eastAsia="华文细黑"/>
          <w:sz w:val="21"/>
          <w:szCs w:val="21"/>
        </w:rPr>
        <w:t>：</w:t>
      </w:r>
      <w:r w:rsidRPr="000747D0">
        <w:rPr>
          <w:rFonts w:eastAsia="华文细黑"/>
          <w:sz w:val="21"/>
          <w:szCs w:val="21"/>
        </w:rPr>
        <w:t xml:space="preserve"> </w:t>
      </w:r>
      <w:r w:rsidRPr="000747D0">
        <w:rPr>
          <w:rFonts w:eastAsia="华文细黑"/>
          <w:sz w:val="21"/>
          <w:szCs w:val="21"/>
        </w:rPr>
        <w:t>就甲乙双方约定的物业管理范围而言，以商户方或场地租赁方或广告租赁方缴费的实际数额为准，乙方为甲方所收取的实际经营收入；</w:t>
      </w:r>
    </w:p>
    <w:p w:rsidR="00C526DD" w:rsidRPr="000747D0" w:rsidP="00F54161">
      <w:pPr>
        <w:pStyle w:val="BodyText"/>
        <w:spacing w:line="500" w:lineRule="auto"/>
        <w:ind w:firstLine="420" w:firstLineChars="200"/>
        <w:rPr>
          <w:rFonts w:eastAsia="华文细黑"/>
          <w:b/>
          <w:bCs/>
          <w:sz w:val="21"/>
          <w:szCs w:val="21"/>
        </w:rPr>
      </w:pPr>
      <w:r w:rsidRPr="000747D0">
        <w:rPr>
          <w:rFonts w:eastAsia="华文细黑"/>
          <w:b/>
          <w:bCs/>
          <w:sz w:val="21"/>
          <w:szCs w:val="21"/>
        </w:rPr>
        <w:t>“</w:t>
      </w:r>
      <w:r w:rsidRPr="000747D0" w:rsidR="00162E01">
        <w:rPr>
          <w:rFonts w:eastAsia="华文细黑"/>
          <w:b/>
          <w:bCs/>
          <w:sz w:val="21"/>
          <w:szCs w:val="21"/>
        </w:rPr>
        <w:t>收租率</w:t>
      </w:r>
      <w:r w:rsidRPr="000747D0" w:rsidR="00162E01">
        <w:rPr>
          <w:rFonts w:eastAsia="华文细黑"/>
          <w:b/>
          <w:bCs/>
          <w:sz w:val="21"/>
          <w:szCs w:val="21"/>
        </w:rPr>
        <w:t>”</w:t>
      </w:r>
      <w:r w:rsidRPr="000747D0" w:rsidR="00162E01">
        <w:rPr>
          <w:rFonts w:eastAsia="华文细黑"/>
          <w:b/>
          <w:bCs/>
          <w:sz w:val="21"/>
          <w:szCs w:val="21"/>
        </w:rPr>
        <w:t>：</w:t>
      </w:r>
      <w:r w:rsidRPr="000747D0" w:rsidR="00162E01">
        <w:rPr>
          <w:rFonts w:eastAsia="华文细黑"/>
          <w:sz w:val="21"/>
          <w:szCs w:val="21"/>
        </w:rPr>
        <w:t>就甲乙双方</w:t>
      </w:r>
      <w:r w:rsidRPr="000747D0" w:rsidR="008F3F08">
        <w:rPr>
          <w:rFonts w:eastAsia="华文细黑"/>
          <w:sz w:val="21"/>
          <w:szCs w:val="21"/>
        </w:rPr>
        <w:t>约定的经营收入及其收取范围，该指标为乙方实际经营收入与</w:t>
      </w:r>
      <w:r w:rsidRPr="000747D0" w:rsidR="00162E01">
        <w:rPr>
          <w:rFonts w:eastAsia="华文细黑"/>
          <w:sz w:val="21"/>
          <w:szCs w:val="21"/>
        </w:rPr>
        <w:t>合约经营收入的比率；</w:t>
      </w:r>
    </w:p>
    <w:p w:rsidR="008F3F08" w:rsidRPr="000747D0" w:rsidP="00F54161">
      <w:pPr>
        <w:pStyle w:val="BodyText"/>
        <w:spacing w:line="500" w:lineRule="auto"/>
        <w:ind w:firstLine="420" w:firstLineChars="200"/>
        <w:rPr>
          <w:rFonts w:eastAsia="华文细黑"/>
          <w:sz w:val="21"/>
          <w:szCs w:val="21"/>
        </w:rPr>
      </w:pPr>
      <w:r w:rsidRPr="000747D0">
        <w:rPr>
          <w:rFonts w:eastAsia="华文细黑"/>
          <w:b/>
          <w:bCs/>
          <w:sz w:val="21"/>
          <w:szCs w:val="21"/>
        </w:rPr>
        <w:t>“</w:t>
      </w:r>
      <w:r w:rsidRPr="000747D0">
        <w:rPr>
          <w:rFonts w:eastAsia="华文细黑"/>
          <w:b/>
          <w:bCs/>
          <w:sz w:val="21"/>
          <w:szCs w:val="21"/>
        </w:rPr>
        <w:t>新签约租金收入</w:t>
      </w:r>
      <w:r w:rsidRPr="000747D0">
        <w:rPr>
          <w:rFonts w:eastAsia="华文细黑"/>
          <w:b/>
          <w:bCs/>
          <w:sz w:val="21"/>
          <w:szCs w:val="21"/>
        </w:rPr>
        <w:t>”</w:t>
      </w:r>
      <w:r w:rsidRPr="000747D0" w:rsidR="00CD6C9B">
        <w:rPr>
          <w:rFonts w:eastAsia="华文细黑"/>
          <w:b/>
          <w:bCs/>
          <w:sz w:val="21"/>
          <w:szCs w:val="21"/>
        </w:rPr>
        <w:t>：</w:t>
      </w:r>
      <w:r w:rsidRPr="000747D0" w:rsidR="00CD6C9B">
        <w:rPr>
          <w:rFonts w:eastAsia="华文细黑"/>
          <w:sz w:val="21"/>
          <w:szCs w:val="21"/>
        </w:rPr>
        <w:t>指乙方服务公司，在合约起始日至</w:t>
      </w:r>
      <w:r w:rsidRPr="000747D0" w:rsidR="00CD6C9B">
        <w:rPr>
          <w:rFonts w:eastAsia="华文细黑"/>
          <w:sz w:val="21"/>
          <w:szCs w:val="21"/>
        </w:rPr>
        <w:t>2023</w:t>
      </w:r>
      <w:r w:rsidRPr="000747D0" w:rsidR="00CD6C9B">
        <w:rPr>
          <w:rFonts w:eastAsia="华文细黑"/>
          <w:sz w:val="21"/>
          <w:szCs w:val="21"/>
        </w:rPr>
        <w:t>年</w:t>
      </w:r>
      <w:r w:rsidRPr="000747D0" w:rsidR="00CD6C9B">
        <w:rPr>
          <w:rFonts w:eastAsia="华文细黑"/>
          <w:sz w:val="21"/>
          <w:szCs w:val="21"/>
        </w:rPr>
        <w:t>12</w:t>
      </w:r>
      <w:r w:rsidRPr="000747D0" w:rsidR="00CD6C9B">
        <w:rPr>
          <w:rFonts w:eastAsia="华文细黑"/>
          <w:sz w:val="21"/>
          <w:szCs w:val="21"/>
        </w:rPr>
        <w:t>月</w:t>
      </w:r>
      <w:r w:rsidRPr="000747D0" w:rsidR="00CD6C9B">
        <w:rPr>
          <w:rFonts w:eastAsia="华文细黑"/>
          <w:sz w:val="21"/>
          <w:szCs w:val="21"/>
        </w:rPr>
        <w:t>31</w:t>
      </w:r>
      <w:r w:rsidRPr="000747D0" w:rsidR="00CD6C9B">
        <w:rPr>
          <w:rFonts w:eastAsia="华文细黑"/>
          <w:sz w:val="21"/>
          <w:szCs w:val="21"/>
        </w:rPr>
        <w:t>日期间，完毕的新签约商户的年租金收入累计值，其中商户的年租金收入以商户签约为准，</w:t>
      </w:r>
      <w:r w:rsidRPr="000747D0">
        <w:rPr>
          <w:rFonts w:eastAsia="华文细黑"/>
          <w:sz w:val="21"/>
          <w:szCs w:val="21"/>
        </w:rPr>
        <w:t>其中</w:t>
      </w:r>
      <w:r w:rsidRPr="000747D0" w:rsidR="00CD6C9B">
        <w:rPr>
          <w:rFonts w:eastAsia="华文细黑"/>
          <w:sz w:val="21"/>
          <w:szCs w:val="21"/>
        </w:rPr>
        <w:t>年租金计算方式不考虑免租期，如为提点商户，租金单价计算以商户所在楼层的平均租金单价作为计算依据；</w:t>
      </w:r>
      <w:bookmarkStart w:id="1" w:name="_Toc336356204"/>
    </w:p>
    <w:p w:rsidR="0047291E" w:rsidRPr="000747D0" w:rsidP="00863505">
      <w:pPr>
        <w:pStyle w:val="BodyText"/>
        <w:spacing w:before="156" w:beforeLines="50" w:after="156" w:afterLines="50" w:line="500" w:lineRule="auto"/>
        <w:outlineLvl w:val="0"/>
        <w:rPr>
          <w:rFonts w:eastAsia="华文细黑"/>
          <w:b/>
          <w:szCs w:val="21"/>
        </w:rPr>
      </w:pPr>
      <w:r w:rsidRPr="000747D0">
        <w:rPr>
          <w:rFonts w:eastAsia="华文细黑"/>
          <w:b/>
          <w:szCs w:val="21"/>
        </w:rPr>
        <w:t>2.</w:t>
      </w:r>
      <w:r w:rsidRPr="000747D0" w:rsidR="005E5221">
        <w:rPr>
          <w:rFonts w:eastAsia="华文细黑"/>
          <w:b/>
          <w:szCs w:val="21"/>
        </w:rPr>
        <w:t>乙方</w:t>
      </w:r>
      <w:r w:rsidRPr="000747D0">
        <w:rPr>
          <w:rFonts w:eastAsia="华文细黑"/>
          <w:b/>
          <w:szCs w:val="21"/>
        </w:rPr>
        <w:t>的委任</w:t>
      </w:r>
      <w:bookmarkEnd w:id="1"/>
    </w:p>
    <w:p w:rsidR="002F2F67" w:rsidRPr="006A1BC7" w:rsidP="002F2F67">
      <w:pPr>
        <w:pStyle w:val="BodyText"/>
        <w:spacing w:line="500" w:lineRule="auto"/>
        <w:ind w:firstLine="420" w:firstLineChars="200"/>
        <w:rPr>
          <w:rFonts w:eastAsia="华文细黑"/>
          <w:sz w:val="21"/>
          <w:szCs w:val="21"/>
        </w:rPr>
        <w:sectPr w:rsidSect="009A2623">
          <w:type w:val="nextPage"/>
          <w:pgSz w:w="11906" w:h="16838"/>
          <w:pgMar w:top="1440" w:right="851" w:bottom="1134" w:left="1361" w:header="851" w:footer="737" w:gutter="0"/>
          <w:pgNumType w:fmt="numberInDash" w:start="1"/>
          <w:cols w:space="720"/>
          <w:titlePg w:val="0"/>
          <w:docGrid w:type="lines" w:linePitch="312"/>
        </w:sectPr>
      </w:pPr>
      <w:r w:rsidRPr="006A1BC7">
        <w:rPr>
          <w:rFonts w:eastAsia="华文细黑"/>
          <w:sz w:val="21"/>
          <w:szCs w:val="21"/>
        </w:rPr>
        <w:t>2.1</w:t>
      </w:r>
      <w:r w:rsidRPr="006A1BC7" w:rsidR="00916F0F">
        <w:rPr>
          <w:rFonts w:eastAsia="华文细黑"/>
          <w:sz w:val="21"/>
          <w:szCs w:val="21"/>
        </w:rPr>
        <w:t xml:space="preserve"> </w:t>
      </w:r>
      <w:r w:rsidRPr="006A1BC7" w:rsidR="005E5221">
        <w:rPr>
          <w:rFonts w:eastAsia="华文细黑"/>
          <w:sz w:val="21"/>
          <w:szCs w:val="21"/>
        </w:rPr>
        <w:t>服务内容：</w:t>
      </w:r>
      <w:r w:rsidRPr="006A1BC7" w:rsidR="00CD6C9B">
        <w:rPr>
          <w:rFonts w:eastAsia="华文细黑"/>
          <w:sz w:val="21"/>
          <w:szCs w:val="21"/>
        </w:rPr>
        <w:t>乙方在符合本协议</w:t>
      </w:r>
      <w:r w:rsidRPr="006A1BC7">
        <w:rPr>
          <w:rFonts w:eastAsia="华文细黑"/>
          <w:sz w:val="21"/>
          <w:szCs w:val="21"/>
        </w:rPr>
        <w:t>的前提下，</w:t>
      </w:r>
      <w:r w:rsidRPr="006A1BC7" w:rsidR="00CD6C9B">
        <w:rPr>
          <w:rFonts w:eastAsia="华文细黑"/>
          <w:sz w:val="21"/>
          <w:szCs w:val="21"/>
        </w:rPr>
        <w:t>对红太阳商业广场</w:t>
      </w:r>
      <w:r w:rsidRPr="006A1BC7">
        <w:rPr>
          <w:rFonts w:eastAsia="华文细黑"/>
          <w:sz w:val="21"/>
          <w:szCs w:val="21"/>
        </w:rPr>
        <w:t>进行</w:t>
      </w:r>
      <w:r w:rsidRPr="006A1BC7" w:rsidR="00CD6C9B">
        <w:rPr>
          <w:rFonts w:eastAsia="华文细黑"/>
          <w:sz w:val="21"/>
          <w:szCs w:val="21"/>
        </w:rPr>
        <w:t>开业前后的商业经营管理工作，该工作涉及开业前的</w:t>
      </w:r>
      <w:r w:rsidRPr="006A1BC7" w:rsidR="00B24114">
        <w:rPr>
          <w:rFonts w:eastAsia="华文细黑"/>
          <w:sz w:val="21"/>
          <w:szCs w:val="21"/>
        </w:rPr>
        <w:t>商业</w:t>
      </w:r>
      <w:r w:rsidRPr="006A1BC7">
        <w:rPr>
          <w:rFonts w:eastAsia="华文细黑"/>
          <w:sz w:val="21"/>
          <w:szCs w:val="21"/>
        </w:rPr>
        <w:t>经营、</w:t>
      </w:r>
      <w:r w:rsidRPr="006A1BC7" w:rsidR="00CD6C9B">
        <w:rPr>
          <w:rFonts w:eastAsia="华文细黑"/>
          <w:sz w:val="21"/>
          <w:szCs w:val="21"/>
        </w:rPr>
        <w:t>招商、推广，</w:t>
      </w:r>
      <w:r w:rsidRPr="006A1BC7" w:rsidR="00B24114">
        <w:rPr>
          <w:rFonts w:eastAsia="华文细黑"/>
          <w:sz w:val="21"/>
          <w:szCs w:val="21"/>
        </w:rPr>
        <w:t>以及</w:t>
      </w:r>
      <w:r w:rsidRPr="006A1BC7" w:rsidR="00CD6C9B">
        <w:rPr>
          <w:rFonts w:eastAsia="华文细黑"/>
          <w:sz w:val="21"/>
          <w:szCs w:val="21"/>
        </w:rPr>
        <w:t>项目开业</w:t>
      </w:r>
      <w:r w:rsidRPr="006A1BC7" w:rsidR="00B24114">
        <w:rPr>
          <w:rFonts w:eastAsia="华文细黑"/>
          <w:sz w:val="21"/>
          <w:szCs w:val="21"/>
        </w:rPr>
        <w:t>、</w:t>
      </w:r>
      <w:r w:rsidRPr="006A1BC7" w:rsidR="00CD6C9B">
        <w:rPr>
          <w:rFonts w:eastAsia="华文细黑"/>
          <w:sz w:val="21"/>
          <w:szCs w:val="21"/>
        </w:rPr>
        <w:t>开业后的商业运营</w:t>
      </w:r>
      <w:r w:rsidRPr="006A1BC7">
        <w:rPr>
          <w:rFonts w:eastAsia="华文细黑"/>
          <w:sz w:val="21"/>
          <w:szCs w:val="21"/>
        </w:rPr>
        <w:t>管理</w:t>
      </w:r>
      <w:r w:rsidRPr="006A1BC7" w:rsidR="00B24114">
        <w:rPr>
          <w:rFonts w:eastAsia="华文细黑"/>
          <w:sz w:val="21"/>
          <w:szCs w:val="21"/>
        </w:rPr>
        <w:t>（</w:t>
      </w:r>
      <w:r w:rsidRPr="006A1BC7" w:rsidR="00CD6C9B">
        <w:rPr>
          <w:rFonts w:eastAsia="华文细黑"/>
          <w:sz w:val="21"/>
          <w:szCs w:val="21"/>
        </w:rPr>
        <w:t>商业策划推广</w:t>
      </w:r>
      <w:r w:rsidRPr="006A1BC7">
        <w:rPr>
          <w:rFonts w:eastAsia="华文细黑"/>
          <w:sz w:val="21"/>
          <w:szCs w:val="21"/>
        </w:rPr>
        <w:t>、</w:t>
      </w:r>
      <w:r w:rsidRPr="006A1BC7" w:rsidR="00CD6C9B">
        <w:rPr>
          <w:rFonts w:eastAsia="华文细黑"/>
          <w:sz w:val="21"/>
          <w:szCs w:val="21"/>
        </w:rPr>
        <w:t>招商执行、商业营运</w:t>
      </w:r>
      <w:r w:rsidRPr="006A1BC7" w:rsidR="00B24114">
        <w:rPr>
          <w:rFonts w:eastAsia="华文细黑"/>
          <w:sz w:val="21"/>
          <w:szCs w:val="21"/>
        </w:rPr>
        <w:t>）</w:t>
      </w:r>
      <w:r w:rsidRPr="006A1BC7">
        <w:rPr>
          <w:rFonts w:eastAsia="华文细黑"/>
          <w:sz w:val="21"/>
          <w:szCs w:val="21"/>
        </w:rPr>
        <w:t>。</w:t>
      </w:r>
    </w:p>
    <w:p w:rsidR="002F2F67" w:rsidRPr="006A1BC7" w:rsidP="002F2F67">
      <w:pPr>
        <w:pStyle w:val="BodyText"/>
        <w:spacing w:line="500" w:lineRule="auto"/>
        <w:ind w:firstLine="420" w:firstLineChars="200"/>
        <w:rPr>
          <w:rFonts w:eastAsia="华文细黑"/>
          <w:sz w:val="21"/>
          <w:szCs w:val="21"/>
        </w:rPr>
      </w:pPr>
      <w:r w:rsidRPr="006A1BC7">
        <w:rPr>
          <w:rFonts w:eastAsia="华文细黑" w:hint="eastAsia"/>
          <w:sz w:val="21"/>
          <w:szCs w:val="21"/>
        </w:rPr>
        <w:t xml:space="preserve">2.2 </w:t>
      </w:r>
      <w:r w:rsidR="006A1BC7">
        <w:rPr>
          <w:rFonts w:eastAsia="华文细黑" w:hint="eastAsia"/>
          <w:sz w:val="21"/>
          <w:szCs w:val="21"/>
        </w:rPr>
        <w:t>商业推广：采用设计、执行工作外包的方式，</w:t>
      </w:r>
      <w:r w:rsidRPr="006A1BC7">
        <w:rPr>
          <w:rFonts w:eastAsia="华文细黑" w:hint="eastAsia"/>
          <w:sz w:val="21"/>
          <w:szCs w:val="21"/>
        </w:rPr>
        <w:t>乙方可按甲方需要推荐广告公司</w:t>
      </w:r>
      <w:r w:rsidR="006A1BC7">
        <w:rPr>
          <w:rFonts w:eastAsia="华文细黑" w:hint="eastAsia"/>
          <w:sz w:val="21"/>
          <w:szCs w:val="21"/>
        </w:rPr>
        <w:t>及设计制作公司</w:t>
      </w:r>
      <w:r w:rsidRPr="006A1BC7">
        <w:rPr>
          <w:rFonts w:eastAsia="华文细黑" w:hint="eastAsia"/>
          <w:sz w:val="21"/>
          <w:szCs w:val="21"/>
        </w:rPr>
        <w:t>，甲方与广告公司另行签订协议，具体广告设计工作由广告公司完毕。乙方负责对</w:t>
      </w:r>
      <w:r w:rsidRPr="006A1BC7">
        <w:rPr>
          <w:rFonts w:eastAsia="华文细黑" w:hint="eastAsia"/>
          <w:sz w:val="21"/>
          <w:szCs w:val="21"/>
        </w:rPr>
        <w:t>项目楼</w:t>
      </w:r>
      <w:r w:rsidRPr="006A1BC7">
        <w:rPr>
          <w:rFonts w:eastAsia="华文细黑" w:hint="eastAsia"/>
          <w:sz w:val="21"/>
          <w:szCs w:val="21"/>
        </w:rPr>
        <w:t>书、推广宣传单、模型、效果图、展板、展销带、电视广告宣传片的制作及发布工作把关。</w:t>
      </w:r>
    </w:p>
    <w:p w:rsidR="005E5221" w:rsidRPr="006A1BC7" w:rsidP="00F54161">
      <w:pPr>
        <w:pStyle w:val="BodyText"/>
        <w:spacing w:line="500" w:lineRule="auto"/>
        <w:ind w:firstLine="420" w:firstLineChars="200"/>
        <w:rPr>
          <w:rFonts w:eastAsia="华文细黑"/>
          <w:sz w:val="21"/>
          <w:szCs w:val="21"/>
        </w:rPr>
      </w:pPr>
      <w:r w:rsidRPr="006A1BC7">
        <w:rPr>
          <w:rFonts w:eastAsia="华文细黑"/>
          <w:sz w:val="21"/>
          <w:szCs w:val="21"/>
        </w:rPr>
        <w:t>2.2</w:t>
      </w:r>
      <w:r w:rsidRPr="006A1BC7" w:rsidR="00916F0F">
        <w:rPr>
          <w:rFonts w:eastAsia="华文细黑"/>
          <w:bCs/>
          <w:sz w:val="21"/>
          <w:szCs w:val="21"/>
        </w:rPr>
        <w:t xml:space="preserve"> </w:t>
      </w:r>
      <w:r w:rsidRPr="006A1BC7">
        <w:rPr>
          <w:rFonts w:eastAsia="华文细黑"/>
          <w:bCs/>
          <w:sz w:val="21"/>
          <w:szCs w:val="21"/>
        </w:rPr>
        <w:t>续约选择权：</w:t>
      </w:r>
    </w:p>
    <w:p w:rsidR="0047291E" w:rsidRPr="006A1BC7" w:rsidP="00F54161">
      <w:pPr>
        <w:pStyle w:val="BodyText"/>
        <w:spacing w:line="500" w:lineRule="auto"/>
        <w:ind w:firstLine="420" w:firstLineChars="200"/>
        <w:rPr>
          <w:rFonts w:eastAsia="华文细黑"/>
          <w:sz w:val="21"/>
          <w:szCs w:val="21"/>
        </w:rPr>
      </w:pPr>
      <w:r w:rsidRPr="006A1BC7">
        <w:rPr>
          <w:rFonts w:eastAsia="华文细黑"/>
          <w:sz w:val="21"/>
          <w:szCs w:val="21"/>
        </w:rPr>
        <w:t>（</w:t>
      </w:r>
      <w:r w:rsidRPr="006A1BC7">
        <w:rPr>
          <w:rFonts w:eastAsia="华文细黑"/>
          <w:sz w:val="21"/>
          <w:szCs w:val="21"/>
        </w:rPr>
        <w:t>1</w:t>
      </w:r>
      <w:r w:rsidRPr="006A1BC7">
        <w:rPr>
          <w:rFonts w:eastAsia="华文细黑"/>
          <w:sz w:val="21"/>
          <w:szCs w:val="21"/>
        </w:rPr>
        <w:t>）甲方有权在本合约期满前</w:t>
      </w:r>
      <w:r w:rsidRPr="006A1BC7">
        <w:rPr>
          <w:rFonts w:eastAsia="华文细黑"/>
          <w:sz w:val="21"/>
          <w:szCs w:val="21"/>
        </w:rPr>
        <w:t>3</w:t>
      </w:r>
      <w:r w:rsidRPr="006A1BC7">
        <w:rPr>
          <w:rFonts w:eastAsia="华文细黑"/>
          <w:sz w:val="21"/>
          <w:szCs w:val="21"/>
        </w:rPr>
        <w:t>个月告知乙方，是否进行本合约的续约工作，续约的费用及服务方式以补充协议为准；</w:t>
      </w:r>
    </w:p>
    <w:p w:rsidR="005E5221" w:rsidRPr="006A1BC7" w:rsidP="00F54161">
      <w:pPr>
        <w:pStyle w:val="BodyText"/>
        <w:spacing w:line="500" w:lineRule="auto"/>
        <w:ind w:firstLine="420" w:firstLineChars="200"/>
        <w:rPr>
          <w:rFonts w:eastAsia="华文细黑"/>
          <w:sz w:val="21"/>
          <w:szCs w:val="21"/>
        </w:rPr>
      </w:pPr>
      <w:r w:rsidRPr="006A1BC7">
        <w:rPr>
          <w:rFonts w:eastAsia="华文细黑"/>
          <w:sz w:val="21"/>
          <w:szCs w:val="21"/>
        </w:rPr>
        <w:t>（</w:t>
      </w:r>
      <w:r w:rsidRPr="006A1BC7">
        <w:rPr>
          <w:rFonts w:eastAsia="华文细黑"/>
          <w:sz w:val="21"/>
          <w:szCs w:val="21"/>
        </w:rPr>
        <w:t>2</w:t>
      </w:r>
      <w:r w:rsidRPr="006A1BC7">
        <w:rPr>
          <w:rFonts w:eastAsia="华文细黑"/>
          <w:sz w:val="21"/>
          <w:szCs w:val="21"/>
        </w:rPr>
        <w:t>）同等方式及条件下，乙方具有优先续约服务权</w:t>
      </w:r>
    </w:p>
    <w:p w:rsidR="0047291E" w:rsidRPr="000747D0" w:rsidP="00863505">
      <w:pPr>
        <w:pStyle w:val="BodyText"/>
        <w:spacing w:before="156" w:beforeLines="50" w:after="156" w:afterLines="50" w:line="500" w:lineRule="auto"/>
        <w:outlineLvl w:val="0"/>
        <w:rPr>
          <w:rFonts w:eastAsia="华文细黑"/>
          <w:b/>
          <w:szCs w:val="21"/>
        </w:rPr>
      </w:pPr>
      <w:bookmarkStart w:id="2" w:name="_Toc336356205"/>
      <w:r w:rsidRPr="000747D0">
        <w:rPr>
          <w:rFonts w:eastAsia="华文细黑"/>
          <w:b/>
          <w:szCs w:val="21"/>
        </w:rPr>
        <w:t>3.</w:t>
      </w:r>
      <w:r w:rsidRPr="000747D0" w:rsidR="002A3558">
        <w:rPr>
          <w:rFonts w:eastAsia="华文细黑"/>
          <w:b/>
          <w:szCs w:val="21"/>
        </w:rPr>
        <w:t>乙方</w:t>
      </w:r>
      <w:r w:rsidRPr="000747D0">
        <w:rPr>
          <w:rFonts w:eastAsia="华文细黑"/>
          <w:b/>
          <w:szCs w:val="21"/>
        </w:rPr>
        <w:t>的服务和职责</w:t>
      </w:r>
      <w:bookmarkEnd w:id="2"/>
    </w:p>
    <w:p w:rsidR="0047291E" w:rsidRPr="000747D0" w:rsidP="00F54161">
      <w:pPr>
        <w:pStyle w:val="BodyText"/>
        <w:spacing w:line="500" w:lineRule="auto"/>
        <w:ind w:firstLine="420" w:firstLineChars="200"/>
        <w:rPr>
          <w:rFonts w:eastAsia="华文细黑"/>
          <w:sz w:val="21"/>
          <w:szCs w:val="21"/>
        </w:rPr>
      </w:pPr>
      <w:r w:rsidRPr="000747D0">
        <w:rPr>
          <w:rFonts w:eastAsia="华文细黑"/>
          <w:b/>
          <w:sz w:val="21"/>
          <w:szCs w:val="21"/>
        </w:rPr>
        <w:t>3.1</w:t>
      </w:r>
      <w:r w:rsidRPr="000747D0">
        <w:rPr>
          <w:rFonts w:eastAsia="华文细黑"/>
          <w:b/>
          <w:sz w:val="21"/>
          <w:szCs w:val="21"/>
        </w:rPr>
        <w:tab/>
      </w:r>
      <w:r w:rsidRPr="000747D0">
        <w:rPr>
          <w:rFonts w:eastAsia="华文细黑"/>
          <w:b/>
          <w:bCs/>
          <w:sz w:val="21"/>
          <w:szCs w:val="21"/>
        </w:rPr>
        <w:t>管理服务：</w:t>
      </w:r>
      <w:r w:rsidRPr="000747D0" w:rsidR="002A3558">
        <w:rPr>
          <w:rFonts w:eastAsia="华文细黑"/>
          <w:sz w:val="21"/>
          <w:szCs w:val="21"/>
        </w:rPr>
        <w:t>乙方</w:t>
      </w:r>
      <w:r w:rsidRPr="000747D0">
        <w:rPr>
          <w:rFonts w:eastAsia="华文细黑"/>
          <w:sz w:val="21"/>
          <w:szCs w:val="21"/>
        </w:rPr>
        <w:t>应在有效期内负责物业的经营、市场推广和租赁</w:t>
      </w:r>
      <w:r w:rsidRPr="000747D0" w:rsidR="002A3558">
        <w:rPr>
          <w:rFonts w:eastAsia="华文细黑"/>
          <w:sz w:val="21"/>
          <w:szCs w:val="21"/>
        </w:rPr>
        <w:t>，</w:t>
      </w:r>
      <w:r w:rsidRPr="000747D0">
        <w:rPr>
          <w:rFonts w:eastAsia="华文细黑"/>
          <w:sz w:val="21"/>
          <w:szCs w:val="21"/>
        </w:rPr>
        <w:t>并提供</w:t>
      </w:r>
      <w:r w:rsidRPr="000747D0">
        <w:rPr>
          <w:rFonts w:eastAsia="华文细黑"/>
          <w:sz w:val="21"/>
          <w:szCs w:val="21"/>
        </w:rPr>
        <w:t>附件</w:t>
      </w:r>
      <w:r w:rsidRPr="000747D0" w:rsidR="002A3558">
        <w:rPr>
          <w:rFonts w:eastAsia="华文细黑"/>
          <w:sz w:val="21"/>
          <w:szCs w:val="21"/>
        </w:rPr>
        <w:t>二</w:t>
      </w:r>
      <w:r w:rsidRPr="000747D0">
        <w:rPr>
          <w:rFonts w:eastAsia="华文细黑"/>
          <w:sz w:val="21"/>
          <w:szCs w:val="21"/>
        </w:rPr>
        <w:t>内所</w:t>
      </w:r>
      <w:r w:rsidRPr="000747D0">
        <w:rPr>
          <w:rFonts w:eastAsia="华文细黑"/>
          <w:sz w:val="21"/>
          <w:szCs w:val="21"/>
        </w:rPr>
        <w:t>列出的服务；</w:t>
      </w:r>
    </w:p>
    <w:p w:rsidR="000B79E6" w:rsidRPr="000747D0" w:rsidP="00F54161">
      <w:pPr>
        <w:pStyle w:val="BodyText"/>
        <w:spacing w:line="500" w:lineRule="auto"/>
        <w:ind w:firstLine="420" w:firstLineChars="200"/>
        <w:rPr>
          <w:rFonts w:eastAsia="华文细黑"/>
          <w:b/>
          <w:sz w:val="21"/>
          <w:szCs w:val="21"/>
        </w:rPr>
      </w:pPr>
      <w:r w:rsidRPr="000747D0">
        <w:rPr>
          <w:rFonts w:eastAsia="华文细黑"/>
          <w:b/>
          <w:sz w:val="21"/>
          <w:szCs w:val="21"/>
        </w:rPr>
        <w:t>3.2</w:t>
      </w:r>
      <w:r w:rsidRPr="000747D0">
        <w:rPr>
          <w:rFonts w:eastAsia="华文细黑"/>
          <w:b/>
          <w:sz w:val="21"/>
          <w:szCs w:val="21"/>
        </w:rPr>
        <w:tab/>
      </w:r>
      <w:r w:rsidRPr="000747D0" w:rsidR="002A3558">
        <w:rPr>
          <w:rFonts w:eastAsia="华文细黑"/>
          <w:b/>
          <w:bCs/>
          <w:sz w:val="21"/>
          <w:szCs w:val="21"/>
        </w:rPr>
        <w:t>乙方</w:t>
      </w:r>
      <w:r w:rsidRPr="000747D0">
        <w:rPr>
          <w:rFonts w:eastAsia="华文细黑"/>
          <w:b/>
          <w:bCs/>
          <w:sz w:val="21"/>
          <w:szCs w:val="21"/>
        </w:rPr>
        <w:t>的具体职责</w:t>
      </w:r>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w:t>
      </w:r>
      <w:r w:rsidRPr="000747D0">
        <w:rPr>
          <w:rFonts w:eastAsia="华文细黑"/>
          <w:sz w:val="21"/>
          <w:szCs w:val="21"/>
        </w:rPr>
        <w:t>1</w:t>
      </w:r>
      <w:r w:rsidRPr="000747D0">
        <w:rPr>
          <w:rFonts w:eastAsia="华文细黑"/>
          <w:sz w:val="21"/>
          <w:szCs w:val="21"/>
        </w:rPr>
        <w:t>）</w:t>
      </w:r>
      <w:r w:rsidRPr="000747D0">
        <w:rPr>
          <w:rFonts w:eastAsia="华文细黑"/>
          <w:sz w:val="21"/>
          <w:szCs w:val="21"/>
        </w:rPr>
        <w:t>在</w:t>
      </w:r>
      <w:r w:rsidRPr="000747D0" w:rsidR="002A3558">
        <w:rPr>
          <w:rFonts w:eastAsia="华文细黑"/>
          <w:sz w:val="21"/>
          <w:szCs w:val="21"/>
        </w:rPr>
        <w:t>甲方</w:t>
      </w:r>
      <w:r w:rsidRPr="000747D0">
        <w:rPr>
          <w:rFonts w:eastAsia="华文细黑"/>
          <w:sz w:val="21"/>
          <w:szCs w:val="21"/>
        </w:rPr>
        <w:t>提出书面规定的情况下，在合理的时间内向</w:t>
      </w:r>
      <w:r w:rsidRPr="000747D0" w:rsidR="002A3558">
        <w:rPr>
          <w:rFonts w:eastAsia="华文细黑"/>
          <w:sz w:val="21"/>
          <w:szCs w:val="21"/>
        </w:rPr>
        <w:t>甲方</w:t>
      </w:r>
      <w:r w:rsidRPr="000747D0">
        <w:rPr>
          <w:rFonts w:eastAsia="华文细黑"/>
          <w:sz w:val="21"/>
          <w:szCs w:val="21"/>
        </w:rPr>
        <w:t>提供</w:t>
      </w:r>
      <w:r w:rsidRPr="000747D0" w:rsidR="002A3558">
        <w:rPr>
          <w:rFonts w:eastAsia="华文细黑"/>
          <w:sz w:val="21"/>
          <w:szCs w:val="21"/>
        </w:rPr>
        <w:t>甲方</w:t>
      </w:r>
      <w:r w:rsidRPr="000747D0">
        <w:rPr>
          <w:rFonts w:eastAsia="华文细黑"/>
          <w:bCs/>
          <w:sz w:val="21"/>
          <w:szCs w:val="21"/>
        </w:rPr>
        <w:t>所</w:t>
      </w:r>
      <w:r w:rsidRPr="000747D0">
        <w:rPr>
          <w:rFonts w:eastAsia="华文细黑"/>
          <w:sz w:val="21"/>
          <w:szCs w:val="21"/>
        </w:rPr>
        <w:t>规定</w:t>
      </w:r>
      <w:r w:rsidRPr="000747D0" w:rsidR="000B79E6">
        <w:rPr>
          <w:rFonts w:eastAsia="华文细黑"/>
          <w:sz w:val="21"/>
          <w:szCs w:val="21"/>
        </w:rPr>
        <w:t>的</w:t>
      </w:r>
      <w:r w:rsidRPr="000747D0">
        <w:rPr>
          <w:rFonts w:eastAsia="华文细黑"/>
          <w:sz w:val="21"/>
          <w:szCs w:val="21"/>
        </w:rPr>
        <w:t>有关</w:t>
      </w:r>
      <w:r w:rsidRPr="000747D0" w:rsidR="00803487">
        <w:rPr>
          <w:rFonts w:eastAsia="华文细黑"/>
          <w:sz w:val="21"/>
          <w:szCs w:val="21"/>
        </w:rPr>
        <w:t>本项目</w:t>
      </w:r>
      <w:r w:rsidRPr="000747D0">
        <w:rPr>
          <w:rFonts w:eastAsia="华文细黑"/>
          <w:sz w:val="21"/>
          <w:szCs w:val="21"/>
        </w:rPr>
        <w:t>经营、市场推广和租赁情况的信息和文献；</w:t>
      </w:r>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w:t>
      </w:r>
      <w:r w:rsidRPr="000747D0">
        <w:rPr>
          <w:rFonts w:eastAsia="华文细黑"/>
          <w:sz w:val="21"/>
          <w:szCs w:val="21"/>
        </w:rPr>
        <w:t>2</w:t>
      </w:r>
      <w:r w:rsidRPr="000747D0">
        <w:rPr>
          <w:rFonts w:eastAsia="华文细黑"/>
          <w:sz w:val="21"/>
          <w:szCs w:val="21"/>
        </w:rPr>
        <w:t>）</w:t>
      </w:r>
      <w:r w:rsidRPr="000747D0">
        <w:rPr>
          <w:rFonts w:eastAsia="华文细黑"/>
          <w:sz w:val="21"/>
          <w:szCs w:val="21"/>
        </w:rPr>
        <w:t>应在每月份结束之日</w:t>
      </w:r>
      <w:r w:rsidRPr="000747D0" w:rsidR="00533C0A">
        <w:rPr>
          <w:rFonts w:eastAsia="华文细黑"/>
          <w:sz w:val="21"/>
          <w:szCs w:val="21"/>
        </w:rPr>
        <w:t>，</w:t>
      </w:r>
      <w:r w:rsidRPr="000747D0">
        <w:rPr>
          <w:rFonts w:eastAsia="华文细黑"/>
          <w:sz w:val="21"/>
          <w:szCs w:val="21"/>
        </w:rPr>
        <w:t>向</w:t>
      </w:r>
      <w:r w:rsidRPr="000747D0" w:rsidR="002A3558">
        <w:rPr>
          <w:rFonts w:eastAsia="华文细黑"/>
          <w:sz w:val="21"/>
          <w:szCs w:val="21"/>
        </w:rPr>
        <w:t>甲方</w:t>
      </w:r>
      <w:r w:rsidRPr="000747D0">
        <w:rPr>
          <w:rFonts w:eastAsia="华文细黑"/>
          <w:sz w:val="21"/>
          <w:szCs w:val="21"/>
        </w:rPr>
        <w:t>提交反映</w:t>
      </w:r>
      <w:r w:rsidRPr="000747D0" w:rsidR="00803487">
        <w:rPr>
          <w:rFonts w:eastAsia="华文细黑"/>
          <w:sz w:val="21"/>
          <w:szCs w:val="21"/>
        </w:rPr>
        <w:t>本项目</w:t>
      </w:r>
      <w:r w:rsidRPr="000747D0" w:rsidR="00533C0A">
        <w:rPr>
          <w:rFonts w:eastAsia="华文细黑"/>
          <w:sz w:val="21"/>
          <w:szCs w:val="21"/>
        </w:rPr>
        <w:t>该月所有的</w:t>
      </w:r>
      <w:r w:rsidRPr="000747D0">
        <w:rPr>
          <w:rFonts w:eastAsia="华文细黑"/>
          <w:sz w:val="21"/>
          <w:szCs w:val="21"/>
        </w:rPr>
        <w:t>经营状况损益表以及该月之所有相关运营记录数据；</w:t>
      </w:r>
    </w:p>
    <w:p w:rsidR="0047291E" w:rsidRPr="000747D0" w:rsidP="00F54161">
      <w:pPr>
        <w:pStyle w:val="BodyText"/>
        <w:tabs>
          <w:tab w:val="left" w:pos="1620"/>
        </w:tabs>
        <w:spacing w:line="500" w:lineRule="auto"/>
        <w:ind w:firstLine="420" w:firstLineChars="200"/>
        <w:rPr>
          <w:rFonts w:eastAsia="华文细黑"/>
          <w:sz w:val="21"/>
          <w:szCs w:val="21"/>
        </w:rPr>
      </w:pPr>
      <w:r w:rsidRPr="000747D0">
        <w:rPr>
          <w:rFonts w:eastAsia="华文细黑"/>
          <w:sz w:val="21"/>
          <w:szCs w:val="21"/>
        </w:rPr>
        <w:t>（</w:t>
      </w:r>
      <w:r w:rsidRPr="000747D0">
        <w:rPr>
          <w:rFonts w:eastAsia="华文细黑"/>
          <w:sz w:val="21"/>
          <w:szCs w:val="21"/>
        </w:rPr>
        <w:t>3</w:t>
      </w:r>
      <w:r w:rsidRPr="000747D0">
        <w:rPr>
          <w:rFonts w:eastAsia="华文细黑"/>
          <w:sz w:val="21"/>
          <w:szCs w:val="21"/>
        </w:rPr>
        <w:t>）</w:t>
      </w:r>
      <w:r w:rsidRPr="000747D0">
        <w:rPr>
          <w:rFonts w:eastAsia="华文细黑"/>
          <w:sz w:val="21"/>
          <w:szCs w:val="21"/>
        </w:rPr>
        <w:t>向</w:t>
      </w:r>
      <w:r w:rsidRPr="000747D0" w:rsidR="002A3558">
        <w:rPr>
          <w:rFonts w:eastAsia="华文细黑"/>
          <w:sz w:val="21"/>
          <w:szCs w:val="21"/>
        </w:rPr>
        <w:t>甲方</w:t>
      </w:r>
      <w:r w:rsidRPr="000747D0">
        <w:rPr>
          <w:rFonts w:eastAsia="华文细黑"/>
          <w:sz w:val="21"/>
          <w:szCs w:val="21"/>
        </w:rPr>
        <w:t>提交月度市场推广和租赁报告（涉及但不限于向</w:t>
      </w:r>
      <w:r w:rsidRPr="000747D0" w:rsidR="002A3558">
        <w:rPr>
          <w:rFonts w:eastAsia="华文细黑"/>
          <w:sz w:val="21"/>
          <w:szCs w:val="21"/>
        </w:rPr>
        <w:t>甲方</w:t>
      </w:r>
      <w:r w:rsidRPr="000747D0">
        <w:rPr>
          <w:rFonts w:eastAsia="华文细黑"/>
          <w:sz w:val="21"/>
          <w:szCs w:val="21"/>
        </w:rPr>
        <w:t>提供其订立的所有租赁协议的每月清单，及</w:t>
      </w:r>
      <w:r w:rsidRPr="000747D0" w:rsidR="002A3558">
        <w:rPr>
          <w:rFonts w:eastAsia="华文细黑"/>
          <w:sz w:val="21"/>
          <w:szCs w:val="21"/>
        </w:rPr>
        <w:t>甲方</w:t>
      </w:r>
      <w:r w:rsidRPr="000747D0">
        <w:rPr>
          <w:rFonts w:eastAsia="华文细黑"/>
          <w:sz w:val="21"/>
          <w:szCs w:val="21"/>
        </w:rPr>
        <w:t>所规定的资料和租赁协议副本）；</w:t>
      </w:r>
    </w:p>
    <w:p w:rsidR="0047291E" w:rsidRPr="000747D0" w:rsidP="00F54161">
      <w:pPr>
        <w:pStyle w:val="BodyText"/>
        <w:tabs>
          <w:tab w:val="left" w:pos="1620"/>
        </w:tabs>
        <w:spacing w:line="500" w:lineRule="auto"/>
        <w:ind w:firstLine="420" w:firstLineChars="200"/>
        <w:rPr>
          <w:rFonts w:eastAsia="华文细黑"/>
          <w:sz w:val="21"/>
          <w:szCs w:val="21"/>
        </w:rPr>
      </w:pPr>
      <w:r w:rsidRPr="000747D0">
        <w:rPr>
          <w:rFonts w:eastAsia="华文细黑"/>
          <w:sz w:val="21"/>
          <w:szCs w:val="21"/>
        </w:rPr>
        <w:t>（</w:t>
      </w:r>
      <w:r w:rsidRPr="000747D0">
        <w:rPr>
          <w:rFonts w:eastAsia="华文细黑"/>
          <w:sz w:val="21"/>
          <w:szCs w:val="21"/>
        </w:rPr>
        <w:t>4</w:t>
      </w:r>
      <w:r w:rsidRPr="000747D0">
        <w:rPr>
          <w:rFonts w:eastAsia="华文细黑"/>
          <w:sz w:val="21"/>
          <w:szCs w:val="21"/>
        </w:rPr>
        <w:t>）</w:t>
      </w:r>
      <w:r w:rsidRPr="000747D0">
        <w:rPr>
          <w:rFonts w:eastAsia="华文细黑"/>
          <w:sz w:val="21"/>
          <w:szCs w:val="21"/>
        </w:rPr>
        <w:t>在</w:t>
      </w:r>
      <w:r w:rsidRPr="000747D0" w:rsidR="002A3558">
        <w:rPr>
          <w:rFonts w:eastAsia="华文细黑"/>
          <w:sz w:val="21"/>
          <w:szCs w:val="21"/>
        </w:rPr>
        <w:t>甲方</w:t>
      </w:r>
      <w:r w:rsidRPr="000747D0">
        <w:rPr>
          <w:rFonts w:eastAsia="华文细黑"/>
          <w:sz w:val="21"/>
          <w:szCs w:val="21"/>
        </w:rPr>
        <w:t>自行承担开支和费用的前提下，协助</w:t>
      </w:r>
      <w:r w:rsidRPr="000747D0" w:rsidR="002A3558">
        <w:rPr>
          <w:rFonts w:eastAsia="华文细黑"/>
          <w:sz w:val="21"/>
          <w:szCs w:val="21"/>
        </w:rPr>
        <w:t>甲方取得和维持本项目</w:t>
      </w:r>
      <w:r w:rsidRPr="000747D0">
        <w:rPr>
          <w:rFonts w:eastAsia="华文细黑"/>
          <w:sz w:val="21"/>
          <w:szCs w:val="21"/>
        </w:rPr>
        <w:t>物业经营、管理、市场推广和</w:t>
      </w:r>
      <w:r w:rsidRPr="000747D0" w:rsidR="002A3558">
        <w:rPr>
          <w:rFonts w:eastAsia="华文细黑"/>
          <w:sz w:val="21"/>
          <w:szCs w:val="21"/>
        </w:rPr>
        <w:t>租赁所必需的所有政府批文、执照和许可</w:t>
      </w:r>
      <w:r w:rsidRPr="000747D0">
        <w:rPr>
          <w:rFonts w:eastAsia="华文细黑"/>
          <w:sz w:val="21"/>
          <w:szCs w:val="21"/>
        </w:rPr>
        <w:t>；</w:t>
      </w:r>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3.3</w:t>
      </w:r>
      <w:r w:rsidRPr="000747D0">
        <w:rPr>
          <w:rFonts w:eastAsia="华文细黑"/>
          <w:sz w:val="21"/>
          <w:szCs w:val="21"/>
        </w:rPr>
        <w:tab/>
      </w:r>
      <w:r w:rsidRPr="000747D0" w:rsidR="00D6138D">
        <w:rPr>
          <w:rFonts w:eastAsia="华文细黑"/>
          <w:sz w:val="21"/>
          <w:szCs w:val="21"/>
        </w:rPr>
        <w:t>服务过程中，乙方应以保持项目整体良性运作为前提，提供项目的人力配置和服务，具体人力配置以指定员工，附件一内容为主</w:t>
      </w:r>
      <w:r w:rsidRPr="000747D0">
        <w:rPr>
          <w:rFonts w:eastAsia="华文细黑"/>
          <w:sz w:val="21"/>
          <w:szCs w:val="21"/>
        </w:rPr>
        <w:t>；</w:t>
      </w:r>
    </w:p>
    <w:p w:rsidR="0047291E" w:rsidRPr="000747D0" w:rsidP="00F54161">
      <w:pPr>
        <w:pStyle w:val="BodyText"/>
        <w:tabs>
          <w:tab w:val="left" w:pos="900"/>
        </w:tabs>
        <w:spacing w:line="500" w:lineRule="auto"/>
        <w:ind w:firstLine="420" w:firstLineChars="200"/>
        <w:rPr>
          <w:rFonts w:eastAsia="华文细黑"/>
          <w:sz w:val="21"/>
          <w:szCs w:val="21"/>
        </w:rPr>
        <w:sectPr w:rsidSect="009A2623">
          <w:type w:val="nextPage"/>
          <w:pgSz w:w="11906" w:h="16838"/>
          <w:pgMar w:top="1440" w:right="851" w:bottom="1134" w:left="1361" w:header="851" w:footer="737" w:gutter="0"/>
          <w:pgNumType w:fmt="numberInDash" w:start="2"/>
          <w:cols w:space="720"/>
          <w:titlePg w:val="0"/>
          <w:docGrid w:type="lines" w:linePitch="312"/>
        </w:sectPr>
      </w:pPr>
      <w:r w:rsidRPr="000747D0">
        <w:rPr>
          <w:rFonts w:eastAsia="华文细黑"/>
          <w:sz w:val="21"/>
          <w:szCs w:val="21"/>
        </w:rPr>
        <w:t xml:space="preserve">3.4 </w:t>
      </w:r>
      <w:r w:rsidRPr="000747D0" w:rsidR="00D6138D">
        <w:rPr>
          <w:rFonts w:eastAsia="华文细黑"/>
          <w:sz w:val="21"/>
          <w:szCs w:val="21"/>
        </w:rPr>
        <w:t>在甲方给予书面文献批准的前提下，</w:t>
      </w:r>
      <w:r w:rsidRPr="000747D0" w:rsidR="002A3558">
        <w:rPr>
          <w:rFonts w:eastAsia="华文细黑"/>
          <w:sz w:val="21"/>
          <w:szCs w:val="21"/>
        </w:rPr>
        <w:t>乙方</w:t>
      </w:r>
      <w:r w:rsidRPr="000747D0">
        <w:rPr>
          <w:rFonts w:eastAsia="华文细黑"/>
          <w:sz w:val="21"/>
          <w:szCs w:val="21"/>
        </w:rPr>
        <w:t>有权作为</w:t>
      </w:r>
      <w:r w:rsidRPr="000747D0" w:rsidR="002A3558">
        <w:rPr>
          <w:rFonts w:eastAsia="华文细黑"/>
          <w:sz w:val="21"/>
          <w:szCs w:val="21"/>
        </w:rPr>
        <w:t>甲方</w:t>
      </w:r>
      <w:r w:rsidRPr="000747D0">
        <w:rPr>
          <w:rFonts w:eastAsia="华文细黑"/>
          <w:sz w:val="21"/>
          <w:szCs w:val="21"/>
        </w:rPr>
        <w:t>的代理人、以</w:t>
      </w:r>
      <w:r w:rsidRPr="000747D0" w:rsidR="002A3558">
        <w:rPr>
          <w:rFonts w:eastAsia="华文细黑"/>
          <w:sz w:val="21"/>
          <w:szCs w:val="21"/>
        </w:rPr>
        <w:t>甲方</w:t>
      </w:r>
      <w:r w:rsidRPr="000747D0">
        <w:rPr>
          <w:rFonts w:eastAsia="华文细黑"/>
          <w:sz w:val="21"/>
          <w:szCs w:val="21"/>
        </w:rPr>
        <w:t>的名义且代表</w:t>
      </w:r>
      <w:r w:rsidRPr="000747D0" w:rsidR="002A3558">
        <w:rPr>
          <w:rFonts w:eastAsia="华文细黑"/>
          <w:sz w:val="21"/>
          <w:szCs w:val="21"/>
        </w:rPr>
        <w:t>甲方</w:t>
      </w:r>
    </w:p>
    <w:p w:rsidR="0047291E" w:rsidRPr="000747D0" w:rsidP="00F54161">
      <w:pPr>
        <w:pStyle w:val="BodyText"/>
        <w:tabs>
          <w:tab w:val="left" w:pos="900"/>
        </w:tabs>
        <w:spacing w:line="500" w:lineRule="auto"/>
        <w:ind w:firstLine="420" w:firstLineChars="200"/>
        <w:rPr>
          <w:rFonts w:eastAsia="华文细黑"/>
          <w:sz w:val="21"/>
          <w:szCs w:val="21"/>
        </w:rPr>
      </w:pPr>
      <w:r w:rsidRPr="000747D0" w:rsidR="00D6138D">
        <w:rPr>
          <w:rFonts w:eastAsia="华文细黑"/>
          <w:sz w:val="21"/>
          <w:szCs w:val="21"/>
        </w:rPr>
        <w:t>，与涉及但不限于租赁人和被许可人在内的第三方，</w:t>
      </w:r>
      <w:r w:rsidRPr="000747D0">
        <w:rPr>
          <w:rFonts w:eastAsia="华文细黑"/>
          <w:sz w:val="21"/>
          <w:szCs w:val="21"/>
        </w:rPr>
        <w:t>签署协议；</w:t>
      </w:r>
    </w:p>
    <w:p w:rsidR="0047291E" w:rsidRPr="000747D0" w:rsidP="00863505">
      <w:pPr>
        <w:pStyle w:val="BodyText"/>
        <w:spacing w:before="156" w:beforeLines="50" w:after="156" w:afterLines="50" w:line="500" w:lineRule="auto"/>
        <w:outlineLvl w:val="0"/>
        <w:rPr>
          <w:rFonts w:eastAsia="华文细黑"/>
          <w:b/>
          <w:szCs w:val="21"/>
        </w:rPr>
      </w:pPr>
      <w:bookmarkStart w:id="3" w:name="_Toc336356206"/>
      <w:r w:rsidRPr="000747D0">
        <w:rPr>
          <w:rFonts w:eastAsia="华文细黑"/>
          <w:b/>
          <w:szCs w:val="21"/>
        </w:rPr>
        <w:t>4.</w:t>
      </w:r>
      <w:r w:rsidRPr="000747D0" w:rsidR="002A3558">
        <w:rPr>
          <w:rFonts w:eastAsia="华文细黑"/>
          <w:b/>
          <w:szCs w:val="21"/>
        </w:rPr>
        <w:t>甲方</w:t>
      </w:r>
      <w:bookmarkEnd w:id="3"/>
      <w:r w:rsidRPr="000747D0" w:rsidR="00A20D47">
        <w:rPr>
          <w:rFonts w:eastAsia="华文细黑"/>
          <w:b/>
          <w:szCs w:val="21"/>
        </w:rPr>
        <w:t>的义务</w:t>
      </w:r>
    </w:p>
    <w:p w:rsidR="0047291E" w:rsidRPr="002F2F67" w:rsidP="00F54161">
      <w:pPr>
        <w:pStyle w:val="BodyText"/>
        <w:spacing w:line="500" w:lineRule="auto"/>
        <w:ind w:firstLine="420" w:firstLineChars="200"/>
        <w:rPr>
          <w:rFonts w:eastAsia="华文细黑"/>
          <w:sz w:val="21"/>
          <w:szCs w:val="21"/>
        </w:rPr>
      </w:pPr>
      <w:r w:rsidRPr="002F2F67">
        <w:rPr>
          <w:rFonts w:eastAsia="华文细黑"/>
          <w:sz w:val="21"/>
          <w:szCs w:val="21"/>
        </w:rPr>
        <w:t>4.1</w:t>
      </w:r>
      <w:r w:rsidRPr="002F2F67">
        <w:rPr>
          <w:rFonts w:eastAsia="华文细黑"/>
          <w:sz w:val="21"/>
          <w:szCs w:val="21"/>
        </w:rPr>
        <w:tab/>
      </w:r>
      <w:r w:rsidRPr="002F2F67">
        <w:rPr>
          <w:rFonts w:eastAsia="华文细黑"/>
          <w:bCs/>
          <w:sz w:val="21"/>
          <w:szCs w:val="21"/>
        </w:rPr>
        <w:t>支付税款和债务：</w:t>
      </w:r>
      <w:r w:rsidRPr="002F2F67" w:rsidR="002A3558">
        <w:rPr>
          <w:rFonts w:eastAsia="华文细黑"/>
          <w:sz w:val="21"/>
          <w:szCs w:val="21"/>
        </w:rPr>
        <w:t>甲方</w:t>
      </w:r>
      <w:r w:rsidRPr="002F2F67">
        <w:rPr>
          <w:rFonts w:eastAsia="华文细黑"/>
          <w:sz w:val="21"/>
          <w:szCs w:val="21"/>
        </w:rPr>
        <w:t>应就物业的任何抵押或其他担保权益支付任何和所有到期应付</w:t>
      </w:r>
      <w:r w:rsidRPr="002F2F67" w:rsidR="003A3E09">
        <w:rPr>
          <w:rFonts w:eastAsia="华文细黑"/>
          <w:sz w:val="21"/>
          <w:szCs w:val="21"/>
        </w:rPr>
        <w:t>的</w:t>
      </w:r>
      <w:r w:rsidRPr="002F2F67">
        <w:rPr>
          <w:rFonts w:eastAsia="华文细黑"/>
          <w:sz w:val="21"/>
          <w:szCs w:val="21"/>
        </w:rPr>
        <w:t>本金及利息的分期付款以及所有有关</w:t>
      </w:r>
      <w:r w:rsidRPr="002F2F67" w:rsidR="002A3558">
        <w:rPr>
          <w:rFonts w:eastAsia="华文细黑"/>
          <w:sz w:val="21"/>
          <w:szCs w:val="21"/>
        </w:rPr>
        <w:t>甲方</w:t>
      </w:r>
      <w:r w:rsidRPr="002F2F67">
        <w:rPr>
          <w:rFonts w:eastAsia="华文细黑"/>
          <w:sz w:val="21"/>
          <w:szCs w:val="21"/>
        </w:rPr>
        <w:t>在物业中权益的任何性质的税款及评估费；</w:t>
      </w:r>
    </w:p>
    <w:p w:rsidR="0047291E" w:rsidRPr="002F2F67" w:rsidP="00F54161">
      <w:pPr>
        <w:pStyle w:val="BodyText"/>
        <w:spacing w:line="500" w:lineRule="auto"/>
        <w:ind w:firstLine="420" w:firstLineChars="200"/>
        <w:rPr>
          <w:rFonts w:eastAsia="华文细黑"/>
          <w:sz w:val="21"/>
          <w:szCs w:val="21"/>
        </w:rPr>
      </w:pPr>
      <w:r w:rsidRPr="002F2F67">
        <w:rPr>
          <w:rFonts w:eastAsia="华文细黑"/>
          <w:sz w:val="21"/>
          <w:szCs w:val="21"/>
        </w:rPr>
        <w:t>4.2</w:t>
      </w:r>
      <w:r w:rsidRPr="002F2F67">
        <w:rPr>
          <w:rFonts w:eastAsia="华文细黑"/>
          <w:sz w:val="21"/>
          <w:szCs w:val="21"/>
        </w:rPr>
        <w:tab/>
      </w:r>
      <w:r w:rsidRPr="002F2F67">
        <w:rPr>
          <w:rFonts w:eastAsia="华文细黑"/>
          <w:bCs/>
          <w:sz w:val="21"/>
          <w:szCs w:val="21"/>
        </w:rPr>
        <w:t>支付顾问费：</w:t>
      </w:r>
      <w:r w:rsidRPr="002F2F67" w:rsidR="00D6138D">
        <w:rPr>
          <w:rFonts w:eastAsia="华文细黑"/>
          <w:bCs/>
          <w:sz w:val="21"/>
          <w:szCs w:val="21"/>
        </w:rPr>
        <w:t>如甲方</w:t>
      </w:r>
      <w:r w:rsidRPr="002F2F67" w:rsidR="00D6138D">
        <w:rPr>
          <w:rFonts w:eastAsia="华文细黑"/>
          <w:sz w:val="21"/>
          <w:szCs w:val="21"/>
        </w:rPr>
        <w:t>就</w:t>
      </w:r>
      <w:r w:rsidRPr="002F2F67" w:rsidR="00F27E55">
        <w:rPr>
          <w:rFonts w:eastAsia="华文细黑"/>
          <w:sz w:val="21"/>
          <w:szCs w:val="21"/>
        </w:rPr>
        <w:t>乙方</w:t>
      </w:r>
      <w:r w:rsidRPr="002F2F67" w:rsidR="00D6138D">
        <w:rPr>
          <w:rFonts w:eastAsia="华文细黑"/>
          <w:sz w:val="21"/>
          <w:szCs w:val="21"/>
        </w:rPr>
        <w:t>职责范围之外的事项提供征询，</w:t>
      </w:r>
      <w:r w:rsidRPr="002F2F67" w:rsidR="002A3558">
        <w:rPr>
          <w:rFonts w:eastAsia="华文细黑"/>
          <w:sz w:val="21"/>
          <w:szCs w:val="21"/>
        </w:rPr>
        <w:t>甲方</w:t>
      </w:r>
      <w:r w:rsidRPr="002F2F67" w:rsidR="00A20D47">
        <w:rPr>
          <w:rFonts w:eastAsia="华文细黑"/>
          <w:sz w:val="21"/>
          <w:szCs w:val="21"/>
        </w:rPr>
        <w:t>可以书面形式委托乙方或其他服务</w:t>
      </w:r>
      <w:r w:rsidRPr="002F2F67" w:rsidR="00A20D47">
        <w:rPr>
          <w:rFonts w:eastAsia="华文细黑"/>
          <w:sz w:val="21"/>
          <w:szCs w:val="21"/>
        </w:rPr>
        <w:t>方执行</w:t>
      </w:r>
      <w:r w:rsidRPr="002F2F67" w:rsidR="00A20D47">
        <w:rPr>
          <w:rFonts w:eastAsia="华文细黑"/>
          <w:sz w:val="21"/>
          <w:szCs w:val="21"/>
        </w:rPr>
        <w:t>相应</w:t>
      </w:r>
      <w:r w:rsidRPr="002F2F67">
        <w:rPr>
          <w:rFonts w:eastAsia="华文细黑"/>
          <w:sz w:val="21"/>
          <w:szCs w:val="21"/>
        </w:rPr>
        <w:t>顾问</w:t>
      </w:r>
      <w:r w:rsidRPr="002F2F67" w:rsidR="00A20D47">
        <w:rPr>
          <w:rFonts w:eastAsia="华文细黑"/>
          <w:sz w:val="21"/>
          <w:szCs w:val="21"/>
        </w:rPr>
        <w:t>服务</w:t>
      </w:r>
      <w:r w:rsidRPr="002F2F67">
        <w:rPr>
          <w:rFonts w:eastAsia="华文细黑"/>
          <w:sz w:val="21"/>
          <w:szCs w:val="21"/>
        </w:rPr>
        <w:t>，</w:t>
      </w:r>
      <w:r w:rsidRPr="002F2F67" w:rsidR="00A20D47">
        <w:rPr>
          <w:rFonts w:eastAsia="华文细黑"/>
          <w:sz w:val="21"/>
          <w:szCs w:val="21"/>
        </w:rPr>
        <w:t>并由</w:t>
      </w:r>
      <w:r w:rsidRPr="002F2F67" w:rsidR="002A3558">
        <w:rPr>
          <w:rFonts w:eastAsia="华文细黑"/>
          <w:sz w:val="21"/>
          <w:szCs w:val="21"/>
        </w:rPr>
        <w:t>甲方</w:t>
      </w:r>
      <w:r w:rsidRPr="002F2F67">
        <w:rPr>
          <w:rFonts w:eastAsia="华文细黑"/>
          <w:sz w:val="21"/>
          <w:szCs w:val="21"/>
        </w:rPr>
        <w:t>支付该</w:t>
      </w:r>
      <w:r w:rsidRPr="002F2F67" w:rsidR="004941A9">
        <w:rPr>
          <w:rFonts w:eastAsia="华文细黑"/>
          <w:sz w:val="21"/>
          <w:szCs w:val="21"/>
        </w:rPr>
        <w:t>类顾问的顾问费及其合理发生的开支和费用（涉及机票和住宿费，但该类</w:t>
      </w:r>
      <w:r w:rsidRPr="002F2F67">
        <w:rPr>
          <w:rFonts w:eastAsia="华文细黑"/>
          <w:sz w:val="21"/>
          <w:szCs w:val="21"/>
        </w:rPr>
        <w:t>费用应有正式的收据、发票、声明和票券）。</w:t>
      </w:r>
    </w:p>
    <w:p w:rsidR="0047291E" w:rsidRPr="002F2F67" w:rsidP="00F54161">
      <w:pPr>
        <w:pStyle w:val="BodyText"/>
        <w:spacing w:line="500" w:lineRule="auto"/>
        <w:ind w:firstLine="420" w:firstLineChars="200"/>
        <w:rPr>
          <w:rFonts w:eastAsia="华文细黑"/>
          <w:sz w:val="21"/>
          <w:szCs w:val="21"/>
        </w:rPr>
      </w:pPr>
      <w:r w:rsidRPr="002F2F67">
        <w:rPr>
          <w:rFonts w:eastAsia="华文细黑"/>
          <w:sz w:val="21"/>
          <w:szCs w:val="21"/>
        </w:rPr>
        <w:t>4.3</w:t>
      </w:r>
      <w:r w:rsidRPr="002F2F67">
        <w:rPr>
          <w:rFonts w:eastAsia="华文细黑"/>
          <w:sz w:val="21"/>
          <w:szCs w:val="21"/>
        </w:rPr>
        <w:tab/>
      </w:r>
      <w:r w:rsidRPr="002F2F67">
        <w:rPr>
          <w:rFonts w:eastAsia="华文细黑"/>
          <w:bCs/>
          <w:sz w:val="21"/>
          <w:szCs w:val="21"/>
        </w:rPr>
        <w:t>提供办公场合：</w:t>
      </w:r>
      <w:r w:rsidRPr="002F2F67" w:rsidR="002A3558">
        <w:rPr>
          <w:rFonts w:eastAsia="华文细黑"/>
          <w:sz w:val="21"/>
          <w:szCs w:val="21"/>
        </w:rPr>
        <w:t>甲方</w:t>
      </w:r>
      <w:r w:rsidRPr="002F2F67">
        <w:rPr>
          <w:rFonts w:eastAsia="华文细黑"/>
          <w:sz w:val="21"/>
          <w:szCs w:val="21"/>
        </w:rPr>
        <w:t>应允许附表中的指定员工适本地占用物业中的办公场合而无需支付任何租金、服务费或其他费用；</w:t>
      </w:r>
    </w:p>
    <w:p w:rsidR="0047291E" w:rsidRPr="002F2F67" w:rsidP="00F54161">
      <w:pPr>
        <w:pStyle w:val="BodyText"/>
        <w:spacing w:line="500" w:lineRule="auto"/>
        <w:ind w:firstLine="420" w:firstLineChars="200"/>
        <w:rPr>
          <w:rFonts w:eastAsia="华文细黑"/>
          <w:sz w:val="21"/>
          <w:szCs w:val="21"/>
        </w:rPr>
      </w:pPr>
      <w:r w:rsidRPr="002F2F67">
        <w:rPr>
          <w:rFonts w:eastAsia="华文细黑"/>
          <w:sz w:val="21"/>
          <w:szCs w:val="21"/>
        </w:rPr>
        <w:t>4.4</w:t>
      </w:r>
      <w:r w:rsidRPr="002F2F67">
        <w:rPr>
          <w:rFonts w:eastAsia="华文细黑"/>
          <w:sz w:val="21"/>
          <w:szCs w:val="21"/>
        </w:rPr>
        <w:tab/>
      </w:r>
      <w:r w:rsidRPr="002F2F67">
        <w:rPr>
          <w:rFonts w:eastAsia="华文细黑"/>
          <w:bCs/>
          <w:sz w:val="21"/>
          <w:szCs w:val="21"/>
        </w:rPr>
        <w:t>物业管理人</w:t>
      </w:r>
      <w:r w:rsidRPr="002F2F67" w:rsidR="00116A3A">
        <w:rPr>
          <w:rFonts w:eastAsia="华文细黑"/>
          <w:bCs/>
          <w:sz w:val="21"/>
          <w:szCs w:val="21"/>
        </w:rPr>
        <w:t>的</w:t>
      </w:r>
      <w:r w:rsidRPr="002F2F67">
        <w:rPr>
          <w:rFonts w:eastAsia="华文细黑"/>
          <w:bCs/>
          <w:sz w:val="21"/>
          <w:szCs w:val="21"/>
        </w:rPr>
        <w:t>聘用：</w:t>
      </w:r>
      <w:r w:rsidRPr="002F2F67" w:rsidR="002A3558">
        <w:rPr>
          <w:rFonts w:eastAsia="华文细黑"/>
          <w:sz w:val="21"/>
          <w:szCs w:val="21"/>
        </w:rPr>
        <w:t>甲方</w:t>
      </w:r>
      <w:r w:rsidRPr="002F2F67" w:rsidR="00116A3A">
        <w:rPr>
          <w:rFonts w:eastAsia="华文细黑"/>
          <w:sz w:val="21"/>
          <w:szCs w:val="21"/>
        </w:rPr>
        <w:t>可</w:t>
      </w:r>
      <w:r w:rsidRPr="002F2F67">
        <w:rPr>
          <w:rFonts w:eastAsia="华文细黑"/>
          <w:sz w:val="21"/>
          <w:szCs w:val="21"/>
        </w:rPr>
        <w:t>在</w:t>
      </w:r>
      <w:r w:rsidRPr="002F2F67" w:rsidR="00116A3A">
        <w:rPr>
          <w:rFonts w:eastAsia="华文细黑"/>
          <w:sz w:val="21"/>
          <w:szCs w:val="21"/>
        </w:rPr>
        <w:t>合约有效期内</w:t>
      </w:r>
      <w:r w:rsidRPr="002F2F67">
        <w:rPr>
          <w:rFonts w:eastAsia="华文细黑"/>
          <w:sz w:val="21"/>
          <w:szCs w:val="21"/>
        </w:rPr>
        <w:t>聘用</w:t>
      </w:r>
      <w:r w:rsidRPr="002F2F67" w:rsidR="0019714F">
        <w:rPr>
          <w:rFonts w:eastAsia="华文细黑"/>
          <w:sz w:val="21"/>
          <w:szCs w:val="21"/>
        </w:rPr>
        <w:t>非乙方范围内的</w:t>
      </w:r>
      <w:r w:rsidRPr="002F2F67">
        <w:rPr>
          <w:rFonts w:eastAsia="华文细黑"/>
          <w:sz w:val="21"/>
          <w:szCs w:val="21"/>
        </w:rPr>
        <w:t>物业管理人</w:t>
      </w:r>
      <w:r w:rsidRPr="002F2F67" w:rsidR="0019714F">
        <w:rPr>
          <w:rFonts w:eastAsia="华文细黑"/>
          <w:sz w:val="21"/>
          <w:szCs w:val="21"/>
        </w:rPr>
        <w:t>，</w:t>
      </w:r>
      <w:r w:rsidRPr="002F2F67">
        <w:rPr>
          <w:rFonts w:eastAsia="华文细黑"/>
          <w:sz w:val="21"/>
          <w:szCs w:val="21"/>
        </w:rPr>
        <w:t>以提供</w:t>
      </w:r>
      <w:r w:rsidRPr="002F2F67" w:rsidR="0019714F">
        <w:rPr>
          <w:rFonts w:eastAsia="华文细黑"/>
          <w:sz w:val="21"/>
          <w:szCs w:val="21"/>
        </w:rPr>
        <w:t>本项目的</w:t>
      </w:r>
      <w:r w:rsidRPr="002F2F67">
        <w:rPr>
          <w:rFonts w:eastAsia="华文细黑"/>
          <w:sz w:val="21"/>
          <w:szCs w:val="21"/>
        </w:rPr>
        <w:t>物业管理和资产管理服务。</w:t>
      </w:r>
      <w:r w:rsidRPr="002F2F67" w:rsidR="002A3558">
        <w:rPr>
          <w:rFonts w:eastAsia="华文细黑"/>
          <w:sz w:val="21"/>
          <w:szCs w:val="21"/>
        </w:rPr>
        <w:t>甲方</w:t>
      </w:r>
      <w:r w:rsidRPr="002F2F67" w:rsidR="0019714F">
        <w:rPr>
          <w:rFonts w:eastAsia="华文细黑"/>
          <w:sz w:val="21"/>
          <w:szCs w:val="21"/>
        </w:rPr>
        <w:t>应</w:t>
      </w:r>
      <w:r w:rsidRPr="002F2F67">
        <w:rPr>
          <w:rFonts w:eastAsia="华文细黑"/>
          <w:sz w:val="21"/>
          <w:szCs w:val="21"/>
        </w:rPr>
        <w:t>与</w:t>
      </w:r>
      <w:r w:rsidRPr="002F2F67" w:rsidR="002A3558">
        <w:rPr>
          <w:rFonts w:eastAsia="华文细黑"/>
          <w:sz w:val="21"/>
          <w:szCs w:val="21"/>
        </w:rPr>
        <w:t>乙方</w:t>
      </w:r>
      <w:r w:rsidRPr="002F2F67" w:rsidR="0019714F">
        <w:rPr>
          <w:rFonts w:eastAsia="华文细黑"/>
          <w:sz w:val="21"/>
          <w:szCs w:val="21"/>
        </w:rPr>
        <w:t>就该物业管理人的聘用条款及其任何修改或修订</w:t>
      </w:r>
      <w:r w:rsidRPr="002F2F67">
        <w:rPr>
          <w:rFonts w:eastAsia="华文细黑"/>
          <w:sz w:val="21"/>
          <w:szCs w:val="21"/>
        </w:rPr>
        <w:t>进行磋商。</w:t>
      </w:r>
      <w:r w:rsidRPr="002F2F67" w:rsidR="002A3558">
        <w:rPr>
          <w:rFonts w:eastAsia="华文细黑"/>
          <w:sz w:val="21"/>
          <w:szCs w:val="21"/>
        </w:rPr>
        <w:t>甲方</w:t>
      </w:r>
      <w:r w:rsidRPr="002F2F67">
        <w:rPr>
          <w:rFonts w:eastAsia="华文细黑"/>
          <w:sz w:val="21"/>
          <w:szCs w:val="21"/>
        </w:rPr>
        <w:t>应在</w:t>
      </w:r>
      <w:r w:rsidRPr="002F2F67" w:rsidR="002A3558">
        <w:rPr>
          <w:rFonts w:eastAsia="华文细黑"/>
          <w:sz w:val="21"/>
          <w:szCs w:val="21"/>
        </w:rPr>
        <w:t>乙方</w:t>
      </w:r>
      <w:r w:rsidRPr="002F2F67">
        <w:rPr>
          <w:rFonts w:eastAsia="华文细黑"/>
          <w:sz w:val="21"/>
          <w:szCs w:val="21"/>
        </w:rPr>
        <w:t>的规定下促使</w:t>
      </w:r>
      <w:r w:rsidRPr="002F2F67" w:rsidR="0019714F">
        <w:rPr>
          <w:rFonts w:eastAsia="华文细黑"/>
          <w:sz w:val="21"/>
          <w:szCs w:val="21"/>
        </w:rPr>
        <w:t>该</w:t>
      </w:r>
      <w:r w:rsidRPr="002F2F67">
        <w:rPr>
          <w:rFonts w:eastAsia="华文细黑"/>
          <w:sz w:val="21"/>
          <w:szCs w:val="21"/>
        </w:rPr>
        <w:t>物业管理人配合及协助</w:t>
      </w:r>
      <w:r w:rsidRPr="002F2F67" w:rsidR="002A3558">
        <w:rPr>
          <w:rFonts w:eastAsia="华文细黑"/>
          <w:sz w:val="21"/>
          <w:szCs w:val="21"/>
        </w:rPr>
        <w:t>乙方</w:t>
      </w:r>
      <w:r w:rsidRPr="002F2F67" w:rsidR="007E074A">
        <w:rPr>
          <w:rFonts w:eastAsia="华文细黑"/>
          <w:sz w:val="21"/>
          <w:szCs w:val="21"/>
        </w:rPr>
        <w:t>，</w:t>
      </w:r>
      <w:r w:rsidRPr="002F2F67">
        <w:rPr>
          <w:rFonts w:eastAsia="华文细黑"/>
          <w:sz w:val="21"/>
          <w:szCs w:val="21"/>
        </w:rPr>
        <w:t>并提供</w:t>
      </w:r>
      <w:r w:rsidRPr="002F2F67" w:rsidR="002A3558">
        <w:rPr>
          <w:rFonts w:eastAsia="华文细黑"/>
          <w:sz w:val="21"/>
          <w:szCs w:val="21"/>
        </w:rPr>
        <w:t>乙方</w:t>
      </w:r>
      <w:r w:rsidRPr="002F2F67">
        <w:rPr>
          <w:rFonts w:eastAsia="华文细黑"/>
          <w:sz w:val="21"/>
          <w:szCs w:val="21"/>
        </w:rPr>
        <w:t>在履行</w:t>
      </w:r>
      <w:r w:rsidRPr="002F2F67" w:rsidR="0019714F">
        <w:rPr>
          <w:rFonts w:eastAsia="华文细黑"/>
          <w:sz w:val="21"/>
          <w:szCs w:val="21"/>
        </w:rPr>
        <w:t>该协议义务时所需要的合理</w:t>
      </w:r>
      <w:r w:rsidRPr="002F2F67">
        <w:rPr>
          <w:rFonts w:eastAsia="华文细黑"/>
          <w:sz w:val="21"/>
          <w:szCs w:val="21"/>
        </w:rPr>
        <w:t>信息和资料。为避免疑义，</w:t>
      </w:r>
      <w:r w:rsidRPr="002F2F67" w:rsidR="002A3558">
        <w:rPr>
          <w:rFonts w:eastAsia="华文细黑"/>
          <w:sz w:val="21"/>
          <w:szCs w:val="21"/>
        </w:rPr>
        <w:t>乙方</w:t>
      </w:r>
      <w:r w:rsidRPr="002F2F67">
        <w:rPr>
          <w:rFonts w:eastAsia="华文细黑"/>
          <w:sz w:val="21"/>
          <w:szCs w:val="21"/>
        </w:rPr>
        <w:t>无需对物业管理人的作为、不作为、未履行任何服务、未提交任何报告</w:t>
      </w:r>
      <w:r w:rsidRPr="002F2F67" w:rsidR="0019714F">
        <w:rPr>
          <w:rFonts w:eastAsia="华文细黑"/>
          <w:sz w:val="21"/>
          <w:szCs w:val="21"/>
        </w:rPr>
        <w:t>或</w:t>
      </w:r>
      <w:r w:rsidRPr="002F2F67">
        <w:rPr>
          <w:rFonts w:eastAsia="华文细黑"/>
          <w:sz w:val="21"/>
          <w:szCs w:val="21"/>
        </w:rPr>
        <w:t>任何</w:t>
      </w:r>
      <w:r w:rsidRPr="002F2F67">
        <w:rPr>
          <w:rFonts w:eastAsia="华文细黑"/>
          <w:sz w:val="21"/>
          <w:szCs w:val="21"/>
        </w:rPr>
        <w:t>不</w:t>
      </w:r>
      <w:r w:rsidRPr="002F2F67">
        <w:rPr>
          <w:rFonts w:eastAsia="华文细黑"/>
          <w:sz w:val="21"/>
          <w:szCs w:val="21"/>
        </w:rPr>
        <w:t>对的性</w:t>
      </w:r>
      <w:r w:rsidRPr="002F2F67" w:rsidR="0019714F">
        <w:rPr>
          <w:rFonts w:eastAsia="华文细黑"/>
          <w:sz w:val="21"/>
          <w:szCs w:val="21"/>
        </w:rPr>
        <w:t>、</w:t>
      </w:r>
      <w:r w:rsidRPr="002F2F67" w:rsidR="000F28FB">
        <w:rPr>
          <w:rFonts w:eastAsia="华文细黑"/>
          <w:sz w:val="21"/>
          <w:szCs w:val="21"/>
        </w:rPr>
        <w:t>不</w:t>
      </w:r>
      <w:r w:rsidRPr="002F2F67" w:rsidR="000F28FB">
        <w:rPr>
          <w:rFonts w:eastAsia="华文细黑"/>
          <w:sz w:val="21"/>
          <w:szCs w:val="21"/>
        </w:rPr>
        <w:t>完整性承担责任；</w:t>
      </w:r>
    </w:p>
    <w:p w:rsidR="0047291E" w:rsidRPr="002F2F67" w:rsidP="00F54161">
      <w:pPr>
        <w:pStyle w:val="BodyText"/>
        <w:spacing w:line="500" w:lineRule="auto"/>
        <w:ind w:firstLine="420" w:firstLineChars="200"/>
        <w:rPr>
          <w:rFonts w:eastAsia="华文细黑"/>
          <w:color w:val="000000" w:themeColor="text1"/>
          <w:sz w:val="21"/>
          <w:szCs w:val="21"/>
        </w:rPr>
      </w:pPr>
      <w:r w:rsidRPr="002F2F67">
        <w:rPr>
          <w:rFonts w:eastAsia="华文细黑"/>
          <w:color w:val="000000" w:themeColor="text1"/>
          <w:sz w:val="21"/>
          <w:szCs w:val="21"/>
        </w:rPr>
        <w:t>4.5</w:t>
      </w:r>
      <w:r w:rsidRPr="002F2F67">
        <w:rPr>
          <w:rFonts w:eastAsia="华文细黑"/>
          <w:color w:val="000000" w:themeColor="text1"/>
          <w:sz w:val="21"/>
          <w:szCs w:val="21"/>
        </w:rPr>
        <w:tab/>
      </w:r>
      <w:r w:rsidRPr="002F2F67" w:rsidR="00D35445">
        <w:rPr>
          <w:rFonts w:eastAsia="华文细黑"/>
          <w:bCs/>
          <w:color w:val="000000" w:themeColor="text1"/>
          <w:sz w:val="21"/>
          <w:szCs w:val="21"/>
        </w:rPr>
        <w:t>项目</w:t>
      </w:r>
      <w:r w:rsidRPr="002F2F67">
        <w:rPr>
          <w:rFonts w:eastAsia="华文细黑"/>
          <w:bCs/>
          <w:color w:val="000000" w:themeColor="text1"/>
          <w:sz w:val="21"/>
          <w:szCs w:val="21"/>
        </w:rPr>
        <w:t>开业</w:t>
      </w:r>
      <w:r w:rsidRPr="002F2F67">
        <w:rPr>
          <w:rFonts w:eastAsia="华文细黑"/>
          <w:color w:val="000000" w:themeColor="text1"/>
          <w:sz w:val="21"/>
          <w:szCs w:val="21"/>
        </w:rPr>
        <w:t>：</w:t>
      </w:r>
      <w:r w:rsidRPr="002F2F67" w:rsidR="002A3558">
        <w:rPr>
          <w:rFonts w:eastAsia="华文细黑"/>
          <w:color w:val="000000" w:themeColor="text1"/>
          <w:sz w:val="21"/>
          <w:szCs w:val="21"/>
        </w:rPr>
        <w:t>甲方</w:t>
      </w:r>
      <w:r w:rsidRPr="002F2F67">
        <w:rPr>
          <w:rFonts w:eastAsia="华文细黑"/>
          <w:color w:val="000000" w:themeColor="text1"/>
          <w:sz w:val="21"/>
          <w:szCs w:val="21"/>
        </w:rPr>
        <w:t>应在</w:t>
      </w:r>
      <w:r w:rsidRPr="002F2F67" w:rsidR="00ED579C">
        <w:rPr>
          <w:rFonts w:eastAsia="华文细黑"/>
          <w:color w:val="000000" w:themeColor="text1"/>
          <w:sz w:val="21"/>
          <w:szCs w:val="21"/>
        </w:rPr>
        <w:t>本项目开业</w:t>
      </w:r>
      <w:r w:rsidRPr="002F2F67">
        <w:rPr>
          <w:rFonts w:eastAsia="华文细黑"/>
          <w:color w:val="000000" w:themeColor="text1"/>
          <w:sz w:val="21"/>
          <w:szCs w:val="21"/>
        </w:rPr>
        <w:t>前</w:t>
      </w:r>
      <w:r w:rsidRPr="002F2F67" w:rsidR="00ED579C">
        <w:rPr>
          <w:rFonts w:eastAsia="华文细黑"/>
          <w:color w:val="000000" w:themeColor="text1"/>
          <w:sz w:val="21"/>
          <w:szCs w:val="21"/>
        </w:rPr>
        <w:t>，为物业开业而完善、装备和装饰物业所必需进行的工作以及所必要的运营设备</w:t>
      </w:r>
      <w:r w:rsidRPr="002F2F67">
        <w:rPr>
          <w:rFonts w:eastAsia="华文细黑"/>
          <w:color w:val="000000" w:themeColor="text1"/>
          <w:sz w:val="21"/>
          <w:szCs w:val="21"/>
        </w:rPr>
        <w:t>安装</w:t>
      </w:r>
      <w:r w:rsidRPr="002F2F67" w:rsidR="00ED579C">
        <w:rPr>
          <w:rFonts w:eastAsia="华文细黑"/>
          <w:color w:val="000000" w:themeColor="text1"/>
          <w:sz w:val="21"/>
          <w:szCs w:val="21"/>
        </w:rPr>
        <w:t>，乙方有义务配合甲方在此过程中，所需要的相应工作及服务内容</w:t>
      </w:r>
      <w:r w:rsidRPr="002F2F67" w:rsidR="000F28FB">
        <w:rPr>
          <w:rFonts w:eastAsia="华文细黑"/>
          <w:color w:val="000000" w:themeColor="text1"/>
          <w:sz w:val="21"/>
          <w:szCs w:val="21"/>
        </w:rPr>
        <w:t>；</w:t>
      </w:r>
    </w:p>
    <w:p w:rsidR="0047291E" w:rsidRPr="002F2F67" w:rsidP="00F54161">
      <w:pPr>
        <w:pStyle w:val="BodyText"/>
        <w:spacing w:line="500" w:lineRule="auto"/>
        <w:ind w:firstLine="420" w:firstLineChars="200"/>
        <w:rPr>
          <w:rFonts w:eastAsia="华文细黑"/>
          <w:color w:val="000000" w:themeColor="text1"/>
          <w:sz w:val="21"/>
          <w:szCs w:val="21"/>
        </w:rPr>
      </w:pPr>
      <w:r w:rsidRPr="002F2F67">
        <w:rPr>
          <w:rFonts w:eastAsia="华文细黑"/>
          <w:color w:val="000000" w:themeColor="text1"/>
          <w:sz w:val="21"/>
          <w:szCs w:val="21"/>
        </w:rPr>
        <w:t>4.6</w:t>
      </w:r>
      <w:r w:rsidRPr="002F2F67">
        <w:rPr>
          <w:rFonts w:eastAsia="华文细黑"/>
          <w:color w:val="000000" w:themeColor="text1"/>
          <w:sz w:val="21"/>
          <w:szCs w:val="21"/>
        </w:rPr>
        <w:tab/>
      </w:r>
      <w:r w:rsidRPr="002F2F67" w:rsidR="00E8164C">
        <w:rPr>
          <w:rFonts w:eastAsia="华文细黑"/>
          <w:bCs/>
          <w:color w:val="000000" w:themeColor="text1"/>
          <w:sz w:val="21"/>
          <w:szCs w:val="21"/>
        </w:rPr>
        <w:t>甲方</w:t>
      </w:r>
      <w:r w:rsidRPr="002F2F67">
        <w:rPr>
          <w:rFonts w:eastAsia="华文细黑"/>
          <w:bCs/>
          <w:color w:val="000000" w:themeColor="text1"/>
          <w:sz w:val="21"/>
          <w:szCs w:val="21"/>
        </w:rPr>
        <w:t>向</w:t>
      </w:r>
      <w:r w:rsidRPr="002F2F67" w:rsidR="00E8164C">
        <w:rPr>
          <w:rFonts w:eastAsia="华文细黑"/>
          <w:bCs/>
          <w:color w:val="000000" w:themeColor="text1"/>
          <w:sz w:val="21"/>
          <w:szCs w:val="21"/>
        </w:rPr>
        <w:t>乙方</w:t>
      </w:r>
      <w:r w:rsidRPr="002F2F67">
        <w:rPr>
          <w:rFonts w:eastAsia="华文细黑"/>
          <w:bCs/>
          <w:color w:val="000000" w:themeColor="text1"/>
          <w:sz w:val="21"/>
          <w:szCs w:val="21"/>
        </w:rPr>
        <w:t>提供资料：</w:t>
      </w:r>
      <w:r w:rsidRPr="002F2F67" w:rsidR="00E8164C">
        <w:rPr>
          <w:rFonts w:eastAsia="华文细黑"/>
          <w:color w:val="000000" w:themeColor="text1"/>
          <w:sz w:val="21"/>
          <w:szCs w:val="21"/>
        </w:rPr>
        <w:t>甲方</w:t>
      </w:r>
      <w:r w:rsidRPr="002F2F67">
        <w:rPr>
          <w:rFonts w:eastAsia="华文细黑"/>
          <w:color w:val="000000" w:themeColor="text1"/>
          <w:sz w:val="21"/>
          <w:szCs w:val="21"/>
        </w:rPr>
        <w:t>承诺将在合理时间内向</w:t>
      </w:r>
      <w:r w:rsidRPr="002F2F67" w:rsidR="00E8164C">
        <w:rPr>
          <w:rFonts w:eastAsia="华文细黑"/>
          <w:color w:val="000000" w:themeColor="text1"/>
          <w:sz w:val="21"/>
          <w:szCs w:val="21"/>
        </w:rPr>
        <w:t>乙方</w:t>
      </w:r>
      <w:r w:rsidRPr="002F2F67">
        <w:rPr>
          <w:rFonts w:eastAsia="华文细黑"/>
          <w:color w:val="000000" w:themeColor="text1"/>
          <w:sz w:val="21"/>
          <w:szCs w:val="21"/>
        </w:rPr>
        <w:t>提供其因提供本协议规定的服务而合理规定的任何批准、文献或资料</w:t>
      </w:r>
      <w:r w:rsidRPr="002F2F67" w:rsidR="00791CF4">
        <w:rPr>
          <w:rFonts w:eastAsia="华文细黑"/>
          <w:color w:val="000000" w:themeColor="text1"/>
          <w:sz w:val="21"/>
          <w:szCs w:val="21"/>
        </w:rPr>
        <w:t>；</w:t>
      </w:r>
    </w:p>
    <w:p w:rsidR="00E8164C" w:rsidRPr="002F2F67" w:rsidP="00F54161">
      <w:pPr>
        <w:pStyle w:val="BodyText"/>
        <w:spacing w:line="500" w:lineRule="auto"/>
        <w:ind w:firstLine="420" w:firstLineChars="200"/>
        <w:rPr>
          <w:rFonts w:eastAsia="华文细黑"/>
          <w:color w:val="000000" w:themeColor="text1"/>
          <w:sz w:val="21"/>
          <w:szCs w:val="21"/>
        </w:rPr>
      </w:pPr>
      <w:r w:rsidRPr="002F2F67">
        <w:rPr>
          <w:rFonts w:eastAsia="华文细黑"/>
          <w:color w:val="000000" w:themeColor="text1"/>
          <w:sz w:val="21"/>
          <w:szCs w:val="21"/>
        </w:rPr>
        <w:t xml:space="preserve">4.7 </w:t>
      </w:r>
      <w:r w:rsidRPr="002F2F67">
        <w:rPr>
          <w:rFonts w:eastAsia="华文细黑"/>
          <w:color w:val="000000" w:themeColor="text1"/>
          <w:sz w:val="21"/>
          <w:szCs w:val="21"/>
        </w:rPr>
        <w:t>甲方</w:t>
      </w:r>
      <w:r w:rsidRPr="002F2F67" w:rsidR="00791CF4">
        <w:rPr>
          <w:rFonts w:eastAsia="华文细黑"/>
          <w:color w:val="000000" w:themeColor="text1"/>
          <w:sz w:val="21"/>
          <w:szCs w:val="21"/>
        </w:rPr>
        <w:t>的工作</w:t>
      </w:r>
      <w:r w:rsidRPr="002F2F67">
        <w:rPr>
          <w:rFonts w:eastAsia="华文细黑"/>
          <w:color w:val="000000" w:themeColor="text1"/>
          <w:sz w:val="21"/>
          <w:szCs w:val="21"/>
        </w:rPr>
        <w:t>审批：</w:t>
      </w:r>
      <w:r w:rsidRPr="002F2F67" w:rsidR="005355E3">
        <w:rPr>
          <w:rFonts w:eastAsia="华文细黑"/>
          <w:color w:val="000000" w:themeColor="text1"/>
          <w:sz w:val="21"/>
          <w:szCs w:val="21"/>
        </w:rPr>
        <w:t>甲方就乙方的服务工作，涉及外包服务供应商、意向商户立项及商户合约的拟定，</w:t>
      </w:r>
      <w:r w:rsidRPr="002F2F67" w:rsidR="000F28FB">
        <w:rPr>
          <w:rFonts w:eastAsia="华文细黑"/>
          <w:color w:val="000000" w:themeColor="text1"/>
          <w:sz w:val="21"/>
          <w:szCs w:val="21"/>
        </w:rPr>
        <w:t>需要甲方在</w:t>
      </w:r>
      <w:r w:rsidRPr="002F2F67" w:rsidR="000F28FB">
        <w:rPr>
          <w:rFonts w:eastAsia="华文细黑"/>
          <w:color w:val="000000" w:themeColor="text1"/>
          <w:sz w:val="21"/>
          <w:szCs w:val="21"/>
        </w:rPr>
        <w:t>5-7</w:t>
      </w:r>
      <w:r w:rsidRPr="002F2F67" w:rsidR="000F28FB">
        <w:rPr>
          <w:rFonts w:eastAsia="华文细黑"/>
          <w:color w:val="000000" w:themeColor="text1"/>
          <w:sz w:val="21"/>
          <w:szCs w:val="21"/>
        </w:rPr>
        <w:t>个工作日内完毕该项工作的审批，并给予乙方反馈</w:t>
      </w:r>
      <w:r w:rsidRPr="002F2F67" w:rsidR="00791CF4">
        <w:rPr>
          <w:rFonts w:eastAsia="华文细黑"/>
          <w:color w:val="000000" w:themeColor="text1"/>
          <w:sz w:val="21"/>
          <w:szCs w:val="21"/>
        </w:rPr>
        <w:t>；</w:t>
      </w:r>
    </w:p>
    <w:p w:rsidR="0047291E" w:rsidRPr="002F2F67" w:rsidP="00F54161">
      <w:pPr>
        <w:pStyle w:val="BodyText"/>
        <w:spacing w:line="500" w:lineRule="auto"/>
        <w:ind w:firstLine="420" w:firstLineChars="200"/>
        <w:rPr>
          <w:rFonts w:eastAsia="华文细黑"/>
          <w:color w:val="000000" w:themeColor="text1"/>
          <w:sz w:val="21"/>
          <w:szCs w:val="21"/>
        </w:rPr>
        <w:sectPr w:rsidSect="009A2623">
          <w:type w:val="nextPage"/>
          <w:pgSz w:w="11906" w:h="16838"/>
          <w:pgMar w:top="1440" w:right="851" w:bottom="1134" w:left="1361" w:header="851" w:footer="737" w:gutter="0"/>
          <w:pgNumType w:fmt="numberInDash" w:start="3"/>
          <w:cols w:space="720"/>
          <w:titlePg w:val="0"/>
          <w:docGrid w:type="lines" w:linePitch="312"/>
        </w:sectPr>
      </w:pPr>
      <w:r w:rsidRPr="002F2F67">
        <w:rPr>
          <w:rFonts w:eastAsia="华文细黑"/>
          <w:color w:val="000000" w:themeColor="text1"/>
          <w:sz w:val="21"/>
          <w:szCs w:val="21"/>
        </w:rPr>
        <w:t>4.</w:t>
      </w:r>
      <w:r w:rsidRPr="002F2F67" w:rsidR="00E8164C">
        <w:rPr>
          <w:rFonts w:eastAsia="华文细黑"/>
          <w:color w:val="000000" w:themeColor="text1"/>
          <w:sz w:val="21"/>
          <w:szCs w:val="21"/>
        </w:rPr>
        <w:t>8</w:t>
      </w:r>
      <w:r w:rsidRPr="002F2F67">
        <w:rPr>
          <w:rFonts w:eastAsia="华文细黑"/>
          <w:color w:val="000000" w:themeColor="text1"/>
          <w:sz w:val="21"/>
          <w:szCs w:val="21"/>
        </w:rPr>
        <w:tab/>
      </w:r>
      <w:r w:rsidRPr="002F2F67">
        <w:rPr>
          <w:rFonts w:eastAsia="华文细黑"/>
          <w:bCs/>
          <w:color w:val="000000" w:themeColor="text1"/>
          <w:sz w:val="21"/>
          <w:szCs w:val="21"/>
        </w:rPr>
        <w:t>保险：</w:t>
      </w:r>
      <w:r w:rsidRPr="002F2F67" w:rsidR="00E8164C">
        <w:rPr>
          <w:rFonts w:eastAsia="华文细黑"/>
          <w:color w:val="000000" w:themeColor="text1"/>
          <w:sz w:val="21"/>
          <w:szCs w:val="21"/>
        </w:rPr>
        <w:t>甲方</w:t>
      </w:r>
      <w:r w:rsidRPr="002F2F67">
        <w:rPr>
          <w:rFonts w:eastAsia="华文细黑"/>
          <w:color w:val="000000" w:themeColor="text1"/>
          <w:sz w:val="21"/>
          <w:szCs w:val="21"/>
        </w:rPr>
        <w:t>批准投保一般公共责任、盗窃、物业财产损失、业务受阻、员工责任保险</w:t>
      </w:r>
      <w:r w:rsidRPr="002F2F67" w:rsidR="00791CF4">
        <w:rPr>
          <w:rFonts w:eastAsia="华文细黑"/>
          <w:color w:val="000000" w:themeColor="text1"/>
          <w:sz w:val="21"/>
          <w:szCs w:val="21"/>
        </w:rPr>
        <w:t>；</w:t>
      </w:r>
    </w:p>
    <w:p w:rsidR="002F2F67" w:rsidRPr="005D5ECD" w:rsidP="002F2F67">
      <w:pPr>
        <w:widowControl/>
        <w:spacing w:line="500" w:lineRule="auto"/>
        <w:ind w:firstLine="420" w:firstLineChars="200"/>
        <w:rPr>
          <w:rFonts w:ascii="华文细黑" w:eastAsia="华文细黑" w:hAnsi="华文细黑"/>
          <w:color w:val="000000"/>
          <w:szCs w:val="21"/>
        </w:rPr>
      </w:pPr>
      <w:r w:rsidRPr="005D5ECD">
        <w:rPr>
          <w:rFonts w:ascii="华文细黑" w:eastAsia="华文细黑" w:hAnsi="华文细黑" w:hint="eastAsia"/>
          <w:color w:val="000000"/>
          <w:szCs w:val="21"/>
        </w:rPr>
        <w:t>4.</w:t>
      </w:r>
      <w:r>
        <w:rPr>
          <w:rFonts w:ascii="华文细黑" w:eastAsia="华文细黑" w:hAnsi="华文细黑" w:hint="eastAsia"/>
          <w:color w:val="000000"/>
          <w:szCs w:val="21"/>
        </w:rPr>
        <w:t>9</w:t>
      </w:r>
      <w:r w:rsidRPr="005D5ECD">
        <w:rPr>
          <w:rFonts w:ascii="华文细黑" w:eastAsia="华文细黑" w:hAnsi="华文细黑" w:hint="eastAsia"/>
          <w:color w:val="000000"/>
          <w:szCs w:val="21"/>
        </w:rPr>
        <w:t xml:space="preserve"> 在本协议签订后，甲方应及时向乙方提供甲方持有的完毕本项目顾问征询工作所必需的项目相关资料。</w:t>
      </w:r>
    </w:p>
    <w:p w:rsidR="002F2F67" w:rsidRPr="005D5ECD" w:rsidP="002F2F67">
      <w:pPr>
        <w:widowControl/>
        <w:spacing w:line="500" w:lineRule="auto"/>
        <w:ind w:firstLine="420" w:firstLineChars="200"/>
        <w:rPr>
          <w:rFonts w:ascii="华文细黑" w:eastAsia="华文细黑" w:hAnsi="华文细黑"/>
          <w:color w:val="000000"/>
          <w:szCs w:val="21"/>
        </w:rPr>
      </w:pPr>
      <w:r w:rsidRPr="005D5ECD">
        <w:rPr>
          <w:rFonts w:ascii="华文细黑" w:eastAsia="华文细黑" w:hAnsi="华文细黑" w:hint="eastAsia"/>
          <w:color w:val="000000"/>
          <w:szCs w:val="21"/>
        </w:rPr>
        <w:t>4.</w:t>
      </w:r>
      <w:r>
        <w:rPr>
          <w:rFonts w:ascii="华文细黑" w:eastAsia="华文细黑" w:hAnsi="华文细黑" w:hint="eastAsia"/>
          <w:color w:val="000000"/>
          <w:szCs w:val="21"/>
        </w:rPr>
        <w:t>10</w:t>
      </w:r>
      <w:r w:rsidRPr="005D5ECD">
        <w:rPr>
          <w:rFonts w:ascii="华文细黑" w:eastAsia="华文细黑" w:hAnsi="华文细黑" w:hint="eastAsia"/>
          <w:color w:val="000000"/>
          <w:szCs w:val="21"/>
        </w:rPr>
        <w:t xml:space="preserve"> 甲方应指定专人负责协调各有关方面的工作，并根据乙方规定提供相应的工作协助。</w:t>
      </w:r>
    </w:p>
    <w:p w:rsidR="002F2F67" w:rsidRPr="005D5ECD" w:rsidP="002F2F67">
      <w:pPr>
        <w:widowControl/>
        <w:spacing w:line="500" w:lineRule="auto"/>
        <w:ind w:firstLine="420" w:firstLineChars="200"/>
        <w:rPr>
          <w:rFonts w:ascii="华文细黑" w:eastAsia="华文细黑" w:hAnsi="华文细黑"/>
          <w:color w:val="000000"/>
          <w:szCs w:val="21"/>
        </w:rPr>
      </w:pPr>
      <w:r w:rsidRPr="005D5ECD">
        <w:rPr>
          <w:rFonts w:ascii="华文细黑" w:eastAsia="华文细黑" w:hAnsi="华文细黑" w:hint="eastAsia"/>
          <w:color w:val="000000"/>
          <w:szCs w:val="21"/>
        </w:rPr>
        <w:t>4.</w:t>
      </w:r>
      <w:r>
        <w:rPr>
          <w:rFonts w:ascii="华文细黑" w:eastAsia="华文细黑" w:hAnsi="华文细黑" w:hint="eastAsia"/>
          <w:color w:val="000000"/>
          <w:szCs w:val="21"/>
        </w:rPr>
        <w:t>11</w:t>
      </w:r>
      <w:r w:rsidRPr="005D5ECD">
        <w:rPr>
          <w:rFonts w:ascii="华文细黑" w:eastAsia="华文细黑" w:hAnsi="华文细黑" w:hint="eastAsia"/>
          <w:color w:val="000000"/>
          <w:szCs w:val="21"/>
        </w:rPr>
        <w:t xml:space="preserve"> 甲方应按照协议约定的付款方式、付款时间及金额向乙方支付顾问征询费。</w:t>
      </w:r>
    </w:p>
    <w:p w:rsidR="002F2F67" w:rsidRPr="002F2F67" w:rsidP="002F2F67">
      <w:pPr>
        <w:widowControl/>
        <w:snapToGrid w:val="0"/>
        <w:spacing w:line="500" w:lineRule="auto"/>
        <w:ind w:firstLine="420" w:firstLineChars="200"/>
        <w:jc w:val="left"/>
        <w:rPr>
          <w:rFonts w:ascii="华文细黑" w:eastAsia="华文细黑" w:hAnsi="华文细黑"/>
          <w:color w:val="000000"/>
          <w:szCs w:val="21"/>
        </w:rPr>
      </w:pPr>
      <w:r w:rsidRPr="005D5ECD">
        <w:rPr>
          <w:rFonts w:ascii="华文细黑" w:eastAsia="华文细黑" w:hAnsi="华文细黑" w:hint="eastAsia"/>
          <w:color w:val="000000"/>
          <w:szCs w:val="21"/>
        </w:rPr>
        <w:t>4.</w:t>
      </w:r>
      <w:r>
        <w:rPr>
          <w:rFonts w:ascii="华文细黑" w:eastAsia="华文细黑" w:hAnsi="华文细黑" w:hint="eastAsia"/>
          <w:color w:val="000000"/>
          <w:szCs w:val="21"/>
        </w:rPr>
        <w:t>12</w:t>
      </w:r>
      <w:r w:rsidRPr="005D5ECD">
        <w:rPr>
          <w:rFonts w:ascii="华文细黑" w:eastAsia="华文细黑" w:hAnsi="华文细黑" w:hint="eastAsia"/>
          <w:color w:val="000000"/>
          <w:szCs w:val="21"/>
        </w:rPr>
        <w:t>为了保证服务质量、监控项目服务进度、保证公司品控机制的有效贯彻，乙方将根据不同服务阶段，提供下列文献的模版，例如：《市调服务确认回执》、《报告接受回执》</w:t>
      </w:r>
      <w:r w:rsidRPr="00D315AE">
        <w:rPr>
          <w:rFonts w:ascii="华文细黑" w:eastAsia="华文细黑" w:hAnsi="华文细黑" w:hint="eastAsia"/>
          <w:color w:val="000000"/>
          <w:szCs w:val="21"/>
        </w:rPr>
        <w:t>《</w:t>
      </w:r>
      <w:r>
        <w:rPr>
          <w:rFonts w:ascii="华文细黑" w:eastAsia="华文细黑" w:hAnsi="华文细黑" w:hint="eastAsia"/>
          <w:color w:val="000000"/>
          <w:szCs w:val="21"/>
        </w:rPr>
        <w:t>工作确认函</w:t>
      </w:r>
      <w:r w:rsidRPr="00D315AE">
        <w:rPr>
          <w:rFonts w:ascii="华文细黑" w:eastAsia="华文细黑" w:hAnsi="华文细黑" w:hint="eastAsia"/>
          <w:color w:val="000000"/>
          <w:szCs w:val="21"/>
        </w:rPr>
        <w:t>》、《规划跟进服务确认回执》、《月度顾问工作评价表》、《结算表》</w:t>
      </w:r>
      <w:r w:rsidRPr="005D5ECD">
        <w:rPr>
          <w:rFonts w:ascii="华文细黑" w:eastAsia="华文细黑" w:hAnsi="华文细黑" w:hint="eastAsia"/>
          <w:color w:val="000000"/>
          <w:szCs w:val="21"/>
        </w:rPr>
        <w:t>等。在本协议履行期间，待乙方完毕相应阶段服务并提交相关文献后，甲方应协助乙方于3日内在上述相关书面文献上进行签字并加盖公章。</w:t>
      </w:r>
    </w:p>
    <w:p w:rsidR="0047291E" w:rsidRPr="000747D0" w:rsidP="00863505">
      <w:pPr>
        <w:pStyle w:val="BodyText"/>
        <w:spacing w:before="156" w:beforeLines="50" w:after="156" w:afterLines="50" w:line="500" w:lineRule="auto"/>
        <w:outlineLvl w:val="0"/>
        <w:rPr>
          <w:rFonts w:eastAsia="华文细黑"/>
          <w:b/>
          <w:szCs w:val="21"/>
        </w:rPr>
      </w:pPr>
      <w:bookmarkStart w:id="4" w:name="_Toc336356207"/>
      <w:r w:rsidRPr="000747D0">
        <w:rPr>
          <w:rFonts w:eastAsia="华文细黑"/>
          <w:b/>
          <w:szCs w:val="21"/>
        </w:rPr>
        <w:t>5</w:t>
      </w:r>
      <w:r w:rsidRPr="000747D0" w:rsidR="00FA384D">
        <w:rPr>
          <w:rFonts w:eastAsia="华文细黑"/>
          <w:b/>
          <w:szCs w:val="21"/>
        </w:rPr>
        <w:t>.</w:t>
      </w:r>
      <w:r w:rsidR="00F27E55">
        <w:rPr>
          <w:rFonts w:eastAsia="华文细黑" w:hint="eastAsia"/>
          <w:b/>
          <w:szCs w:val="21"/>
        </w:rPr>
        <w:t xml:space="preserve"> </w:t>
      </w:r>
      <w:r w:rsidRPr="000747D0">
        <w:rPr>
          <w:rFonts w:eastAsia="华文细黑"/>
          <w:b/>
          <w:szCs w:val="21"/>
        </w:rPr>
        <w:t>年度商业计划和预算</w:t>
      </w:r>
      <w:bookmarkEnd w:id="4"/>
    </w:p>
    <w:p w:rsidR="0047291E" w:rsidRPr="000747D0" w:rsidP="00F54161">
      <w:pPr>
        <w:pStyle w:val="BodyText"/>
        <w:spacing w:line="500" w:lineRule="auto"/>
        <w:ind w:firstLine="420" w:firstLineChars="200"/>
        <w:rPr>
          <w:rFonts w:eastAsia="华文细黑"/>
          <w:b/>
          <w:sz w:val="21"/>
          <w:szCs w:val="21"/>
        </w:rPr>
      </w:pPr>
      <w:r w:rsidRPr="000747D0">
        <w:rPr>
          <w:rFonts w:eastAsia="华文细黑"/>
          <w:b/>
          <w:sz w:val="21"/>
          <w:szCs w:val="21"/>
        </w:rPr>
        <w:t>5.1</w:t>
      </w:r>
      <w:r w:rsidRPr="000747D0">
        <w:rPr>
          <w:rFonts w:eastAsia="华文细黑"/>
          <w:b/>
          <w:sz w:val="21"/>
          <w:szCs w:val="21"/>
        </w:rPr>
        <w:tab/>
      </w:r>
      <w:r w:rsidRPr="000747D0">
        <w:rPr>
          <w:rFonts w:eastAsia="华文细黑"/>
          <w:b/>
          <w:sz w:val="21"/>
          <w:szCs w:val="21"/>
        </w:rPr>
        <w:t>提交计划</w:t>
      </w:r>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w:t>
      </w:r>
      <w:r w:rsidRPr="000747D0">
        <w:rPr>
          <w:rFonts w:eastAsia="华文细黑"/>
          <w:sz w:val="21"/>
          <w:szCs w:val="21"/>
        </w:rPr>
        <w:t>1</w:t>
      </w:r>
      <w:r w:rsidRPr="000747D0">
        <w:rPr>
          <w:rFonts w:eastAsia="华文细黑"/>
          <w:sz w:val="21"/>
          <w:szCs w:val="21"/>
        </w:rPr>
        <w:t>）</w:t>
      </w:r>
      <w:r w:rsidRPr="000747D0" w:rsidR="002A3558">
        <w:rPr>
          <w:rFonts w:eastAsia="华文细黑"/>
          <w:sz w:val="21"/>
          <w:szCs w:val="21"/>
        </w:rPr>
        <w:t>乙方</w:t>
      </w:r>
      <w:r w:rsidRPr="000747D0">
        <w:rPr>
          <w:rFonts w:eastAsia="华文细黑"/>
          <w:sz w:val="21"/>
          <w:szCs w:val="21"/>
        </w:rPr>
        <w:t>应在有效期内每一财政年度开始前的第</w:t>
      </w:r>
      <w:r w:rsidRPr="000747D0">
        <w:rPr>
          <w:rFonts w:eastAsia="华文细黑"/>
          <w:sz w:val="21"/>
          <w:szCs w:val="21"/>
        </w:rPr>
        <w:t>3</w:t>
      </w:r>
      <w:r w:rsidRPr="000747D0">
        <w:rPr>
          <w:rFonts w:eastAsia="华文细黑"/>
          <w:sz w:val="21"/>
          <w:szCs w:val="21"/>
        </w:rPr>
        <w:t>0</w:t>
      </w:r>
      <w:r w:rsidRPr="000747D0">
        <w:rPr>
          <w:rFonts w:eastAsia="华文细黑"/>
          <w:sz w:val="21"/>
          <w:szCs w:val="21"/>
        </w:rPr>
        <w:t>天或约</w:t>
      </w:r>
      <w:r w:rsidRPr="000747D0">
        <w:rPr>
          <w:rFonts w:eastAsia="华文细黑"/>
          <w:sz w:val="21"/>
          <w:szCs w:val="21"/>
        </w:rPr>
        <w:t>3</w:t>
      </w:r>
      <w:r w:rsidRPr="000747D0">
        <w:rPr>
          <w:rFonts w:eastAsia="华文细黑"/>
          <w:sz w:val="21"/>
          <w:szCs w:val="21"/>
        </w:rPr>
        <w:t>0</w:t>
      </w:r>
      <w:r w:rsidRPr="000747D0">
        <w:rPr>
          <w:rFonts w:eastAsia="华文细黑"/>
          <w:sz w:val="21"/>
          <w:szCs w:val="21"/>
        </w:rPr>
        <w:t>天向</w:t>
      </w:r>
      <w:r w:rsidRPr="000747D0" w:rsidR="002A3558">
        <w:rPr>
          <w:rFonts w:eastAsia="华文细黑"/>
          <w:sz w:val="21"/>
          <w:szCs w:val="21"/>
        </w:rPr>
        <w:t>甲方</w:t>
      </w:r>
      <w:r w:rsidRPr="000747D0">
        <w:rPr>
          <w:rFonts w:eastAsia="华文细黑"/>
          <w:sz w:val="21"/>
          <w:szCs w:val="21"/>
        </w:rPr>
        <w:t>提交该财政年度的年度商业计划和预算；</w:t>
      </w:r>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w:t>
      </w:r>
      <w:r w:rsidRPr="000747D0">
        <w:rPr>
          <w:rFonts w:eastAsia="华文细黑"/>
          <w:sz w:val="21"/>
          <w:szCs w:val="21"/>
        </w:rPr>
        <w:t>2</w:t>
      </w:r>
      <w:r w:rsidRPr="000747D0">
        <w:rPr>
          <w:rFonts w:eastAsia="华文细黑"/>
          <w:sz w:val="21"/>
          <w:szCs w:val="21"/>
        </w:rPr>
        <w:t>）</w:t>
      </w:r>
      <w:r w:rsidRPr="000747D0">
        <w:rPr>
          <w:rFonts w:eastAsia="华文细黑"/>
          <w:sz w:val="21"/>
          <w:szCs w:val="21"/>
        </w:rPr>
        <w:t>各方应在</w:t>
      </w:r>
      <w:r w:rsidRPr="000747D0" w:rsidR="002A3558">
        <w:rPr>
          <w:rFonts w:eastAsia="华文细黑"/>
          <w:sz w:val="21"/>
          <w:szCs w:val="21"/>
        </w:rPr>
        <w:t>乙方</w:t>
      </w:r>
      <w:r w:rsidRPr="000747D0">
        <w:rPr>
          <w:rFonts w:eastAsia="华文细黑"/>
          <w:sz w:val="21"/>
          <w:szCs w:val="21"/>
        </w:rPr>
        <w:t>向</w:t>
      </w:r>
      <w:r w:rsidRPr="000747D0" w:rsidR="002A3558">
        <w:rPr>
          <w:rFonts w:eastAsia="华文细黑"/>
          <w:sz w:val="21"/>
          <w:szCs w:val="21"/>
        </w:rPr>
        <w:t>甲方</w:t>
      </w:r>
      <w:r w:rsidRPr="000747D0">
        <w:rPr>
          <w:rFonts w:eastAsia="华文细黑"/>
          <w:sz w:val="21"/>
          <w:szCs w:val="21"/>
        </w:rPr>
        <w:t>提交年度商业计划和预算后第</w:t>
      </w:r>
      <w:r w:rsidRPr="000747D0">
        <w:rPr>
          <w:rFonts w:eastAsia="华文细黑"/>
          <w:sz w:val="21"/>
          <w:szCs w:val="21"/>
        </w:rPr>
        <w:t>30</w:t>
      </w:r>
      <w:r w:rsidRPr="000747D0">
        <w:rPr>
          <w:rFonts w:eastAsia="华文细黑"/>
          <w:sz w:val="21"/>
          <w:szCs w:val="21"/>
        </w:rPr>
        <w:t>天或约</w:t>
      </w:r>
      <w:r w:rsidRPr="000747D0">
        <w:rPr>
          <w:rFonts w:eastAsia="华文细黑"/>
          <w:sz w:val="21"/>
          <w:szCs w:val="21"/>
        </w:rPr>
        <w:t>30</w:t>
      </w:r>
      <w:r w:rsidRPr="000747D0">
        <w:rPr>
          <w:rFonts w:eastAsia="华文细黑"/>
          <w:sz w:val="21"/>
          <w:szCs w:val="21"/>
        </w:rPr>
        <w:t>天讨论年度商业计划和预算的所有细节并澄清与之有关的任何问题；</w:t>
      </w:r>
    </w:p>
    <w:p w:rsidR="0047291E" w:rsidRPr="000747D0" w:rsidP="00F54161">
      <w:pPr>
        <w:pStyle w:val="BodyText"/>
        <w:spacing w:line="500" w:lineRule="auto"/>
        <w:ind w:firstLine="420" w:firstLineChars="200"/>
        <w:rPr>
          <w:rFonts w:eastAsia="华文细黑"/>
          <w:sz w:val="21"/>
          <w:szCs w:val="21"/>
        </w:rPr>
      </w:pPr>
      <w:r w:rsidRPr="000747D0">
        <w:rPr>
          <w:rFonts w:eastAsia="华文细黑"/>
          <w:b/>
          <w:sz w:val="21"/>
          <w:szCs w:val="21"/>
        </w:rPr>
        <w:t>5.2</w:t>
      </w:r>
      <w:r w:rsidRPr="000747D0">
        <w:rPr>
          <w:rFonts w:eastAsia="华文细黑"/>
          <w:b/>
          <w:sz w:val="21"/>
          <w:szCs w:val="21"/>
        </w:rPr>
        <w:tab/>
      </w:r>
      <w:r w:rsidRPr="000747D0">
        <w:rPr>
          <w:rFonts w:eastAsia="华文细黑"/>
          <w:b/>
          <w:sz w:val="21"/>
          <w:szCs w:val="21"/>
        </w:rPr>
        <w:t>年度商业计划和预算的内容：</w:t>
      </w:r>
      <w:r w:rsidRPr="000747D0">
        <w:rPr>
          <w:rFonts w:eastAsia="华文细黑"/>
          <w:sz w:val="21"/>
          <w:szCs w:val="21"/>
        </w:rPr>
        <w:t>就该物业而言</w:t>
      </w:r>
      <w:r w:rsidRPr="000747D0" w:rsidR="000B2F45">
        <w:rPr>
          <w:rFonts w:eastAsia="华文细黑"/>
          <w:sz w:val="21"/>
          <w:szCs w:val="21"/>
        </w:rPr>
        <w:t>，</w:t>
      </w:r>
      <w:r w:rsidRPr="000747D0">
        <w:rPr>
          <w:rFonts w:eastAsia="华文细黑"/>
          <w:sz w:val="21"/>
          <w:szCs w:val="21"/>
        </w:rPr>
        <w:t>每个</w:t>
      </w:r>
      <w:r w:rsidR="002D09F8">
        <w:rPr>
          <w:rFonts w:eastAsia="华文细黑"/>
          <w:sz w:val="21"/>
          <w:szCs w:val="21"/>
        </w:rPr>
        <w:t>季度</w:t>
      </w:r>
      <w:r w:rsidR="002D09F8">
        <w:rPr>
          <w:rFonts w:eastAsia="华文细黑" w:hint="eastAsia"/>
          <w:sz w:val="21"/>
          <w:szCs w:val="21"/>
        </w:rPr>
        <w:t>\</w:t>
      </w:r>
      <w:r w:rsidR="002D09F8">
        <w:rPr>
          <w:rFonts w:eastAsia="华文细黑" w:hint="eastAsia"/>
          <w:sz w:val="21"/>
          <w:szCs w:val="21"/>
        </w:rPr>
        <w:t>年度的计划安排具体如下</w:t>
      </w:r>
      <w:r w:rsidR="002D09F8">
        <w:rPr>
          <w:rFonts w:eastAsia="华文细黑" w:hint="eastAsia"/>
          <w:sz w:val="21"/>
          <w:szCs w:val="21"/>
        </w:rPr>
        <w:t>:</w:t>
      </w:r>
    </w:p>
    <w:p w:rsidR="0047291E" w:rsidRPr="000747D0" w:rsidP="00F54161">
      <w:pPr>
        <w:pStyle w:val="BodyText"/>
        <w:spacing w:line="500" w:lineRule="auto"/>
        <w:ind w:firstLine="420" w:firstLineChars="200"/>
        <w:rPr>
          <w:rFonts w:eastAsia="华文细黑"/>
          <w:sz w:val="21"/>
          <w:szCs w:val="21"/>
        </w:rPr>
      </w:pPr>
      <w:r>
        <w:rPr>
          <w:rFonts w:eastAsia="华文细黑"/>
          <w:sz w:val="21"/>
          <w:szCs w:val="21"/>
        </w:rPr>
        <w:t>（</w:t>
      </w:r>
      <w:r>
        <w:rPr>
          <w:rFonts w:eastAsia="华文细黑"/>
          <w:sz w:val="21"/>
          <w:szCs w:val="21"/>
        </w:rPr>
        <w:t>1</w:t>
      </w:r>
      <w:r>
        <w:rPr>
          <w:rFonts w:eastAsia="华文细黑"/>
          <w:sz w:val="21"/>
          <w:szCs w:val="21"/>
        </w:rPr>
        <w:t>）</w:t>
      </w:r>
      <w:r w:rsidRPr="000747D0">
        <w:rPr>
          <w:rFonts w:eastAsia="华文细黑"/>
          <w:sz w:val="21"/>
          <w:szCs w:val="21"/>
        </w:rPr>
        <w:t>有关物业的市场推广和租赁的年度计划以及（由</w:t>
      </w:r>
      <w:r w:rsidRPr="000747D0" w:rsidR="002A3558">
        <w:rPr>
          <w:rFonts w:eastAsia="华文细黑"/>
          <w:sz w:val="21"/>
          <w:szCs w:val="21"/>
        </w:rPr>
        <w:t>乙方</w:t>
      </w:r>
      <w:r w:rsidRPr="000747D0">
        <w:rPr>
          <w:rFonts w:eastAsia="华文细黑"/>
          <w:sz w:val="21"/>
          <w:szCs w:val="21"/>
        </w:rPr>
        <w:t>提供）有关物业经营、维护和管理的年度计划；</w:t>
      </w:r>
    </w:p>
    <w:p w:rsidR="0047291E" w:rsidRPr="000747D0" w:rsidP="00F54161">
      <w:pPr>
        <w:pStyle w:val="BodyText"/>
        <w:spacing w:line="500" w:lineRule="auto"/>
        <w:ind w:firstLine="420" w:firstLineChars="200"/>
        <w:rPr>
          <w:rFonts w:eastAsia="华文细黑"/>
          <w:sz w:val="21"/>
          <w:szCs w:val="21"/>
        </w:rPr>
      </w:pPr>
      <w:r>
        <w:rPr>
          <w:rFonts w:eastAsia="华文细黑"/>
          <w:sz w:val="21"/>
          <w:szCs w:val="21"/>
        </w:rPr>
        <w:t>（</w:t>
      </w:r>
      <w:r>
        <w:rPr>
          <w:rFonts w:eastAsia="华文细黑"/>
          <w:sz w:val="21"/>
          <w:szCs w:val="21"/>
        </w:rPr>
        <w:t>2</w:t>
      </w:r>
      <w:r>
        <w:rPr>
          <w:rFonts w:eastAsia="华文细黑"/>
          <w:sz w:val="21"/>
          <w:szCs w:val="21"/>
        </w:rPr>
        <w:t>）</w:t>
      </w:r>
      <w:r w:rsidRPr="000747D0">
        <w:rPr>
          <w:rFonts w:eastAsia="华文细黑"/>
          <w:sz w:val="21"/>
          <w:szCs w:val="21"/>
        </w:rPr>
        <w:t>物业的租赁策略；</w:t>
      </w:r>
    </w:p>
    <w:p w:rsidR="0047291E" w:rsidRPr="000747D0" w:rsidP="00F54161">
      <w:pPr>
        <w:pStyle w:val="BodyText"/>
        <w:spacing w:line="500" w:lineRule="auto"/>
        <w:ind w:firstLine="420" w:firstLineChars="200"/>
        <w:rPr>
          <w:rFonts w:eastAsia="华文细黑"/>
          <w:sz w:val="21"/>
          <w:szCs w:val="21"/>
        </w:rPr>
      </w:pPr>
      <w:r>
        <w:rPr>
          <w:rFonts w:eastAsia="华文细黑"/>
          <w:sz w:val="21"/>
          <w:szCs w:val="21"/>
        </w:rPr>
        <w:t>（</w:t>
      </w:r>
      <w:r>
        <w:rPr>
          <w:rFonts w:eastAsia="华文细黑"/>
          <w:sz w:val="21"/>
          <w:szCs w:val="21"/>
        </w:rPr>
        <w:t>3</w:t>
      </w:r>
      <w:r>
        <w:rPr>
          <w:rFonts w:eastAsia="华文细黑"/>
          <w:sz w:val="21"/>
          <w:szCs w:val="21"/>
        </w:rPr>
        <w:t>）</w:t>
      </w:r>
      <w:r w:rsidRPr="000747D0" w:rsidR="00803487">
        <w:rPr>
          <w:rFonts w:eastAsia="华文细黑"/>
          <w:sz w:val="21"/>
          <w:szCs w:val="21"/>
        </w:rPr>
        <w:t>本项目</w:t>
      </w:r>
      <w:r w:rsidRPr="000747D0" w:rsidR="000B2F45">
        <w:rPr>
          <w:rFonts w:eastAsia="华文细黑"/>
          <w:sz w:val="21"/>
          <w:szCs w:val="21"/>
        </w:rPr>
        <w:t>的</w:t>
      </w:r>
      <w:r w:rsidRPr="000747D0">
        <w:rPr>
          <w:rFonts w:eastAsia="华文细黑"/>
          <w:sz w:val="21"/>
          <w:szCs w:val="21"/>
        </w:rPr>
        <w:t>竞争者分析资料；</w:t>
      </w:r>
    </w:p>
    <w:p w:rsidR="0047291E" w:rsidRPr="000747D0" w:rsidP="00F54161">
      <w:pPr>
        <w:pStyle w:val="BodyText"/>
        <w:spacing w:line="500" w:lineRule="auto"/>
        <w:ind w:firstLine="420" w:firstLineChars="200"/>
        <w:rPr>
          <w:rFonts w:eastAsia="华文细黑"/>
          <w:sz w:val="21"/>
          <w:szCs w:val="21"/>
        </w:rPr>
      </w:pPr>
      <w:r>
        <w:rPr>
          <w:rFonts w:eastAsia="华文细黑"/>
          <w:sz w:val="21"/>
          <w:szCs w:val="21"/>
        </w:rPr>
        <w:t>（</w:t>
      </w:r>
      <w:r>
        <w:rPr>
          <w:rFonts w:eastAsia="华文细黑"/>
          <w:sz w:val="21"/>
          <w:szCs w:val="21"/>
        </w:rPr>
        <w:t>4</w:t>
      </w:r>
      <w:r>
        <w:rPr>
          <w:rFonts w:eastAsia="华文细黑"/>
          <w:sz w:val="21"/>
          <w:szCs w:val="21"/>
        </w:rPr>
        <w:t>）</w:t>
      </w:r>
      <w:r w:rsidRPr="000747D0">
        <w:rPr>
          <w:rFonts w:eastAsia="华文细黑"/>
          <w:sz w:val="21"/>
          <w:szCs w:val="21"/>
        </w:rPr>
        <w:t>有关入驻率、平均租金水平和平均租赁期的预测；</w:t>
      </w:r>
    </w:p>
    <w:p w:rsidR="0047291E" w:rsidRPr="000747D0" w:rsidP="00F54161">
      <w:pPr>
        <w:pStyle w:val="BodyText"/>
        <w:spacing w:line="500" w:lineRule="auto"/>
        <w:ind w:firstLine="420" w:firstLineChars="200"/>
        <w:rPr>
          <w:rFonts w:eastAsia="华文细黑"/>
          <w:sz w:val="21"/>
          <w:szCs w:val="21"/>
        </w:rPr>
        <w:sectPr w:rsidSect="009A2623">
          <w:type w:val="nextPage"/>
          <w:pgSz w:w="11906" w:h="16838"/>
          <w:pgMar w:top="1440" w:right="851" w:bottom="1134" w:left="1361" w:header="851" w:footer="737" w:gutter="0"/>
          <w:pgNumType w:fmt="numberInDash" w:start="4"/>
          <w:cols w:space="720"/>
          <w:titlePg w:val="0"/>
          <w:docGrid w:type="lines" w:linePitch="312"/>
        </w:sectPr>
      </w:pPr>
      <w:r>
        <w:rPr>
          <w:rFonts w:eastAsia="华文细黑"/>
          <w:sz w:val="21"/>
          <w:szCs w:val="21"/>
        </w:rPr>
        <w:t>（</w:t>
      </w:r>
      <w:r>
        <w:rPr>
          <w:rFonts w:eastAsia="华文细黑"/>
          <w:sz w:val="21"/>
          <w:szCs w:val="21"/>
        </w:rPr>
        <w:t>5</w:t>
      </w:r>
      <w:r>
        <w:rPr>
          <w:rFonts w:eastAsia="华文细黑"/>
          <w:sz w:val="21"/>
          <w:szCs w:val="21"/>
        </w:rPr>
        <w:t>）</w:t>
      </w:r>
      <w:r w:rsidRPr="000747D0">
        <w:rPr>
          <w:rFonts w:eastAsia="华文细黑"/>
          <w:sz w:val="21"/>
          <w:szCs w:val="21"/>
        </w:rPr>
        <w:t>对以下各项的支出预算：</w:t>
      </w:r>
    </w:p>
    <w:p w:rsidR="0047291E" w:rsidRPr="000747D0" w:rsidP="002D09F8">
      <w:pPr>
        <w:pStyle w:val="BodyText"/>
        <w:numPr>
          <w:ilvl w:val="0"/>
          <w:numId w:val="34"/>
        </w:numPr>
        <w:spacing w:line="500" w:lineRule="auto"/>
        <w:ind w:hanging="131"/>
        <w:rPr>
          <w:rFonts w:eastAsia="华文细黑"/>
          <w:sz w:val="21"/>
          <w:szCs w:val="21"/>
        </w:rPr>
      </w:pPr>
      <w:r w:rsidRPr="000747D0">
        <w:rPr>
          <w:rFonts w:eastAsia="华文细黑"/>
          <w:sz w:val="21"/>
          <w:szCs w:val="21"/>
        </w:rPr>
        <w:t>物业的市场推广和宣传费用；</w:t>
      </w:r>
    </w:p>
    <w:p w:rsidR="0047291E" w:rsidRPr="000747D0" w:rsidP="002D09F8">
      <w:pPr>
        <w:pStyle w:val="BodyText"/>
        <w:numPr>
          <w:ilvl w:val="0"/>
          <w:numId w:val="34"/>
        </w:numPr>
        <w:spacing w:line="500" w:lineRule="auto"/>
        <w:ind w:hanging="131"/>
        <w:rPr>
          <w:rFonts w:eastAsia="华文细黑"/>
          <w:sz w:val="21"/>
          <w:szCs w:val="21"/>
        </w:rPr>
      </w:pPr>
      <w:r w:rsidRPr="000747D0">
        <w:rPr>
          <w:rFonts w:eastAsia="华文细黑"/>
          <w:sz w:val="21"/>
          <w:szCs w:val="21"/>
        </w:rPr>
        <w:t>营运开支；</w:t>
      </w:r>
    </w:p>
    <w:p w:rsidR="005534FE" w:rsidRPr="000747D0" w:rsidP="002D09F8">
      <w:pPr>
        <w:pStyle w:val="BodyText"/>
        <w:numPr>
          <w:ilvl w:val="0"/>
          <w:numId w:val="34"/>
        </w:numPr>
        <w:spacing w:line="500" w:lineRule="auto"/>
        <w:ind w:hanging="131"/>
        <w:rPr>
          <w:rFonts w:eastAsia="华文细黑"/>
          <w:sz w:val="21"/>
          <w:szCs w:val="21"/>
        </w:rPr>
      </w:pPr>
      <w:r w:rsidRPr="000747D0">
        <w:rPr>
          <w:rFonts w:eastAsia="华文细黑"/>
          <w:sz w:val="21"/>
          <w:szCs w:val="21"/>
        </w:rPr>
        <w:t>延续第</w:t>
      </w:r>
      <w:r w:rsidR="00E713DD">
        <w:rPr>
          <w:rFonts w:eastAsia="华文细黑"/>
          <w:sz w:val="21"/>
          <w:szCs w:val="21"/>
        </w:rPr>
        <w:t>4.8</w:t>
      </w:r>
      <w:r w:rsidRPr="000747D0">
        <w:rPr>
          <w:rFonts w:eastAsia="华文细黑"/>
          <w:sz w:val="21"/>
          <w:szCs w:val="21"/>
        </w:rPr>
        <w:t>条规定的保险；</w:t>
      </w:r>
    </w:p>
    <w:p w:rsidR="0047291E" w:rsidRPr="000747D0" w:rsidP="002D09F8">
      <w:pPr>
        <w:pStyle w:val="BodyText"/>
        <w:numPr>
          <w:ilvl w:val="0"/>
          <w:numId w:val="34"/>
        </w:numPr>
        <w:spacing w:line="500" w:lineRule="auto"/>
        <w:ind w:hanging="131"/>
        <w:rPr>
          <w:rFonts w:eastAsia="华文细黑"/>
          <w:sz w:val="21"/>
          <w:szCs w:val="21"/>
        </w:rPr>
      </w:pPr>
      <w:r w:rsidRPr="000747D0">
        <w:rPr>
          <w:rFonts w:eastAsia="华文细黑"/>
          <w:sz w:val="21"/>
          <w:szCs w:val="21"/>
        </w:rPr>
        <w:t>维修及保养的开支。</w:t>
      </w:r>
    </w:p>
    <w:p w:rsidR="0047291E" w:rsidRPr="000747D0" w:rsidP="00F54161">
      <w:pPr>
        <w:pStyle w:val="BodyText"/>
        <w:spacing w:line="500" w:lineRule="auto"/>
        <w:ind w:firstLine="420" w:firstLineChars="200"/>
        <w:rPr>
          <w:rFonts w:eastAsia="华文细黑"/>
          <w:sz w:val="21"/>
          <w:szCs w:val="21"/>
        </w:rPr>
      </w:pPr>
      <w:r>
        <w:rPr>
          <w:rFonts w:eastAsia="华文细黑"/>
          <w:sz w:val="21"/>
          <w:szCs w:val="21"/>
        </w:rPr>
        <w:t>（</w:t>
      </w:r>
      <w:r>
        <w:rPr>
          <w:rFonts w:eastAsia="华文细黑"/>
          <w:sz w:val="21"/>
          <w:szCs w:val="21"/>
        </w:rPr>
        <w:t>6</w:t>
      </w:r>
      <w:r>
        <w:rPr>
          <w:rFonts w:eastAsia="华文细黑"/>
          <w:sz w:val="21"/>
          <w:szCs w:val="21"/>
        </w:rPr>
        <w:t>）</w:t>
      </w:r>
      <w:r>
        <w:rPr>
          <w:rFonts w:eastAsia="华文细黑" w:hint="eastAsia"/>
          <w:sz w:val="21"/>
          <w:szCs w:val="21"/>
        </w:rPr>
        <w:t>本项目的</w:t>
      </w:r>
      <w:r>
        <w:rPr>
          <w:rFonts w:eastAsia="华文细黑"/>
          <w:sz w:val="21"/>
          <w:szCs w:val="21"/>
        </w:rPr>
        <w:t>财务损益估计、商户营业额</w:t>
      </w:r>
      <w:r w:rsidRPr="000747D0">
        <w:rPr>
          <w:rFonts w:eastAsia="华文细黑"/>
          <w:sz w:val="21"/>
          <w:szCs w:val="21"/>
        </w:rPr>
        <w:t>推算</w:t>
      </w:r>
      <w:r w:rsidRPr="000747D0">
        <w:rPr>
          <w:rFonts w:eastAsia="华文细黑"/>
          <w:sz w:val="21"/>
          <w:szCs w:val="21"/>
        </w:rPr>
        <w:t>等信息</w:t>
      </w:r>
      <w:r>
        <w:rPr>
          <w:rFonts w:eastAsia="华文细黑"/>
          <w:sz w:val="21"/>
          <w:szCs w:val="21"/>
        </w:rPr>
        <w:t>将以商户的经营业绩指标作为信息的来源点；</w:t>
      </w:r>
    </w:p>
    <w:p w:rsidR="0047291E" w:rsidRPr="000747D0" w:rsidP="00F54161">
      <w:pPr>
        <w:pStyle w:val="BodyText"/>
        <w:spacing w:line="500" w:lineRule="auto"/>
        <w:ind w:firstLine="420" w:firstLineChars="200"/>
        <w:rPr>
          <w:rFonts w:eastAsia="华文细黑"/>
          <w:sz w:val="21"/>
          <w:szCs w:val="21"/>
        </w:rPr>
      </w:pPr>
      <w:r>
        <w:rPr>
          <w:rFonts w:eastAsia="华文细黑" w:hint="eastAsia"/>
          <w:sz w:val="21"/>
          <w:szCs w:val="21"/>
        </w:rPr>
        <w:t>（</w:t>
      </w:r>
      <w:r>
        <w:rPr>
          <w:rFonts w:eastAsia="华文细黑" w:hint="eastAsia"/>
          <w:sz w:val="21"/>
          <w:szCs w:val="21"/>
        </w:rPr>
        <w:t>7</w:t>
      </w:r>
      <w:r>
        <w:rPr>
          <w:rFonts w:eastAsia="华文细黑" w:hint="eastAsia"/>
          <w:sz w:val="21"/>
          <w:szCs w:val="21"/>
        </w:rPr>
        <w:t>）</w:t>
      </w:r>
      <w:r>
        <w:rPr>
          <w:rFonts w:eastAsia="华文细黑" w:hint="eastAsia"/>
          <w:sz w:val="21"/>
          <w:szCs w:val="21"/>
        </w:rPr>
        <w:t xml:space="preserve"> </w:t>
      </w:r>
      <w:r>
        <w:rPr>
          <w:rFonts w:eastAsia="华文细黑" w:hint="eastAsia"/>
          <w:sz w:val="21"/>
          <w:szCs w:val="21"/>
        </w:rPr>
        <w:t>在甲方及乙方所提供的经营管理数据基础上，定期</w:t>
      </w:r>
      <w:r w:rsidRPr="000747D0">
        <w:rPr>
          <w:rFonts w:eastAsia="华文细黑"/>
          <w:sz w:val="21"/>
          <w:szCs w:val="21"/>
        </w:rPr>
        <w:t>回顾年度之计划与实际业绩完毕的比较</w:t>
      </w:r>
      <w:r>
        <w:rPr>
          <w:rFonts w:eastAsia="华文细黑"/>
          <w:sz w:val="21"/>
          <w:szCs w:val="21"/>
        </w:rPr>
        <w:t>分析</w:t>
      </w:r>
      <w:r w:rsidRPr="000747D0">
        <w:rPr>
          <w:rFonts w:eastAsia="华文细黑"/>
          <w:sz w:val="21"/>
          <w:szCs w:val="21"/>
        </w:rPr>
        <w:t>；</w:t>
      </w:r>
    </w:p>
    <w:p w:rsidR="0047291E" w:rsidRPr="000747D0" w:rsidP="00F54161">
      <w:pPr>
        <w:pStyle w:val="BodyText"/>
        <w:spacing w:line="500" w:lineRule="auto"/>
        <w:ind w:firstLine="420" w:firstLineChars="200"/>
        <w:rPr>
          <w:rFonts w:eastAsia="华文细黑"/>
          <w:sz w:val="21"/>
          <w:szCs w:val="21"/>
        </w:rPr>
      </w:pPr>
      <w:r>
        <w:rPr>
          <w:rFonts w:eastAsia="华文细黑"/>
          <w:sz w:val="21"/>
          <w:szCs w:val="21"/>
        </w:rPr>
        <w:t>（</w:t>
      </w:r>
      <w:r>
        <w:rPr>
          <w:rFonts w:eastAsia="华文细黑"/>
          <w:sz w:val="21"/>
          <w:szCs w:val="21"/>
        </w:rPr>
        <w:t>8</w:t>
      </w:r>
      <w:r>
        <w:rPr>
          <w:rFonts w:eastAsia="华文细黑"/>
          <w:sz w:val="21"/>
          <w:szCs w:val="21"/>
        </w:rPr>
        <w:t>）乙方负责</w:t>
      </w:r>
      <w:r w:rsidRPr="000747D0">
        <w:rPr>
          <w:rFonts w:eastAsia="华文细黑"/>
          <w:sz w:val="21"/>
          <w:szCs w:val="21"/>
        </w:rPr>
        <w:t>提供</w:t>
      </w:r>
      <w:r>
        <w:rPr>
          <w:rFonts w:eastAsia="华文细黑"/>
          <w:sz w:val="21"/>
          <w:szCs w:val="21"/>
        </w:rPr>
        <w:t>本项目</w:t>
      </w:r>
      <w:r w:rsidRPr="000747D0">
        <w:rPr>
          <w:rFonts w:eastAsia="华文细黑"/>
          <w:sz w:val="21"/>
          <w:szCs w:val="21"/>
        </w:rPr>
        <w:t>的经营、维护及管理</w:t>
      </w:r>
      <w:r w:rsidRPr="000747D0" w:rsidR="00803487">
        <w:rPr>
          <w:rFonts w:eastAsia="华文细黑"/>
          <w:sz w:val="21"/>
          <w:szCs w:val="21"/>
        </w:rPr>
        <w:t>本项目</w:t>
      </w:r>
      <w:r w:rsidRPr="000747D0">
        <w:rPr>
          <w:rFonts w:eastAsia="华文细黑"/>
          <w:sz w:val="21"/>
          <w:szCs w:val="21"/>
        </w:rPr>
        <w:t>的年度计划书；</w:t>
      </w:r>
    </w:p>
    <w:p w:rsidR="0047291E" w:rsidRPr="000747D0" w:rsidP="00F54161">
      <w:pPr>
        <w:pStyle w:val="BodyText"/>
        <w:spacing w:line="500" w:lineRule="auto"/>
        <w:ind w:firstLine="420" w:firstLineChars="200"/>
        <w:rPr>
          <w:rFonts w:eastAsia="华文细黑"/>
          <w:sz w:val="21"/>
          <w:szCs w:val="21"/>
        </w:rPr>
      </w:pPr>
      <w:r>
        <w:rPr>
          <w:rFonts w:eastAsia="华文细黑" w:hint="eastAsia"/>
          <w:sz w:val="21"/>
          <w:szCs w:val="21"/>
        </w:rPr>
        <w:t>（</w:t>
      </w:r>
      <w:r>
        <w:rPr>
          <w:rFonts w:eastAsia="华文细黑" w:hint="eastAsia"/>
          <w:sz w:val="21"/>
          <w:szCs w:val="21"/>
        </w:rPr>
        <w:t>9</w:t>
      </w:r>
      <w:r>
        <w:rPr>
          <w:rFonts w:eastAsia="华文细黑" w:hint="eastAsia"/>
          <w:sz w:val="21"/>
          <w:szCs w:val="21"/>
        </w:rPr>
        <w:t>）</w:t>
      </w:r>
      <w:r w:rsidR="00F27E55">
        <w:rPr>
          <w:rFonts w:eastAsia="华文细黑"/>
          <w:sz w:val="21"/>
          <w:szCs w:val="21"/>
        </w:rPr>
        <w:t>预测代收的租户分摊</w:t>
      </w:r>
      <w:r w:rsidRPr="000747D0">
        <w:rPr>
          <w:rFonts w:eastAsia="华文细黑"/>
          <w:sz w:val="21"/>
          <w:szCs w:val="21"/>
        </w:rPr>
        <w:t>费用</w:t>
      </w:r>
      <w:r w:rsidR="00F27E55">
        <w:rPr>
          <w:rFonts w:eastAsia="华文细黑"/>
          <w:sz w:val="21"/>
          <w:szCs w:val="21"/>
        </w:rPr>
        <w:t>和扣点商户营业额</w:t>
      </w:r>
      <w:r w:rsidRPr="000747D0">
        <w:rPr>
          <w:rFonts w:eastAsia="华文细黑"/>
          <w:sz w:val="21"/>
          <w:szCs w:val="21"/>
        </w:rPr>
        <w:t>。</w:t>
      </w:r>
    </w:p>
    <w:p w:rsidR="0047291E" w:rsidRPr="002D09F8" w:rsidP="002D09F8">
      <w:pPr>
        <w:pStyle w:val="BodyText"/>
        <w:spacing w:line="500" w:lineRule="auto"/>
        <w:ind w:firstLine="420" w:firstLineChars="200"/>
        <w:rPr>
          <w:rFonts w:eastAsia="华文细黑"/>
          <w:b/>
          <w:sz w:val="21"/>
          <w:szCs w:val="21"/>
        </w:rPr>
      </w:pPr>
      <w:r w:rsidRPr="002D09F8">
        <w:rPr>
          <w:rFonts w:eastAsia="华文细黑"/>
          <w:b/>
          <w:sz w:val="21"/>
          <w:szCs w:val="21"/>
        </w:rPr>
        <w:t>5.3</w:t>
      </w:r>
      <w:r w:rsidRPr="002D09F8">
        <w:rPr>
          <w:rFonts w:eastAsia="华文细黑"/>
          <w:b/>
          <w:sz w:val="21"/>
          <w:szCs w:val="21"/>
        </w:rPr>
        <w:tab/>
      </w:r>
      <w:r w:rsidRPr="002D09F8">
        <w:rPr>
          <w:rFonts w:eastAsia="华文细黑"/>
          <w:b/>
          <w:sz w:val="21"/>
          <w:szCs w:val="21"/>
        </w:rPr>
        <w:t>营运细则</w:t>
      </w:r>
    </w:p>
    <w:p w:rsidR="0047291E" w:rsidRPr="000747D0" w:rsidP="00F54161">
      <w:pPr>
        <w:pStyle w:val="BodyText"/>
        <w:spacing w:line="500" w:lineRule="auto"/>
        <w:ind w:firstLine="420" w:firstLineChars="200"/>
        <w:rPr>
          <w:rFonts w:eastAsia="华文细黑"/>
          <w:sz w:val="21"/>
          <w:szCs w:val="21"/>
        </w:rPr>
      </w:pPr>
      <w:r>
        <w:rPr>
          <w:rFonts w:eastAsia="华文细黑"/>
          <w:sz w:val="21"/>
          <w:szCs w:val="21"/>
        </w:rPr>
        <w:t>（</w:t>
      </w:r>
      <w:r>
        <w:rPr>
          <w:rFonts w:eastAsia="华文细黑"/>
          <w:sz w:val="21"/>
          <w:szCs w:val="21"/>
        </w:rPr>
        <w:t>1</w:t>
      </w:r>
      <w:r>
        <w:rPr>
          <w:rFonts w:eastAsia="华文细黑"/>
          <w:sz w:val="21"/>
          <w:szCs w:val="21"/>
        </w:rPr>
        <w:t>）</w:t>
      </w:r>
      <w:r w:rsidRPr="000747D0" w:rsidR="002A3558">
        <w:rPr>
          <w:rFonts w:eastAsia="华文细黑"/>
          <w:sz w:val="21"/>
          <w:szCs w:val="21"/>
        </w:rPr>
        <w:t>乙方</w:t>
      </w:r>
      <w:r w:rsidRPr="000747D0">
        <w:rPr>
          <w:rFonts w:eastAsia="华文细黑"/>
          <w:sz w:val="21"/>
          <w:szCs w:val="21"/>
        </w:rPr>
        <w:t>应本着诚信的原则，与</w:t>
      </w:r>
      <w:r w:rsidRPr="000747D0" w:rsidR="002A3558">
        <w:rPr>
          <w:rFonts w:eastAsia="华文细黑"/>
          <w:sz w:val="21"/>
          <w:szCs w:val="21"/>
        </w:rPr>
        <w:t>甲方</w:t>
      </w:r>
      <w:r w:rsidRPr="000747D0">
        <w:rPr>
          <w:rFonts w:eastAsia="华文细黑"/>
          <w:sz w:val="21"/>
          <w:szCs w:val="21"/>
        </w:rPr>
        <w:t>磋商、议定营运细则，并通过与</w:t>
      </w:r>
      <w:r w:rsidRPr="000747D0" w:rsidR="002A3558">
        <w:rPr>
          <w:rFonts w:eastAsia="华文细黑"/>
          <w:sz w:val="21"/>
          <w:szCs w:val="21"/>
        </w:rPr>
        <w:t>甲方</w:t>
      </w:r>
      <w:r w:rsidR="00F27E55">
        <w:rPr>
          <w:rFonts w:eastAsia="华文细黑"/>
          <w:sz w:val="21"/>
          <w:szCs w:val="21"/>
        </w:rPr>
        <w:t>的协商不断对营运建议细则做出</w:t>
      </w:r>
      <w:r w:rsidRPr="000747D0">
        <w:rPr>
          <w:rFonts w:eastAsia="华文细黑"/>
          <w:sz w:val="21"/>
          <w:szCs w:val="21"/>
        </w:rPr>
        <w:t>必要的调整。</w:t>
      </w:r>
    </w:p>
    <w:p w:rsidR="0047291E" w:rsidRPr="000747D0" w:rsidP="00F54161">
      <w:pPr>
        <w:pStyle w:val="BodyText"/>
        <w:spacing w:line="500" w:lineRule="auto"/>
        <w:ind w:firstLine="420" w:firstLineChars="200"/>
        <w:rPr>
          <w:rFonts w:eastAsia="华文细黑"/>
          <w:sz w:val="21"/>
          <w:szCs w:val="21"/>
        </w:rPr>
      </w:pPr>
      <w:r>
        <w:rPr>
          <w:rFonts w:eastAsia="华文细黑"/>
          <w:sz w:val="21"/>
          <w:szCs w:val="21"/>
        </w:rPr>
        <w:t>（</w:t>
      </w:r>
      <w:r>
        <w:rPr>
          <w:rFonts w:eastAsia="华文细黑"/>
          <w:sz w:val="21"/>
          <w:szCs w:val="21"/>
        </w:rPr>
        <w:t>2</w:t>
      </w:r>
      <w:r>
        <w:rPr>
          <w:rFonts w:eastAsia="华文细黑"/>
          <w:sz w:val="21"/>
          <w:szCs w:val="21"/>
        </w:rPr>
        <w:t>）</w:t>
      </w:r>
      <w:r w:rsidRPr="000747D0">
        <w:rPr>
          <w:rFonts w:eastAsia="华文细黑"/>
          <w:sz w:val="21"/>
          <w:szCs w:val="21"/>
        </w:rPr>
        <w:t>营运细则应列明</w:t>
      </w:r>
      <w:r w:rsidRPr="000747D0" w:rsidR="002A3558">
        <w:rPr>
          <w:rFonts w:eastAsia="华文细黑"/>
          <w:sz w:val="21"/>
          <w:szCs w:val="21"/>
        </w:rPr>
        <w:t>乙方</w:t>
      </w:r>
      <w:r w:rsidRPr="000747D0">
        <w:rPr>
          <w:rFonts w:eastAsia="华文细黑"/>
          <w:sz w:val="21"/>
          <w:szCs w:val="21"/>
        </w:rPr>
        <w:t>代表</w:t>
      </w:r>
      <w:r w:rsidRPr="000747D0" w:rsidR="002A3558">
        <w:rPr>
          <w:rFonts w:eastAsia="华文细黑"/>
          <w:sz w:val="21"/>
          <w:szCs w:val="21"/>
        </w:rPr>
        <w:t>甲方</w:t>
      </w:r>
      <w:r w:rsidRPr="000747D0">
        <w:rPr>
          <w:rFonts w:eastAsia="华文细黑"/>
          <w:sz w:val="21"/>
          <w:szCs w:val="21"/>
        </w:rPr>
        <w:t>根据本协议就</w:t>
      </w:r>
      <w:r w:rsidRPr="000747D0" w:rsidR="00803487">
        <w:rPr>
          <w:rFonts w:eastAsia="华文细黑"/>
          <w:sz w:val="21"/>
          <w:szCs w:val="21"/>
        </w:rPr>
        <w:t>本项目</w:t>
      </w:r>
      <w:r>
        <w:rPr>
          <w:rFonts w:eastAsia="华文细黑"/>
          <w:sz w:val="21"/>
          <w:szCs w:val="21"/>
        </w:rPr>
        <w:t>提供服务（涉及决定任何有关物业的租约、许可证、选择权、安排</w:t>
      </w:r>
      <w:r w:rsidRPr="000747D0">
        <w:rPr>
          <w:rFonts w:eastAsia="华文细黑"/>
          <w:sz w:val="21"/>
          <w:szCs w:val="21"/>
        </w:rPr>
        <w:t>任何其他协议的重要条款）的权利范围和限度。</w:t>
      </w:r>
    </w:p>
    <w:p w:rsidR="0047291E" w:rsidRPr="004002D5" w:rsidP="004002D5">
      <w:pPr>
        <w:pStyle w:val="BodyText"/>
        <w:spacing w:line="500" w:lineRule="auto"/>
        <w:ind w:firstLine="420" w:firstLineChars="200"/>
        <w:rPr>
          <w:rFonts w:eastAsia="华文细黑"/>
          <w:b/>
          <w:sz w:val="21"/>
          <w:szCs w:val="21"/>
        </w:rPr>
      </w:pPr>
      <w:r w:rsidRPr="004002D5">
        <w:rPr>
          <w:rFonts w:eastAsia="华文细黑"/>
          <w:b/>
          <w:sz w:val="21"/>
          <w:szCs w:val="21"/>
        </w:rPr>
        <w:t>5.4</w:t>
      </w:r>
      <w:r w:rsidRPr="004002D5">
        <w:rPr>
          <w:rFonts w:eastAsia="华文细黑"/>
          <w:b/>
          <w:sz w:val="21"/>
          <w:szCs w:val="21"/>
        </w:rPr>
        <w:tab/>
      </w:r>
      <w:r w:rsidRPr="004002D5">
        <w:rPr>
          <w:rFonts w:eastAsia="华文细黑"/>
          <w:b/>
          <w:sz w:val="21"/>
          <w:szCs w:val="21"/>
        </w:rPr>
        <w:t>年度商业计划和预算的批准</w:t>
      </w:r>
    </w:p>
    <w:p w:rsidR="0047291E" w:rsidRPr="000747D0" w:rsidP="00F54161">
      <w:pPr>
        <w:pStyle w:val="BodyText"/>
        <w:spacing w:line="500" w:lineRule="auto"/>
        <w:ind w:firstLine="420" w:firstLineChars="200"/>
        <w:rPr>
          <w:rFonts w:eastAsia="华文细黑"/>
          <w:sz w:val="21"/>
          <w:szCs w:val="21"/>
        </w:rPr>
      </w:pPr>
      <w:r>
        <w:rPr>
          <w:rFonts w:eastAsia="华文细黑"/>
          <w:sz w:val="21"/>
          <w:szCs w:val="21"/>
        </w:rPr>
        <w:t>（</w:t>
      </w:r>
      <w:r>
        <w:rPr>
          <w:rFonts w:eastAsia="华文细黑"/>
          <w:sz w:val="21"/>
          <w:szCs w:val="21"/>
        </w:rPr>
        <w:t>1</w:t>
      </w:r>
      <w:r>
        <w:rPr>
          <w:rFonts w:eastAsia="华文细黑"/>
          <w:sz w:val="21"/>
          <w:szCs w:val="21"/>
        </w:rPr>
        <w:t>）</w:t>
      </w:r>
      <w:r w:rsidRPr="000747D0" w:rsidR="002A3558">
        <w:rPr>
          <w:rFonts w:eastAsia="华文细黑"/>
          <w:sz w:val="21"/>
          <w:szCs w:val="21"/>
        </w:rPr>
        <w:t>甲方</w:t>
      </w:r>
      <w:r w:rsidRPr="000747D0">
        <w:rPr>
          <w:rFonts w:eastAsia="华文细黑"/>
          <w:sz w:val="21"/>
          <w:szCs w:val="21"/>
        </w:rPr>
        <w:t>应自其收到</w:t>
      </w:r>
      <w:r w:rsidRPr="000747D0" w:rsidR="002A3558">
        <w:rPr>
          <w:rFonts w:eastAsia="华文细黑"/>
          <w:sz w:val="21"/>
          <w:szCs w:val="21"/>
        </w:rPr>
        <w:t>乙方</w:t>
      </w:r>
      <w:r w:rsidRPr="000747D0">
        <w:rPr>
          <w:rFonts w:eastAsia="华文细黑"/>
          <w:sz w:val="21"/>
          <w:szCs w:val="21"/>
        </w:rPr>
        <w:t>建议</w:t>
      </w:r>
      <w:r w:rsidRPr="000747D0" w:rsidR="00AF25A4">
        <w:rPr>
          <w:rFonts w:eastAsia="华文细黑"/>
          <w:sz w:val="21"/>
          <w:szCs w:val="21"/>
        </w:rPr>
        <w:t>的</w:t>
      </w:r>
      <w:r w:rsidRPr="000747D0">
        <w:rPr>
          <w:rFonts w:eastAsia="华文细黑"/>
          <w:sz w:val="21"/>
          <w:szCs w:val="21"/>
        </w:rPr>
        <w:t>年度商业计划和预算的</w:t>
      </w:r>
      <w:r w:rsidRPr="000747D0">
        <w:rPr>
          <w:rFonts w:eastAsia="华文细黑"/>
          <w:sz w:val="21"/>
          <w:szCs w:val="21"/>
        </w:rPr>
        <w:t>30</w:t>
      </w:r>
      <w:r w:rsidRPr="000747D0">
        <w:rPr>
          <w:rFonts w:eastAsia="华文细黑"/>
          <w:sz w:val="21"/>
          <w:szCs w:val="21"/>
        </w:rPr>
        <w:t>天内，批准年度商业计划和预算或者</w:t>
      </w:r>
      <w:r w:rsidRPr="000747D0" w:rsidR="00AF25A4">
        <w:rPr>
          <w:rFonts w:eastAsia="华文细黑"/>
          <w:sz w:val="21"/>
          <w:szCs w:val="21"/>
        </w:rPr>
        <w:t>对建议的年度商业计划和预算拟定出</w:t>
      </w:r>
      <w:r w:rsidRPr="000747D0">
        <w:rPr>
          <w:rFonts w:eastAsia="华文细黑"/>
          <w:sz w:val="21"/>
          <w:szCs w:val="21"/>
        </w:rPr>
        <w:t>修改</w:t>
      </w:r>
      <w:r w:rsidRPr="000747D0" w:rsidR="00AF25A4">
        <w:rPr>
          <w:rFonts w:eastAsia="华文细黑"/>
          <w:sz w:val="21"/>
          <w:szCs w:val="21"/>
        </w:rPr>
        <w:t>意见</w:t>
      </w:r>
      <w:r w:rsidRPr="000747D0">
        <w:rPr>
          <w:rFonts w:eastAsia="华文细黑"/>
          <w:sz w:val="21"/>
          <w:szCs w:val="21"/>
        </w:rPr>
        <w:t>；并将修改意见告知</w:t>
      </w:r>
      <w:r w:rsidRPr="000747D0" w:rsidR="002A3558">
        <w:rPr>
          <w:rFonts w:eastAsia="华文细黑"/>
          <w:sz w:val="21"/>
          <w:szCs w:val="21"/>
        </w:rPr>
        <w:t>乙方</w:t>
      </w:r>
      <w:r w:rsidRPr="000747D0">
        <w:rPr>
          <w:rFonts w:eastAsia="华文细黑"/>
          <w:sz w:val="21"/>
          <w:szCs w:val="21"/>
        </w:rPr>
        <w:t>，否则，</w:t>
      </w:r>
      <w:r w:rsidRPr="000747D0" w:rsidR="002A3558">
        <w:rPr>
          <w:rFonts w:eastAsia="华文细黑"/>
          <w:sz w:val="21"/>
          <w:szCs w:val="21"/>
        </w:rPr>
        <w:t>甲方</w:t>
      </w:r>
      <w:r w:rsidRPr="000747D0">
        <w:rPr>
          <w:rFonts w:eastAsia="华文细黑"/>
          <w:sz w:val="21"/>
          <w:szCs w:val="21"/>
        </w:rPr>
        <w:t>应被视为已经接受并批准了该年度商业计划和预算。</w:t>
      </w:r>
    </w:p>
    <w:p w:rsidR="0047291E" w:rsidRPr="000747D0" w:rsidP="00F54161">
      <w:pPr>
        <w:pStyle w:val="BodyText"/>
        <w:spacing w:line="500" w:lineRule="auto"/>
        <w:ind w:firstLine="420" w:firstLineChars="200"/>
        <w:rPr>
          <w:rFonts w:eastAsia="华文细黑"/>
          <w:sz w:val="21"/>
          <w:szCs w:val="21"/>
        </w:rPr>
      </w:pPr>
      <w:r>
        <w:rPr>
          <w:rFonts w:eastAsia="华文细黑"/>
          <w:sz w:val="21"/>
          <w:szCs w:val="21"/>
        </w:rPr>
        <w:t>（</w:t>
      </w:r>
      <w:r>
        <w:rPr>
          <w:rFonts w:eastAsia="华文细黑"/>
          <w:sz w:val="21"/>
          <w:szCs w:val="21"/>
        </w:rPr>
        <w:t>2</w:t>
      </w:r>
      <w:r>
        <w:rPr>
          <w:rFonts w:eastAsia="华文细黑"/>
          <w:sz w:val="21"/>
          <w:szCs w:val="21"/>
        </w:rPr>
        <w:t>）</w:t>
      </w:r>
      <w:r w:rsidRPr="000747D0">
        <w:rPr>
          <w:rFonts w:eastAsia="华文细黑"/>
          <w:sz w:val="21"/>
          <w:szCs w:val="21"/>
        </w:rPr>
        <w:t>如</w:t>
      </w:r>
      <w:r w:rsidRPr="000747D0" w:rsidR="002A3558">
        <w:rPr>
          <w:rFonts w:eastAsia="华文细黑"/>
          <w:sz w:val="21"/>
          <w:szCs w:val="21"/>
        </w:rPr>
        <w:t>乙方</w:t>
      </w:r>
      <w:r w:rsidRPr="000747D0">
        <w:rPr>
          <w:rFonts w:eastAsia="华文细黑"/>
          <w:sz w:val="21"/>
          <w:szCs w:val="21"/>
        </w:rPr>
        <w:t>拒绝</w:t>
      </w:r>
      <w:r w:rsidRPr="000747D0" w:rsidR="002A3558">
        <w:rPr>
          <w:rFonts w:eastAsia="华文细黑"/>
          <w:sz w:val="21"/>
          <w:szCs w:val="21"/>
        </w:rPr>
        <w:t>甲方</w:t>
      </w:r>
      <w:r w:rsidRPr="000747D0">
        <w:rPr>
          <w:rFonts w:eastAsia="华文细黑"/>
          <w:sz w:val="21"/>
          <w:szCs w:val="21"/>
        </w:rPr>
        <w:t>在告知中的修改意见，</w:t>
      </w:r>
      <w:r w:rsidRPr="000747D0" w:rsidR="002A3558">
        <w:rPr>
          <w:rFonts w:eastAsia="华文细黑"/>
          <w:sz w:val="21"/>
          <w:szCs w:val="21"/>
        </w:rPr>
        <w:t>乙方</w:t>
      </w:r>
      <w:r w:rsidRPr="000747D0">
        <w:rPr>
          <w:rFonts w:eastAsia="华文细黑"/>
          <w:sz w:val="21"/>
          <w:szCs w:val="21"/>
        </w:rPr>
        <w:t>应在</w:t>
      </w:r>
      <w:r w:rsidRPr="000747D0">
        <w:rPr>
          <w:rFonts w:eastAsia="华文细黑"/>
          <w:sz w:val="21"/>
          <w:szCs w:val="21"/>
        </w:rPr>
        <w:t>作出</w:t>
      </w:r>
      <w:r w:rsidRPr="000747D0">
        <w:rPr>
          <w:rFonts w:eastAsia="华文细黑"/>
          <w:sz w:val="21"/>
          <w:szCs w:val="21"/>
        </w:rPr>
        <w:t>拒绝的</w:t>
      </w:r>
      <w:r w:rsidRPr="000747D0">
        <w:rPr>
          <w:rFonts w:eastAsia="华文细黑"/>
          <w:sz w:val="21"/>
          <w:szCs w:val="21"/>
        </w:rPr>
        <w:t>30</w:t>
      </w:r>
      <w:r w:rsidRPr="000747D0">
        <w:rPr>
          <w:rFonts w:eastAsia="华文细黑"/>
          <w:sz w:val="21"/>
          <w:szCs w:val="21"/>
        </w:rPr>
        <w:t>天内，将建议的年度商业计划和预算连同告知（</w:t>
      </w:r>
      <w:r w:rsidRPr="000747D0">
        <w:rPr>
          <w:rFonts w:eastAsia="华文细黑"/>
          <w:sz w:val="21"/>
          <w:szCs w:val="21"/>
        </w:rPr>
        <w:t>“</w:t>
      </w:r>
      <w:r w:rsidRPr="000747D0" w:rsidR="002A3558">
        <w:rPr>
          <w:rFonts w:eastAsia="华文细黑"/>
          <w:sz w:val="21"/>
          <w:szCs w:val="21"/>
        </w:rPr>
        <w:t>甲方</w:t>
      </w:r>
      <w:r w:rsidRPr="000747D0">
        <w:rPr>
          <w:rFonts w:eastAsia="华文细黑"/>
          <w:sz w:val="21"/>
          <w:szCs w:val="21"/>
        </w:rPr>
        <w:t>的告知</w:t>
      </w:r>
      <w:r w:rsidRPr="000747D0">
        <w:rPr>
          <w:rFonts w:eastAsia="华文细黑"/>
          <w:sz w:val="21"/>
          <w:szCs w:val="21"/>
        </w:rPr>
        <w:t>”</w:t>
      </w:r>
      <w:r w:rsidRPr="000747D0">
        <w:rPr>
          <w:rFonts w:eastAsia="华文细黑"/>
          <w:sz w:val="21"/>
          <w:szCs w:val="21"/>
        </w:rPr>
        <w:t>）一并提交给专家作决定，否则，应视为</w:t>
      </w:r>
      <w:r w:rsidRPr="000747D0" w:rsidR="002A3558">
        <w:rPr>
          <w:rFonts w:eastAsia="华文细黑"/>
          <w:sz w:val="21"/>
          <w:szCs w:val="21"/>
        </w:rPr>
        <w:t>乙方</w:t>
      </w:r>
      <w:r w:rsidRPr="000747D0">
        <w:rPr>
          <w:rFonts w:eastAsia="华文细黑"/>
          <w:sz w:val="21"/>
          <w:szCs w:val="21"/>
        </w:rPr>
        <w:t>已接受</w:t>
      </w:r>
      <w:r w:rsidRPr="000747D0" w:rsidR="002A3558">
        <w:rPr>
          <w:rFonts w:eastAsia="华文细黑"/>
          <w:sz w:val="21"/>
          <w:szCs w:val="21"/>
        </w:rPr>
        <w:t>甲方</w:t>
      </w:r>
      <w:r w:rsidRPr="000747D0">
        <w:rPr>
          <w:rFonts w:eastAsia="华文细黑"/>
          <w:sz w:val="21"/>
          <w:szCs w:val="21"/>
        </w:rPr>
        <w:t>在告知中所列的修改建议。除非存在欺诈、胁迫和恶意隐瞒事实，专家的决定应是终</w:t>
      </w:r>
      <w:r>
        <w:rPr>
          <w:rFonts w:eastAsia="华文细黑"/>
          <w:sz w:val="21"/>
          <w:szCs w:val="21"/>
        </w:rPr>
        <w:t>局的对双方均有约束力，任何一方不得对该决定提出争议。专家为本条</w:t>
      </w:r>
      <w:r w:rsidRPr="000747D0">
        <w:rPr>
          <w:rFonts w:eastAsia="华文细黑"/>
          <w:sz w:val="21"/>
          <w:szCs w:val="21"/>
        </w:rPr>
        <w:t>目的而提供服务的费用应作为该财政年度的扣除额；</w:t>
      </w:r>
    </w:p>
    <w:p w:rsidR="0047291E" w:rsidRPr="000747D0" w:rsidP="00F54161">
      <w:pPr>
        <w:pStyle w:val="BodyText"/>
        <w:spacing w:line="500" w:lineRule="auto"/>
        <w:ind w:firstLine="420" w:firstLineChars="200"/>
        <w:rPr>
          <w:rFonts w:eastAsia="华文细黑"/>
          <w:sz w:val="21"/>
          <w:szCs w:val="21"/>
        </w:rPr>
        <w:sectPr w:rsidSect="009A2623">
          <w:type w:val="nextPage"/>
          <w:pgSz w:w="11906" w:h="16838"/>
          <w:pgMar w:top="1440" w:right="851" w:bottom="1134" w:left="1361" w:header="851" w:footer="737" w:gutter="0"/>
          <w:pgNumType w:fmt="numberInDash" w:start="5"/>
          <w:cols w:space="720"/>
          <w:titlePg w:val="0"/>
          <w:docGrid w:type="lines" w:linePitch="312"/>
        </w:sectPr>
      </w:pPr>
      <w:r>
        <w:rPr>
          <w:rFonts w:eastAsia="华文细黑"/>
          <w:sz w:val="21"/>
          <w:szCs w:val="21"/>
        </w:rPr>
        <w:t>（</w:t>
      </w:r>
      <w:r>
        <w:rPr>
          <w:rFonts w:eastAsia="华文细黑"/>
          <w:sz w:val="21"/>
          <w:szCs w:val="21"/>
        </w:rPr>
        <w:t>3</w:t>
      </w:r>
      <w:r>
        <w:rPr>
          <w:rFonts w:eastAsia="华文细黑"/>
          <w:sz w:val="21"/>
          <w:szCs w:val="21"/>
        </w:rPr>
        <w:t>）</w:t>
      </w:r>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专家应是任何具有国际知名度的会计师事务所或房地产代理机构，或者是双方批准的任何事务所或专家。</w:t>
      </w:r>
    </w:p>
    <w:p w:rsidR="0047291E" w:rsidRPr="004002D5" w:rsidP="004002D5">
      <w:pPr>
        <w:pStyle w:val="BodyText"/>
        <w:spacing w:line="500" w:lineRule="auto"/>
        <w:ind w:firstLine="420" w:firstLineChars="200"/>
        <w:rPr>
          <w:rFonts w:eastAsia="华文细黑"/>
          <w:b/>
          <w:sz w:val="21"/>
          <w:szCs w:val="21"/>
        </w:rPr>
      </w:pPr>
      <w:r>
        <w:rPr>
          <w:rFonts w:eastAsia="华文细黑"/>
          <w:b/>
          <w:sz w:val="21"/>
          <w:szCs w:val="21"/>
        </w:rPr>
        <w:t>5.5</w:t>
      </w:r>
      <w:r w:rsidRPr="004002D5">
        <w:rPr>
          <w:rFonts w:eastAsia="华文细黑"/>
          <w:b/>
          <w:sz w:val="21"/>
          <w:szCs w:val="21"/>
        </w:rPr>
        <w:t xml:space="preserve"> </w:t>
      </w:r>
      <w:r w:rsidRPr="004002D5" w:rsidR="002A3558">
        <w:rPr>
          <w:rFonts w:eastAsia="华文细黑"/>
          <w:b/>
          <w:sz w:val="21"/>
          <w:szCs w:val="21"/>
        </w:rPr>
        <w:t>乙方</w:t>
      </w:r>
      <w:r w:rsidRPr="004002D5">
        <w:rPr>
          <w:rFonts w:eastAsia="华文细黑"/>
          <w:b/>
          <w:sz w:val="21"/>
          <w:szCs w:val="21"/>
        </w:rPr>
        <w:t>遵守年度商业计划和预算</w:t>
      </w:r>
    </w:p>
    <w:p w:rsidR="0047291E" w:rsidRPr="000747D0" w:rsidP="00F54161">
      <w:pPr>
        <w:pStyle w:val="BodyText"/>
        <w:spacing w:line="500" w:lineRule="auto"/>
        <w:ind w:firstLine="420" w:firstLineChars="200"/>
        <w:rPr>
          <w:rFonts w:eastAsia="华文细黑"/>
          <w:sz w:val="21"/>
          <w:szCs w:val="21"/>
        </w:rPr>
      </w:pPr>
      <w:r>
        <w:rPr>
          <w:rFonts w:eastAsia="华文细黑"/>
          <w:sz w:val="21"/>
          <w:szCs w:val="21"/>
        </w:rPr>
        <w:t>（</w:t>
      </w:r>
      <w:r>
        <w:rPr>
          <w:rFonts w:eastAsia="华文细黑"/>
          <w:sz w:val="21"/>
          <w:szCs w:val="21"/>
        </w:rPr>
        <w:t>1</w:t>
      </w:r>
      <w:r>
        <w:rPr>
          <w:rFonts w:eastAsia="华文细黑"/>
          <w:sz w:val="21"/>
          <w:szCs w:val="21"/>
        </w:rPr>
        <w:t>）</w:t>
      </w:r>
      <w:r w:rsidRPr="000747D0">
        <w:rPr>
          <w:rFonts w:eastAsia="华文细黑"/>
          <w:sz w:val="21"/>
          <w:szCs w:val="21"/>
        </w:rPr>
        <w:t>在每年财政年度期间内，</w:t>
      </w:r>
      <w:r w:rsidRPr="000747D0" w:rsidR="002A3558">
        <w:rPr>
          <w:rFonts w:eastAsia="华文细黑"/>
          <w:sz w:val="21"/>
          <w:szCs w:val="21"/>
        </w:rPr>
        <w:t>乙方</w:t>
      </w:r>
      <w:r w:rsidRPr="000747D0">
        <w:rPr>
          <w:rFonts w:eastAsia="华文细黑"/>
          <w:sz w:val="21"/>
          <w:szCs w:val="21"/>
        </w:rPr>
        <w:t>应尽其所能遵守该财政年度</w:t>
      </w:r>
      <w:r w:rsidRPr="000747D0" w:rsidR="00411B19">
        <w:rPr>
          <w:rFonts w:eastAsia="华文细黑"/>
          <w:sz w:val="21"/>
          <w:szCs w:val="21"/>
        </w:rPr>
        <w:t>的</w:t>
      </w:r>
      <w:r w:rsidRPr="000747D0">
        <w:rPr>
          <w:rFonts w:eastAsia="华文细黑"/>
          <w:sz w:val="21"/>
          <w:szCs w:val="21"/>
        </w:rPr>
        <w:t>年度商业计划和预算；</w:t>
      </w:r>
    </w:p>
    <w:p w:rsidR="0047291E" w:rsidRPr="000747D0" w:rsidP="00F54161">
      <w:pPr>
        <w:pStyle w:val="BodyText"/>
        <w:spacing w:line="500" w:lineRule="auto"/>
        <w:ind w:firstLine="420" w:firstLineChars="200"/>
        <w:rPr>
          <w:rFonts w:eastAsia="华文细黑"/>
          <w:sz w:val="21"/>
          <w:szCs w:val="21"/>
        </w:rPr>
      </w:pPr>
      <w:r>
        <w:rPr>
          <w:rFonts w:eastAsia="华文细黑"/>
          <w:sz w:val="21"/>
          <w:szCs w:val="21"/>
        </w:rPr>
        <w:t>（</w:t>
      </w:r>
      <w:r>
        <w:rPr>
          <w:rFonts w:eastAsia="华文细黑"/>
          <w:sz w:val="21"/>
          <w:szCs w:val="21"/>
        </w:rPr>
        <w:t>2</w:t>
      </w:r>
      <w:r>
        <w:rPr>
          <w:rFonts w:eastAsia="华文细黑"/>
          <w:sz w:val="21"/>
          <w:szCs w:val="21"/>
        </w:rPr>
        <w:t>）</w:t>
      </w:r>
      <w:r w:rsidRPr="000747D0">
        <w:rPr>
          <w:rFonts w:eastAsia="华文细黑"/>
          <w:sz w:val="21"/>
          <w:szCs w:val="21"/>
        </w:rPr>
        <w:t>根据在一个财政年度期间，</w:t>
      </w:r>
      <w:r w:rsidRPr="000747D0" w:rsidR="002A3558">
        <w:rPr>
          <w:rFonts w:eastAsia="华文细黑"/>
          <w:sz w:val="21"/>
          <w:szCs w:val="21"/>
        </w:rPr>
        <w:t>乙方</w:t>
      </w:r>
      <w:r w:rsidRPr="000747D0">
        <w:rPr>
          <w:rFonts w:eastAsia="华文细黑"/>
          <w:sz w:val="21"/>
          <w:szCs w:val="21"/>
        </w:rPr>
        <w:t>可通过书面形式向</w:t>
      </w:r>
      <w:r w:rsidRPr="000747D0" w:rsidR="002A3558">
        <w:rPr>
          <w:rFonts w:eastAsia="华文细黑"/>
          <w:sz w:val="21"/>
          <w:szCs w:val="21"/>
        </w:rPr>
        <w:t>甲方</w:t>
      </w:r>
      <w:r w:rsidRPr="000747D0">
        <w:rPr>
          <w:rFonts w:eastAsia="华文细黑"/>
          <w:sz w:val="21"/>
          <w:szCs w:val="21"/>
        </w:rPr>
        <w:t>提出对该年度</w:t>
      </w:r>
      <w:r w:rsidRPr="000747D0" w:rsidR="001578C7">
        <w:rPr>
          <w:rFonts w:eastAsia="华文细黑"/>
          <w:sz w:val="21"/>
          <w:szCs w:val="21"/>
        </w:rPr>
        <w:t>的</w:t>
      </w:r>
      <w:r w:rsidRPr="000747D0">
        <w:rPr>
          <w:rFonts w:eastAsia="华文细黑"/>
          <w:sz w:val="21"/>
          <w:szCs w:val="21"/>
        </w:rPr>
        <w:t>年度商业计划和预算的修订或修改建议，但应注明该修订和修改的支持理由以及相关事实依据；</w:t>
      </w:r>
      <w:r w:rsidRPr="000747D0" w:rsidR="002A3558">
        <w:rPr>
          <w:rFonts w:eastAsia="华文细黑"/>
          <w:sz w:val="21"/>
          <w:szCs w:val="21"/>
        </w:rPr>
        <w:t>甲方</w:t>
      </w:r>
      <w:r w:rsidRPr="000747D0">
        <w:rPr>
          <w:rFonts w:eastAsia="华文细黑"/>
          <w:sz w:val="21"/>
          <w:szCs w:val="21"/>
        </w:rPr>
        <w:t>应在接到</w:t>
      </w:r>
      <w:r w:rsidRPr="000747D0" w:rsidR="002A3558">
        <w:rPr>
          <w:rFonts w:eastAsia="华文细黑"/>
          <w:sz w:val="21"/>
          <w:szCs w:val="21"/>
        </w:rPr>
        <w:t>乙方</w:t>
      </w:r>
      <w:r w:rsidRPr="000747D0">
        <w:rPr>
          <w:rFonts w:eastAsia="华文细黑"/>
          <w:sz w:val="21"/>
          <w:szCs w:val="21"/>
        </w:rPr>
        <w:t>之建议的</w:t>
      </w:r>
      <w:r w:rsidRPr="000747D0">
        <w:rPr>
          <w:rFonts w:eastAsia="华文细黑"/>
          <w:sz w:val="21"/>
          <w:szCs w:val="21"/>
        </w:rPr>
        <w:t>14</w:t>
      </w:r>
      <w:r w:rsidRPr="000747D0">
        <w:rPr>
          <w:rFonts w:eastAsia="华文细黑"/>
          <w:sz w:val="21"/>
          <w:szCs w:val="21"/>
        </w:rPr>
        <w:t>天内告知</w:t>
      </w:r>
      <w:r w:rsidRPr="000747D0" w:rsidR="002A3558">
        <w:rPr>
          <w:rFonts w:eastAsia="华文细黑"/>
          <w:sz w:val="21"/>
          <w:szCs w:val="21"/>
        </w:rPr>
        <w:t>乙方</w:t>
      </w:r>
      <w:r w:rsidRPr="000747D0">
        <w:rPr>
          <w:rFonts w:eastAsia="华文细黑"/>
          <w:sz w:val="21"/>
          <w:szCs w:val="21"/>
        </w:rPr>
        <w:t>该修订或修改的建议是否获批准。</w:t>
      </w:r>
      <w:r w:rsidRPr="000747D0" w:rsidR="002A3558">
        <w:rPr>
          <w:rFonts w:eastAsia="华文细黑"/>
          <w:sz w:val="21"/>
          <w:szCs w:val="21"/>
        </w:rPr>
        <w:t>甲方</w:t>
      </w:r>
      <w:r w:rsidRPr="000747D0">
        <w:rPr>
          <w:rFonts w:eastAsia="华文细黑"/>
          <w:sz w:val="21"/>
          <w:szCs w:val="21"/>
        </w:rPr>
        <w:t>不得无理拒绝或拒绝部分所建议</w:t>
      </w:r>
      <w:r w:rsidRPr="000747D0" w:rsidR="001578C7">
        <w:rPr>
          <w:rFonts w:eastAsia="华文细黑"/>
          <w:sz w:val="21"/>
          <w:szCs w:val="21"/>
        </w:rPr>
        <w:t>的</w:t>
      </w:r>
      <w:r w:rsidRPr="000747D0">
        <w:rPr>
          <w:rFonts w:eastAsia="华文细黑"/>
          <w:sz w:val="21"/>
          <w:szCs w:val="21"/>
        </w:rPr>
        <w:t>修改内容或其任何部分；</w:t>
      </w:r>
    </w:p>
    <w:p w:rsidR="0047291E" w:rsidRPr="000747D0" w:rsidP="00F54161">
      <w:pPr>
        <w:pStyle w:val="BodyText"/>
        <w:spacing w:line="500" w:lineRule="auto"/>
        <w:ind w:firstLine="420" w:firstLineChars="200"/>
        <w:rPr>
          <w:rFonts w:eastAsia="华文细黑"/>
          <w:sz w:val="21"/>
          <w:szCs w:val="21"/>
        </w:rPr>
      </w:pPr>
      <w:r>
        <w:rPr>
          <w:rFonts w:eastAsia="华文细黑"/>
          <w:sz w:val="21"/>
          <w:szCs w:val="21"/>
        </w:rPr>
        <w:t>（</w:t>
      </w:r>
      <w:r>
        <w:rPr>
          <w:rFonts w:eastAsia="华文细黑"/>
          <w:sz w:val="21"/>
          <w:szCs w:val="21"/>
        </w:rPr>
        <w:t>3</w:t>
      </w:r>
      <w:r>
        <w:rPr>
          <w:rFonts w:eastAsia="华文细黑"/>
          <w:sz w:val="21"/>
          <w:szCs w:val="21"/>
        </w:rPr>
        <w:t>）</w:t>
      </w:r>
      <w:r w:rsidRPr="000747D0">
        <w:rPr>
          <w:rFonts w:eastAsia="华文细黑"/>
          <w:sz w:val="21"/>
          <w:szCs w:val="21"/>
        </w:rPr>
        <w:t>如</w:t>
      </w:r>
      <w:r w:rsidRPr="000747D0" w:rsidR="002A3558">
        <w:rPr>
          <w:rFonts w:eastAsia="华文细黑"/>
          <w:sz w:val="21"/>
          <w:szCs w:val="21"/>
        </w:rPr>
        <w:t>甲方</w:t>
      </w:r>
      <w:r w:rsidRPr="000747D0">
        <w:rPr>
          <w:rFonts w:eastAsia="华文细黑"/>
          <w:sz w:val="21"/>
          <w:szCs w:val="21"/>
        </w:rPr>
        <w:t>拒绝</w:t>
      </w:r>
      <w:r w:rsidRPr="000747D0" w:rsidR="002A3558">
        <w:rPr>
          <w:rFonts w:eastAsia="华文细黑"/>
          <w:sz w:val="21"/>
          <w:szCs w:val="21"/>
        </w:rPr>
        <w:t>乙方</w:t>
      </w:r>
      <w:r w:rsidRPr="000747D0">
        <w:rPr>
          <w:rFonts w:eastAsia="华文细黑"/>
          <w:sz w:val="21"/>
          <w:szCs w:val="21"/>
        </w:rPr>
        <w:t>提出</w:t>
      </w:r>
      <w:r w:rsidRPr="000747D0" w:rsidR="00BE75DE">
        <w:rPr>
          <w:rFonts w:eastAsia="华文细黑"/>
          <w:sz w:val="21"/>
          <w:szCs w:val="21"/>
        </w:rPr>
        <w:t>的</w:t>
      </w:r>
      <w:r w:rsidRPr="000747D0">
        <w:rPr>
          <w:rFonts w:eastAsia="华文细黑"/>
          <w:sz w:val="21"/>
          <w:szCs w:val="21"/>
        </w:rPr>
        <w:t>修订和修改内容，</w:t>
      </w:r>
      <w:r w:rsidRPr="000747D0" w:rsidR="002A3558">
        <w:rPr>
          <w:rFonts w:eastAsia="华文细黑"/>
          <w:sz w:val="21"/>
          <w:szCs w:val="21"/>
        </w:rPr>
        <w:t>甲方</w:t>
      </w:r>
      <w:r w:rsidRPr="000747D0">
        <w:rPr>
          <w:rFonts w:eastAsia="华文细黑"/>
          <w:sz w:val="21"/>
          <w:szCs w:val="21"/>
        </w:rPr>
        <w:t>应向</w:t>
      </w:r>
      <w:r w:rsidRPr="000747D0" w:rsidR="002A3558">
        <w:rPr>
          <w:rFonts w:eastAsia="华文细黑"/>
          <w:sz w:val="21"/>
          <w:szCs w:val="21"/>
        </w:rPr>
        <w:t>乙方</w:t>
      </w:r>
      <w:r w:rsidRPr="000747D0">
        <w:rPr>
          <w:rFonts w:eastAsia="华文细黑"/>
          <w:sz w:val="21"/>
          <w:szCs w:val="21"/>
        </w:rPr>
        <w:t>提供有关拒绝的理由，且假如在</w:t>
      </w:r>
      <w:r w:rsidRPr="000747D0">
        <w:rPr>
          <w:rFonts w:eastAsia="华文细黑"/>
          <w:sz w:val="21"/>
          <w:szCs w:val="21"/>
        </w:rPr>
        <w:t>30</w:t>
      </w:r>
      <w:r w:rsidRPr="000747D0">
        <w:rPr>
          <w:rFonts w:eastAsia="华文细黑"/>
          <w:sz w:val="21"/>
          <w:szCs w:val="21"/>
        </w:rPr>
        <w:t>天内双方仍未达成任何协议，</w:t>
      </w:r>
      <w:r w:rsidRPr="000747D0" w:rsidR="002A3558">
        <w:rPr>
          <w:rFonts w:eastAsia="华文细黑"/>
          <w:sz w:val="21"/>
          <w:szCs w:val="21"/>
        </w:rPr>
        <w:t>甲方</w:t>
      </w:r>
      <w:r w:rsidRPr="000747D0">
        <w:rPr>
          <w:rFonts w:eastAsia="华文细黑"/>
          <w:sz w:val="21"/>
          <w:szCs w:val="21"/>
        </w:rPr>
        <w:t>应在前述</w:t>
      </w:r>
      <w:r w:rsidRPr="000747D0">
        <w:rPr>
          <w:rFonts w:eastAsia="华文细黑"/>
          <w:sz w:val="21"/>
          <w:szCs w:val="21"/>
        </w:rPr>
        <w:t>30</w:t>
      </w:r>
      <w:r w:rsidRPr="000747D0">
        <w:rPr>
          <w:rFonts w:eastAsia="华文细黑"/>
          <w:sz w:val="21"/>
          <w:szCs w:val="21"/>
        </w:rPr>
        <w:t>天期限届满后的</w:t>
      </w:r>
      <w:r w:rsidRPr="000747D0">
        <w:rPr>
          <w:rFonts w:eastAsia="华文细黑"/>
          <w:sz w:val="21"/>
          <w:szCs w:val="21"/>
        </w:rPr>
        <w:t>10</w:t>
      </w:r>
      <w:r w:rsidRPr="000747D0">
        <w:rPr>
          <w:rFonts w:eastAsia="华文细黑"/>
          <w:sz w:val="21"/>
          <w:szCs w:val="21"/>
        </w:rPr>
        <w:t>天内将该修订和修改的建议提交给专家，而专家所</w:t>
      </w:r>
      <w:r w:rsidRPr="000747D0">
        <w:rPr>
          <w:rFonts w:eastAsia="华文细黑"/>
          <w:sz w:val="21"/>
          <w:szCs w:val="21"/>
        </w:rPr>
        <w:t>作出</w:t>
      </w:r>
      <w:r w:rsidRPr="000747D0">
        <w:rPr>
          <w:rFonts w:eastAsia="华文细黑"/>
          <w:sz w:val="21"/>
          <w:szCs w:val="21"/>
        </w:rPr>
        <w:t>的决定将是最终决定，否则，应视为</w:t>
      </w:r>
      <w:r w:rsidRPr="000747D0" w:rsidR="002A3558">
        <w:rPr>
          <w:rFonts w:eastAsia="华文细黑"/>
          <w:sz w:val="21"/>
          <w:szCs w:val="21"/>
        </w:rPr>
        <w:t>甲方</w:t>
      </w:r>
      <w:r w:rsidRPr="000747D0">
        <w:rPr>
          <w:rFonts w:eastAsia="华文细黑"/>
          <w:sz w:val="21"/>
          <w:szCs w:val="21"/>
        </w:rPr>
        <w:t>已接受</w:t>
      </w:r>
      <w:r w:rsidRPr="000747D0" w:rsidR="002A3558">
        <w:rPr>
          <w:rFonts w:eastAsia="华文细黑"/>
          <w:sz w:val="21"/>
          <w:szCs w:val="21"/>
        </w:rPr>
        <w:t>乙方</w:t>
      </w:r>
      <w:r w:rsidRPr="000747D0">
        <w:rPr>
          <w:rFonts w:eastAsia="华文细黑"/>
          <w:sz w:val="21"/>
          <w:szCs w:val="21"/>
        </w:rPr>
        <w:t>的修订和修改。专家为本条</w:t>
      </w:r>
      <w:r w:rsidRPr="000747D0" w:rsidR="00BE75DE">
        <w:rPr>
          <w:rFonts w:eastAsia="华文细黑"/>
          <w:sz w:val="21"/>
          <w:szCs w:val="21"/>
        </w:rPr>
        <w:t>目</w:t>
      </w:r>
      <w:r w:rsidRPr="000747D0">
        <w:rPr>
          <w:rFonts w:eastAsia="华文细黑"/>
          <w:sz w:val="21"/>
          <w:szCs w:val="21"/>
        </w:rPr>
        <w:t>的而提供服务的开支和费用应作为该财政年度的扣除额；</w:t>
      </w:r>
    </w:p>
    <w:p w:rsidR="0047291E" w:rsidRPr="000747D0" w:rsidP="00F54161">
      <w:pPr>
        <w:pStyle w:val="BodyText"/>
        <w:spacing w:line="500" w:lineRule="auto"/>
        <w:ind w:firstLine="420" w:firstLineChars="200"/>
        <w:rPr>
          <w:rFonts w:eastAsia="华文细黑"/>
          <w:sz w:val="21"/>
          <w:szCs w:val="21"/>
        </w:rPr>
      </w:pPr>
      <w:r>
        <w:rPr>
          <w:rFonts w:eastAsia="华文细黑"/>
          <w:sz w:val="21"/>
          <w:szCs w:val="21"/>
        </w:rPr>
        <w:t>（</w:t>
      </w:r>
      <w:r>
        <w:rPr>
          <w:rFonts w:eastAsia="华文细黑"/>
          <w:sz w:val="21"/>
          <w:szCs w:val="21"/>
        </w:rPr>
        <w:t>4</w:t>
      </w:r>
      <w:r>
        <w:rPr>
          <w:rFonts w:eastAsia="华文细黑"/>
          <w:sz w:val="21"/>
          <w:szCs w:val="21"/>
        </w:rPr>
        <w:t>）</w:t>
      </w:r>
      <w:r w:rsidRPr="000747D0">
        <w:rPr>
          <w:rFonts w:eastAsia="华文细黑"/>
          <w:sz w:val="21"/>
          <w:szCs w:val="21"/>
        </w:rPr>
        <w:t>除了第</w:t>
      </w:r>
      <w:r>
        <w:rPr>
          <w:rFonts w:eastAsia="华文细黑"/>
          <w:sz w:val="21"/>
          <w:szCs w:val="21"/>
        </w:rPr>
        <w:t>5.4</w:t>
      </w:r>
      <w:r>
        <w:rPr>
          <w:rFonts w:eastAsia="华文细黑"/>
          <w:sz w:val="21"/>
          <w:szCs w:val="21"/>
        </w:rPr>
        <w:t>中第（</w:t>
      </w:r>
      <w:r>
        <w:rPr>
          <w:rFonts w:eastAsia="华文细黑"/>
          <w:sz w:val="21"/>
          <w:szCs w:val="21"/>
        </w:rPr>
        <w:t>3</w:t>
      </w:r>
      <w:r>
        <w:rPr>
          <w:rFonts w:eastAsia="华文细黑"/>
          <w:sz w:val="21"/>
          <w:szCs w:val="21"/>
        </w:rPr>
        <w:t>）</w:t>
      </w:r>
      <w:r w:rsidRPr="000747D0">
        <w:rPr>
          <w:rFonts w:eastAsia="华文细黑"/>
          <w:sz w:val="21"/>
          <w:szCs w:val="21"/>
        </w:rPr>
        <w:t>条所提及之七个营业日时间应自</w:t>
      </w:r>
      <w:r>
        <w:rPr>
          <w:rFonts w:eastAsia="华文细黑"/>
          <w:sz w:val="21"/>
          <w:szCs w:val="21"/>
        </w:rPr>
        <w:t>5.5</w:t>
      </w:r>
      <w:r>
        <w:rPr>
          <w:rFonts w:eastAsia="华文细黑"/>
          <w:sz w:val="21"/>
          <w:szCs w:val="21"/>
        </w:rPr>
        <w:t>中第（</w:t>
      </w:r>
      <w:r>
        <w:rPr>
          <w:rFonts w:eastAsia="华文细黑"/>
          <w:sz w:val="21"/>
          <w:szCs w:val="21"/>
        </w:rPr>
        <w:t>3</w:t>
      </w:r>
      <w:r>
        <w:rPr>
          <w:rFonts w:eastAsia="华文细黑"/>
          <w:sz w:val="21"/>
          <w:szCs w:val="21"/>
        </w:rPr>
        <w:t>）</w:t>
      </w:r>
      <w:r w:rsidRPr="000747D0">
        <w:rPr>
          <w:rFonts w:eastAsia="华文细黑"/>
          <w:sz w:val="21"/>
          <w:szCs w:val="21"/>
        </w:rPr>
        <w:t>条所述之</w:t>
      </w:r>
      <w:r w:rsidRPr="000747D0">
        <w:rPr>
          <w:rFonts w:eastAsia="华文细黑"/>
          <w:sz w:val="21"/>
          <w:szCs w:val="21"/>
        </w:rPr>
        <w:t>10</w:t>
      </w:r>
      <w:r w:rsidRPr="000747D0">
        <w:rPr>
          <w:rFonts w:eastAsia="华文细黑"/>
          <w:sz w:val="21"/>
          <w:szCs w:val="21"/>
        </w:rPr>
        <w:t>日期限结束时开</w:t>
      </w:r>
      <w:r w:rsidRPr="000747D0">
        <w:rPr>
          <w:rFonts w:eastAsia="华文细黑"/>
          <w:sz w:val="21"/>
          <w:szCs w:val="21"/>
        </w:rPr>
        <w:t>始起算外，第</w:t>
      </w:r>
      <w:r>
        <w:rPr>
          <w:rFonts w:eastAsia="华文细黑"/>
          <w:sz w:val="21"/>
          <w:szCs w:val="21"/>
        </w:rPr>
        <w:t>5.4</w:t>
      </w:r>
      <w:r>
        <w:rPr>
          <w:rFonts w:eastAsia="华文细黑"/>
          <w:sz w:val="21"/>
          <w:szCs w:val="21"/>
        </w:rPr>
        <w:t>中第</w:t>
      </w:r>
      <w:r>
        <w:rPr>
          <w:rFonts w:eastAsia="华文细黑" w:hint="eastAsia"/>
          <w:sz w:val="21"/>
          <w:szCs w:val="21"/>
        </w:rPr>
        <w:t>（</w:t>
      </w:r>
      <w:r>
        <w:rPr>
          <w:rFonts w:eastAsia="华文细黑" w:hint="eastAsia"/>
          <w:sz w:val="21"/>
          <w:szCs w:val="21"/>
        </w:rPr>
        <w:t>3</w:t>
      </w:r>
      <w:r>
        <w:rPr>
          <w:rFonts w:eastAsia="华文细黑" w:hint="eastAsia"/>
          <w:sz w:val="21"/>
          <w:szCs w:val="21"/>
        </w:rPr>
        <w:t>）</w:t>
      </w:r>
      <w:r w:rsidRPr="000747D0">
        <w:rPr>
          <w:rFonts w:eastAsia="华文细黑"/>
          <w:sz w:val="21"/>
          <w:szCs w:val="21"/>
        </w:rPr>
        <w:t>条之规定应予以合用。</w:t>
      </w:r>
    </w:p>
    <w:p w:rsidR="0047291E" w:rsidRPr="000747D0" w:rsidP="00863505">
      <w:pPr>
        <w:pStyle w:val="BodyText"/>
        <w:spacing w:before="156" w:beforeLines="50" w:after="156" w:afterLines="50" w:line="500" w:lineRule="auto"/>
        <w:outlineLvl w:val="0"/>
        <w:rPr>
          <w:rFonts w:eastAsia="华文细黑"/>
          <w:b/>
          <w:szCs w:val="21"/>
        </w:rPr>
      </w:pPr>
      <w:bookmarkStart w:id="5" w:name="_Toc336356208"/>
      <w:r w:rsidRPr="000747D0">
        <w:rPr>
          <w:rFonts w:eastAsia="华文细黑"/>
          <w:b/>
          <w:szCs w:val="21"/>
        </w:rPr>
        <w:t>6.</w:t>
      </w:r>
      <w:r w:rsidR="00F27E55">
        <w:rPr>
          <w:rFonts w:eastAsia="华文细黑" w:hint="eastAsia"/>
          <w:b/>
          <w:szCs w:val="21"/>
        </w:rPr>
        <w:t xml:space="preserve"> </w:t>
      </w:r>
      <w:r w:rsidRPr="000747D0">
        <w:rPr>
          <w:rFonts w:eastAsia="华文细黑"/>
          <w:b/>
          <w:szCs w:val="21"/>
        </w:rPr>
        <w:t>人员聘任</w:t>
      </w:r>
      <w:bookmarkEnd w:id="5"/>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6.1</w:t>
      </w:r>
      <w:r w:rsidRPr="000747D0" w:rsidR="002A3558">
        <w:rPr>
          <w:rFonts w:eastAsia="华文细黑"/>
          <w:sz w:val="21"/>
          <w:szCs w:val="21"/>
        </w:rPr>
        <w:t>乙方</w:t>
      </w:r>
      <w:r w:rsidRPr="000747D0">
        <w:rPr>
          <w:rFonts w:eastAsia="华文细黑"/>
          <w:sz w:val="21"/>
          <w:szCs w:val="21"/>
        </w:rPr>
        <w:t>将通过指定的员工和偶尔根据</w:t>
      </w:r>
      <w:r w:rsidRPr="000747D0" w:rsidR="002A3558">
        <w:rPr>
          <w:rFonts w:eastAsia="华文细黑"/>
          <w:sz w:val="21"/>
          <w:szCs w:val="21"/>
        </w:rPr>
        <w:t>乙方</w:t>
      </w:r>
      <w:r w:rsidRPr="000747D0">
        <w:rPr>
          <w:rFonts w:eastAsia="华文细黑"/>
          <w:sz w:val="21"/>
          <w:szCs w:val="21"/>
        </w:rPr>
        <w:t>自主的判断，从</w:t>
      </w:r>
      <w:r w:rsidRPr="000747D0" w:rsidR="002A3558">
        <w:rPr>
          <w:rFonts w:eastAsia="华文细黑"/>
          <w:sz w:val="21"/>
          <w:szCs w:val="21"/>
        </w:rPr>
        <w:t>乙方</w:t>
      </w:r>
      <w:r w:rsidRPr="000747D0">
        <w:rPr>
          <w:rFonts w:eastAsia="华文细黑"/>
          <w:sz w:val="21"/>
          <w:szCs w:val="21"/>
        </w:rPr>
        <w:t>的总部指派员工为</w:t>
      </w:r>
      <w:r w:rsidRPr="000747D0" w:rsidR="002A3558">
        <w:rPr>
          <w:rFonts w:eastAsia="华文细黑"/>
          <w:sz w:val="21"/>
          <w:szCs w:val="21"/>
        </w:rPr>
        <w:t>甲方</w:t>
      </w:r>
      <w:r w:rsidRPr="000747D0">
        <w:rPr>
          <w:rFonts w:eastAsia="华文细黑"/>
          <w:sz w:val="21"/>
          <w:szCs w:val="21"/>
        </w:rPr>
        <w:t>提供其服务。</w:t>
      </w:r>
      <w:r w:rsidRPr="000747D0">
        <w:rPr>
          <w:rFonts w:eastAsia="华文细黑"/>
          <w:sz w:val="21"/>
          <w:szCs w:val="21"/>
        </w:rPr>
        <w:t xml:space="preserve"> </w:t>
      </w:r>
      <w:r w:rsidRPr="000747D0" w:rsidR="002A3558">
        <w:rPr>
          <w:rFonts w:eastAsia="华文细黑"/>
          <w:sz w:val="21"/>
          <w:szCs w:val="21"/>
        </w:rPr>
        <w:t>乙方</w:t>
      </w:r>
      <w:r w:rsidRPr="000747D0">
        <w:rPr>
          <w:rFonts w:eastAsia="华文细黑"/>
          <w:sz w:val="21"/>
          <w:szCs w:val="21"/>
        </w:rPr>
        <w:t>将根据附表</w:t>
      </w:r>
      <w:r w:rsidRPr="000747D0">
        <w:rPr>
          <w:rFonts w:eastAsia="华文细黑"/>
          <w:sz w:val="21"/>
          <w:szCs w:val="21"/>
        </w:rPr>
        <w:t>A</w:t>
      </w:r>
      <w:r w:rsidRPr="000747D0">
        <w:rPr>
          <w:rFonts w:eastAsia="华文细黑"/>
          <w:sz w:val="21"/>
          <w:szCs w:val="21"/>
        </w:rPr>
        <w:t>所列派驻一支训练有素的团队在</w:t>
      </w:r>
      <w:r w:rsidRPr="000747D0" w:rsidR="00803487">
        <w:rPr>
          <w:rFonts w:eastAsia="华文细黑"/>
          <w:sz w:val="21"/>
          <w:szCs w:val="21"/>
        </w:rPr>
        <w:t>本项目</w:t>
      </w:r>
      <w:r w:rsidRPr="000747D0">
        <w:rPr>
          <w:rFonts w:eastAsia="华文细黑"/>
          <w:sz w:val="21"/>
          <w:szCs w:val="21"/>
        </w:rPr>
        <w:t>内。指定员工可直接受雇于</w:t>
      </w:r>
      <w:r w:rsidRPr="000747D0" w:rsidR="002A3558">
        <w:rPr>
          <w:rFonts w:eastAsia="华文细黑"/>
          <w:sz w:val="21"/>
          <w:szCs w:val="21"/>
        </w:rPr>
        <w:t>乙方</w:t>
      </w:r>
      <w:r w:rsidRPr="000747D0">
        <w:rPr>
          <w:rFonts w:eastAsia="华文细黑"/>
          <w:sz w:val="21"/>
          <w:szCs w:val="21"/>
        </w:rPr>
        <w:t>的关联公司而非</w:t>
      </w:r>
      <w:r w:rsidRPr="000747D0" w:rsidR="002A3558">
        <w:rPr>
          <w:rFonts w:eastAsia="华文细黑"/>
          <w:sz w:val="21"/>
          <w:szCs w:val="21"/>
        </w:rPr>
        <w:t>乙方</w:t>
      </w:r>
      <w:r w:rsidRPr="000747D0">
        <w:rPr>
          <w:rFonts w:eastAsia="华文细黑"/>
          <w:sz w:val="21"/>
          <w:szCs w:val="21"/>
        </w:rPr>
        <w:t>直接雇用；</w:t>
      </w:r>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6.2</w:t>
      </w:r>
      <w:r w:rsidRPr="000747D0">
        <w:rPr>
          <w:rFonts w:eastAsia="华文细黑"/>
          <w:sz w:val="21"/>
          <w:szCs w:val="21"/>
        </w:rPr>
        <w:tab/>
      </w:r>
      <w:r w:rsidRPr="000747D0">
        <w:rPr>
          <w:rFonts w:eastAsia="华文细黑"/>
          <w:sz w:val="21"/>
          <w:szCs w:val="21"/>
        </w:rPr>
        <w:t>指定员工应无需征求</w:t>
      </w:r>
      <w:r w:rsidRPr="000747D0" w:rsidR="002A3558">
        <w:rPr>
          <w:rFonts w:eastAsia="华文细黑"/>
          <w:sz w:val="21"/>
          <w:szCs w:val="21"/>
        </w:rPr>
        <w:t>甲方</w:t>
      </w:r>
      <w:r w:rsidRPr="000747D0">
        <w:rPr>
          <w:rFonts w:eastAsia="华文细黑"/>
          <w:sz w:val="21"/>
          <w:szCs w:val="21"/>
        </w:rPr>
        <w:t>意见而由</w:t>
      </w:r>
      <w:r w:rsidRPr="000747D0" w:rsidR="002A3558">
        <w:rPr>
          <w:rFonts w:eastAsia="华文细黑"/>
          <w:sz w:val="21"/>
          <w:szCs w:val="21"/>
        </w:rPr>
        <w:t>乙方</w:t>
      </w:r>
      <w:r w:rsidR="00157A95">
        <w:rPr>
          <w:rFonts w:eastAsia="华文细黑"/>
          <w:sz w:val="21"/>
          <w:szCs w:val="21"/>
        </w:rPr>
        <w:t>直接进行挑选，并按照乙方相关职务</w:t>
      </w:r>
      <w:r w:rsidRPr="000747D0">
        <w:rPr>
          <w:rFonts w:eastAsia="华文细黑"/>
          <w:sz w:val="21"/>
          <w:szCs w:val="21"/>
        </w:rPr>
        <w:t>的资历、技术和经验</w:t>
      </w:r>
      <w:r w:rsidRPr="000747D0">
        <w:rPr>
          <w:rFonts w:eastAsia="华文细黑"/>
          <w:sz w:val="21"/>
          <w:szCs w:val="21"/>
        </w:rPr>
        <w:t>及其该</w:t>
      </w:r>
      <w:r w:rsidRPr="000747D0">
        <w:rPr>
          <w:rFonts w:eastAsia="华文细黑"/>
          <w:sz w:val="21"/>
          <w:szCs w:val="21"/>
        </w:rPr>
        <w:t>人员将承担的责任和职责</w:t>
      </w:r>
      <w:r w:rsidR="00157A95">
        <w:rPr>
          <w:rFonts w:eastAsia="华文细黑"/>
          <w:sz w:val="21"/>
          <w:szCs w:val="21"/>
        </w:rPr>
        <w:t>，视为合理且适当的条件和条款予以聘用。</w:t>
      </w:r>
    </w:p>
    <w:p w:rsidR="0047291E" w:rsidRPr="000747D0" w:rsidP="00863505">
      <w:pPr>
        <w:pStyle w:val="BodyText"/>
        <w:spacing w:before="156" w:beforeLines="50" w:after="156" w:afterLines="50" w:line="500" w:lineRule="auto"/>
        <w:outlineLvl w:val="0"/>
        <w:rPr>
          <w:rFonts w:eastAsia="华文细黑"/>
          <w:b/>
          <w:szCs w:val="21"/>
        </w:rPr>
      </w:pPr>
      <w:bookmarkStart w:id="6" w:name="_Toc336356211"/>
      <w:r w:rsidRPr="000747D0">
        <w:rPr>
          <w:rFonts w:eastAsia="华文细黑"/>
          <w:b/>
          <w:szCs w:val="21"/>
        </w:rPr>
        <w:t>9.</w:t>
      </w:r>
      <w:r w:rsidRPr="000747D0">
        <w:rPr>
          <w:rFonts w:eastAsia="华文细黑"/>
          <w:b/>
          <w:szCs w:val="21"/>
        </w:rPr>
        <w:t>改动、添加及改良；物业维修</w:t>
      </w:r>
      <w:bookmarkEnd w:id="6"/>
    </w:p>
    <w:p w:rsidR="0047291E" w:rsidRPr="000747D0" w:rsidP="00F54161">
      <w:pPr>
        <w:pStyle w:val="BodyText"/>
        <w:spacing w:line="500" w:lineRule="auto"/>
        <w:ind w:firstLine="420" w:firstLineChars="200"/>
        <w:rPr>
          <w:rFonts w:eastAsia="华文细黑"/>
          <w:sz w:val="21"/>
          <w:szCs w:val="21"/>
        </w:rPr>
        <w:sectPr w:rsidSect="009A2623">
          <w:type w:val="nextPage"/>
          <w:pgSz w:w="11906" w:h="16838"/>
          <w:pgMar w:top="1440" w:right="851" w:bottom="1134" w:left="1361" w:header="851" w:footer="737" w:gutter="0"/>
          <w:pgNumType w:fmt="numberInDash" w:start="6"/>
          <w:cols w:space="720"/>
          <w:titlePg w:val="0"/>
          <w:docGrid w:type="lines" w:linePitch="312"/>
        </w:sectPr>
      </w:pPr>
      <w:r w:rsidRPr="000747D0">
        <w:rPr>
          <w:rFonts w:eastAsia="华文细黑"/>
          <w:b/>
          <w:sz w:val="21"/>
          <w:szCs w:val="21"/>
        </w:rPr>
        <w:t>9.1</w:t>
      </w:r>
      <w:r w:rsidRPr="000747D0">
        <w:rPr>
          <w:rFonts w:eastAsia="华文细黑"/>
          <w:b/>
          <w:sz w:val="21"/>
          <w:szCs w:val="21"/>
        </w:rPr>
        <w:tab/>
      </w:r>
      <w:r w:rsidRPr="000747D0">
        <w:rPr>
          <w:rFonts w:eastAsia="华文细黑"/>
          <w:b/>
          <w:sz w:val="21"/>
          <w:szCs w:val="21"/>
        </w:rPr>
        <w:t>改动、添加及改良：</w:t>
      </w:r>
      <w:r w:rsidRPr="000747D0" w:rsidR="002A3558">
        <w:rPr>
          <w:rFonts w:eastAsia="华文细黑"/>
          <w:sz w:val="21"/>
          <w:szCs w:val="21"/>
        </w:rPr>
        <w:t>乙方</w:t>
      </w:r>
      <w:r w:rsidRPr="000747D0">
        <w:rPr>
          <w:rFonts w:eastAsia="华文细黑"/>
          <w:sz w:val="21"/>
          <w:szCs w:val="21"/>
        </w:rPr>
        <w:t>可以根据已获</w:t>
      </w:r>
      <w:r w:rsidR="00F27E55">
        <w:rPr>
          <w:rFonts w:eastAsia="华文细黑"/>
          <w:sz w:val="21"/>
          <w:szCs w:val="21"/>
        </w:rPr>
        <w:t>甲方</w:t>
      </w:r>
      <w:r w:rsidRPr="000747D0">
        <w:rPr>
          <w:rFonts w:eastAsia="华文细黑"/>
          <w:sz w:val="21"/>
          <w:szCs w:val="21"/>
        </w:rPr>
        <w:t>批准的年度经营计划及预算</w:t>
      </w:r>
      <w:r w:rsidR="00F27E55">
        <w:rPr>
          <w:rFonts w:eastAsia="华文细黑"/>
          <w:sz w:val="21"/>
          <w:szCs w:val="21"/>
        </w:rPr>
        <w:t>，</w:t>
      </w:r>
      <w:r w:rsidRPr="000747D0">
        <w:rPr>
          <w:rFonts w:eastAsia="华文细黑"/>
          <w:sz w:val="21"/>
          <w:szCs w:val="21"/>
        </w:rPr>
        <w:t>在</w:t>
      </w:r>
      <w:r w:rsidR="00F27E55">
        <w:rPr>
          <w:rFonts w:eastAsia="华文细黑"/>
          <w:sz w:val="21"/>
          <w:szCs w:val="21"/>
        </w:rPr>
        <w:t>服务</w:t>
      </w:r>
      <w:r w:rsidRPr="000747D0">
        <w:rPr>
          <w:rFonts w:eastAsia="华文细黑"/>
          <w:sz w:val="21"/>
          <w:szCs w:val="21"/>
        </w:rPr>
        <w:t>期因</w:t>
      </w:r>
      <w:r w:rsidR="00F27E55">
        <w:rPr>
          <w:rFonts w:eastAsia="华文细黑"/>
          <w:sz w:val="21"/>
          <w:szCs w:val="21"/>
        </w:rPr>
        <w:t>当前或未来</w:t>
      </w:r>
      <w:r w:rsidRPr="000747D0">
        <w:rPr>
          <w:rFonts w:eastAsia="华文细黑"/>
          <w:sz w:val="21"/>
          <w:szCs w:val="21"/>
        </w:rPr>
        <w:t>的任何合用法律、命令、法令或法规的规定，或有必要或</w:t>
      </w:r>
    </w:p>
    <w:p w:rsidR="0047291E" w:rsidRPr="000747D0" w:rsidP="00F54161">
      <w:pPr>
        <w:pStyle w:val="BodyText"/>
        <w:spacing w:line="500" w:lineRule="auto"/>
        <w:ind w:firstLine="420" w:firstLineChars="200"/>
        <w:rPr>
          <w:rFonts w:eastAsia="华文细黑"/>
          <w:sz w:val="21"/>
          <w:szCs w:val="21"/>
        </w:rPr>
      </w:pPr>
      <w:r w:rsidRPr="000747D0" w:rsidR="00AF3987">
        <w:rPr>
          <w:rFonts w:eastAsia="华文细黑"/>
          <w:sz w:val="21"/>
          <w:szCs w:val="21"/>
        </w:rPr>
        <w:t>应保证目的物业的租户、访客、被邀请人、获许可人或目的物业的雇员</w:t>
      </w:r>
      <w:r w:rsidRPr="000747D0">
        <w:rPr>
          <w:rFonts w:eastAsia="华文细黑"/>
          <w:sz w:val="21"/>
          <w:szCs w:val="21"/>
        </w:rPr>
        <w:t>安全，或使</w:t>
      </w:r>
      <w:r w:rsidRPr="000747D0" w:rsidR="002A3558">
        <w:rPr>
          <w:rFonts w:eastAsia="华文细黑"/>
          <w:sz w:val="21"/>
          <w:szCs w:val="21"/>
        </w:rPr>
        <w:t>乙方</w:t>
      </w:r>
      <w:r w:rsidRPr="000747D0">
        <w:rPr>
          <w:rFonts w:eastAsia="华文细黑"/>
          <w:sz w:val="21"/>
          <w:szCs w:val="21"/>
        </w:rPr>
        <w:t>可以根据本协议条款管理、营运或维护目的物业，不时对目的物业或其部分进行改动、添加或改良。因上述因素而对目的物业进行的任何改动、添加或改良的费用应由</w:t>
      </w:r>
      <w:r w:rsidRPr="000747D0" w:rsidR="002A3558">
        <w:rPr>
          <w:rFonts w:eastAsia="华文细黑"/>
          <w:sz w:val="21"/>
          <w:szCs w:val="21"/>
        </w:rPr>
        <w:t>甲方</w:t>
      </w:r>
      <w:r w:rsidRPr="000747D0">
        <w:rPr>
          <w:rFonts w:eastAsia="华文细黑"/>
          <w:sz w:val="21"/>
          <w:szCs w:val="21"/>
        </w:rPr>
        <w:t>承担。</w:t>
      </w:r>
    </w:p>
    <w:p w:rsidR="0047291E" w:rsidRPr="00F27E55" w:rsidP="00F27E55">
      <w:pPr>
        <w:pStyle w:val="BodyText"/>
        <w:spacing w:line="500" w:lineRule="auto"/>
        <w:ind w:firstLine="420" w:firstLineChars="200"/>
        <w:rPr>
          <w:rFonts w:eastAsia="华文细黑"/>
          <w:sz w:val="21"/>
          <w:szCs w:val="21"/>
        </w:rPr>
      </w:pPr>
      <w:r w:rsidRPr="000747D0">
        <w:rPr>
          <w:rFonts w:eastAsia="华文细黑"/>
          <w:b/>
          <w:sz w:val="21"/>
          <w:szCs w:val="21"/>
        </w:rPr>
        <w:t>9.2</w:t>
      </w:r>
      <w:r w:rsidRPr="000747D0">
        <w:rPr>
          <w:rFonts w:eastAsia="华文细黑"/>
          <w:b/>
          <w:sz w:val="21"/>
          <w:szCs w:val="21"/>
        </w:rPr>
        <w:tab/>
      </w:r>
      <w:r w:rsidRPr="000747D0">
        <w:rPr>
          <w:rFonts w:eastAsia="华文细黑"/>
          <w:b/>
          <w:sz w:val="21"/>
          <w:szCs w:val="21"/>
        </w:rPr>
        <w:t>物业维修和复原：</w:t>
      </w:r>
      <w:r w:rsidRPr="000747D0" w:rsidR="002A3558">
        <w:rPr>
          <w:rFonts w:eastAsia="华文细黑"/>
          <w:sz w:val="21"/>
          <w:szCs w:val="21"/>
        </w:rPr>
        <w:t>乙方</w:t>
      </w:r>
      <w:r w:rsidRPr="000747D0">
        <w:rPr>
          <w:rFonts w:eastAsia="华文细黑"/>
          <w:sz w:val="21"/>
          <w:szCs w:val="21"/>
        </w:rPr>
        <w:t>应根据</w:t>
      </w:r>
      <w:r w:rsidR="00F27E55">
        <w:rPr>
          <w:rFonts w:eastAsia="华文细黑"/>
          <w:sz w:val="21"/>
          <w:szCs w:val="21"/>
        </w:rPr>
        <w:t>已获甲方批准到</w:t>
      </w:r>
      <w:r w:rsidRPr="000747D0">
        <w:rPr>
          <w:rFonts w:eastAsia="华文细黑"/>
          <w:sz w:val="21"/>
          <w:szCs w:val="21"/>
        </w:rPr>
        <w:t>年度经营计划及预算</w:t>
      </w:r>
      <w:r w:rsidR="00F27E55">
        <w:rPr>
          <w:rFonts w:eastAsia="华文细黑"/>
          <w:sz w:val="21"/>
          <w:szCs w:val="21"/>
        </w:rPr>
        <w:t>，</w:t>
      </w:r>
      <w:r w:rsidRPr="000747D0">
        <w:rPr>
          <w:rFonts w:eastAsia="华文细黑"/>
          <w:sz w:val="21"/>
          <w:szCs w:val="21"/>
        </w:rPr>
        <w:t>酌情决定完毕、或促使完毕对目的物业的所有必要的维修和复原</w:t>
      </w:r>
      <w:r w:rsidR="00F27E55">
        <w:rPr>
          <w:rFonts w:eastAsia="华文细黑"/>
          <w:sz w:val="21"/>
          <w:szCs w:val="21"/>
        </w:rPr>
        <w:t>，以保持目的物业处在良好</w:t>
      </w:r>
      <w:r w:rsidRPr="000747D0">
        <w:rPr>
          <w:rFonts w:eastAsia="华文细黑"/>
          <w:sz w:val="21"/>
          <w:szCs w:val="21"/>
        </w:rPr>
        <w:t>及安全的营运状态</w:t>
      </w:r>
      <w:r w:rsidR="00F27E55">
        <w:rPr>
          <w:rFonts w:eastAsia="华文细黑"/>
          <w:sz w:val="21"/>
          <w:szCs w:val="21"/>
        </w:rPr>
        <w:t>，</w:t>
      </w:r>
      <w:r w:rsidRPr="000747D0">
        <w:rPr>
          <w:rFonts w:eastAsia="华文细黑"/>
          <w:sz w:val="21"/>
          <w:szCs w:val="21"/>
        </w:rPr>
        <w:t>并符合</w:t>
      </w:r>
      <w:r w:rsidR="00F27E55">
        <w:rPr>
          <w:rFonts w:eastAsia="华文细黑"/>
          <w:sz w:val="21"/>
          <w:szCs w:val="21"/>
        </w:rPr>
        <w:t>现在及将来有效的任何合用法律、命令、法令或法规</w:t>
      </w:r>
      <w:r w:rsidRPr="000747D0">
        <w:rPr>
          <w:rFonts w:eastAsia="华文细黑"/>
          <w:sz w:val="21"/>
          <w:szCs w:val="21"/>
        </w:rPr>
        <w:t>。</w:t>
      </w:r>
      <w:r w:rsidRPr="000747D0" w:rsidR="00F27E55">
        <w:rPr>
          <w:rFonts w:eastAsia="华文细黑"/>
          <w:sz w:val="21"/>
          <w:szCs w:val="21"/>
        </w:rPr>
        <w:t>因上述因素而对目的物业进行的任何改动、添加或改良的费用应由甲方承担。</w:t>
      </w:r>
    </w:p>
    <w:p w:rsidR="0047291E" w:rsidRPr="000747D0" w:rsidP="00863505">
      <w:pPr>
        <w:pStyle w:val="BodyText"/>
        <w:spacing w:before="156" w:beforeLines="50" w:after="156" w:afterLines="50" w:line="500" w:lineRule="auto"/>
        <w:outlineLvl w:val="0"/>
        <w:rPr>
          <w:rFonts w:eastAsia="华文细黑"/>
          <w:b/>
          <w:szCs w:val="21"/>
        </w:rPr>
      </w:pPr>
      <w:bookmarkStart w:id="7" w:name="_Toc336356212"/>
      <w:r w:rsidRPr="000747D0">
        <w:rPr>
          <w:rFonts w:eastAsia="华文细黑"/>
          <w:b/>
          <w:szCs w:val="21"/>
        </w:rPr>
        <w:t>10.</w:t>
      </w:r>
      <w:r w:rsidRPr="000747D0">
        <w:rPr>
          <w:rFonts w:eastAsia="华文细黑"/>
          <w:b/>
          <w:szCs w:val="21"/>
        </w:rPr>
        <w:t>保险</w:t>
      </w:r>
      <w:bookmarkEnd w:id="7"/>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在协定期，除</w:t>
      </w:r>
      <w:r w:rsidR="00F27E55">
        <w:rPr>
          <w:rFonts w:eastAsia="华文细黑"/>
          <w:sz w:val="21"/>
          <w:szCs w:val="21"/>
        </w:rPr>
        <w:t>4.8</w:t>
      </w:r>
      <w:r w:rsidRPr="000747D0">
        <w:rPr>
          <w:rFonts w:eastAsia="华文细黑"/>
          <w:sz w:val="21"/>
          <w:szCs w:val="21"/>
        </w:rPr>
        <w:t>条规定的保险外，</w:t>
      </w:r>
      <w:r w:rsidRPr="000747D0" w:rsidR="002A3558">
        <w:rPr>
          <w:rFonts w:eastAsia="华文细黑"/>
          <w:sz w:val="21"/>
          <w:szCs w:val="21"/>
        </w:rPr>
        <w:t>甲方</w:t>
      </w:r>
      <w:r w:rsidRPr="000747D0">
        <w:rPr>
          <w:rFonts w:eastAsia="华文细黑"/>
          <w:sz w:val="21"/>
          <w:szCs w:val="21"/>
        </w:rPr>
        <w:t>应根据</w:t>
      </w:r>
      <w:r w:rsidRPr="000747D0" w:rsidR="002A3558">
        <w:rPr>
          <w:rFonts w:eastAsia="华文细黑"/>
          <w:sz w:val="21"/>
          <w:szCs w:val="21"/>
        </w:rPr>
        <w:t>乙方</w:t>
      </w:r>
      <w:r w:rsidRPr="000747D0">
        <w:rPr>
          <w:rFonts w:eastAsia="华文细黑"/>
          <w:sz w:val="21"/>
          <w:szCs w:val="21"/>
        </w:rPr>
        <w:t>的建议，以</w:t>
      </w:r>
      <w:r w:rsidRPr="000747D0" w:rsidR="002A3558">
        <w:rPr>
          <w:rFonts w:eastAsia="华文细黑"/>
          <w:sz w:val="21"/>
          <w:szCs w:val="21"/>
        </w:rPr>
        <w:t>乙方</w:t>
      </w:r>
      <w:r w:rsidRPr="000747D0">
        <w:rPr>
          <w:rFonts w:eastAsia="华文细黑"/>
          <w:sz w:val="21"/>
          <w:szCs w:val="21"/>
        </w:rPr>
        <w:t>、</w:t>
      </w:r>
      <w:r w:rsidRPr="000747D0" w:rsidR="002A3558">
        <w:rPr>
          <w:rFonts w:eastAsia="华文细黑"/>
          <w:sz w:val="21"/>
          <w:szCs w:val="21"/>
        </w:rPr>
        <w:t>甲方</w:t>
      </w:r>
      <w:r w:rsidRPr="000747D0">
        <w:rPr>
          <w:rFonts w:eastAsia="华文细黑"/>
          <w:sz w:val="21"/>
          <w:szCs w:val="21"/>
        </w:rPr>
        <w:t>、物业管理人及由</w:t>
      </w:r>
      <w:r w:rsidRPr="000747D0" w:rsidR="002A3558">
        <w:rPr>
          <w:rFonts w:eastAsia="华文细黑"/>
          <w:sz w:val="21"/>
          <w:szCs w:val="21"/>
        </w:rPr>
        <w:t>甲方</w:t>
      </w:r>
      <w:r w:rsidRPr="000747D0">
        <w:rPr>
          <w:rFonts w:eastAsia="华文细黑"/>
          <w:sz w:val="21"/>
          <w:szCs w:val="21"/>
        </w:rPr>
        <w:t>指定的其它任何第三方的共同名义为其各自的利益而为目的物业投保、续保和保有以下保险：</w:t>
      </w:r>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10.1</w:t>
      </w:r>
      <w:r w:rsidRPr="000747D0">
        <w:rPr>
          <w:rFonts w:eastAsia="华文细黑"/>
          <w:sz w:val="21"/>
          <w:szCs w:val="21"/>
        </w:rPr>
        <w:t>合用于</w:t>
      </w:r>
      <w:r w:rsidRPr="000747D0" w:rsidR="002A3558">
        <w:rPr>
          <w:rFonts w:eastAsia="华文细黑"/>
          <w:sz w:val="21"/>
          <w:szCs w:val="21"/>
        </w:rPr>
        <w:t>乙方</w:t>
      </w:r>
      <w:r w:rsidRPr="000747D0">
        <w:rPr>
          <w:rFonts w:eastAsia="华文细黑"/>
          <w:sz w:val="21"/>
          <w:szCs w:val="21"/>
        </w:rPr>
        <w:t>、</w:t>
      </w:r>
      <w:r w:rsidRPr="000747D0" w:rsidR="002A3558">
        <w:rPr>
          <w:rFonts w:eastAsia="华文细黑"/>
          <w:sz w:val="21"/>
          <w:szCs w:val="21"/>
        </w:rPr>
        <w:t>甲方</w:t>
      </w:r>
      <w:r w:rsidRPr="000747D0">
        <w:rPr>
          <w:rFonts w:eastAsia="华文细黑"/>
          <w:sz w:val="21"/>
          <w:szCs w:val="21"/>
        </w:rPr>
        <w:t>或物业管理人也许须向第三方涉及目的物业的租户、访客、被许可人及被邀请人因任何人的任何方式的行为或疏忽或因目的物业的营运而承担的所有责任的一般公众责任险和汽车责任及身体损害险；</w:t>
      </w:r>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10.2</w:t>
      </w:r>
      <w:r w:rsidRPr="000747D0">
        <w:rPr>
          <w:rFonts w:eastAsia="华文细黑"/>
          <w:sz w:val="21"/>
          <w:szCs w:val="21"/>
        </w:rPr>
        <w:tab/>
      </w:r>
      <w:r w:rsidRPr="000747D0">
        <w:rPr>
          <w:rFonts w:eastAsia="华文细黑"/>
          <w:sz w:val="21"/>
          <w:szCs w:val="21"/>
        </w:rPr>
        <w:t>合用于盗窃属于目的物业、目的物业的任何租户、访客、被邀请人或被许可人的财产的入屋犯法及盗窃险；</w:t>
      </w:r>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10.3</w:t>
      </w:r>
      <w:r w:rsidRPr="000747D0">
        <w:rPr>
          <w:rFonts w:eastAsia="华文细黑"/>
          <w:sz w:val="21"/>
          <w:szCs w:val="21"/>
        </w:rPr>
        <w:tab/>
      </w:r>
      <w:r w:rsidRPr="000747D0">
        <w:rPr>
          <w:rFonts w:eastAsia="华文细黑"/>
          <w:sz w:val="21"/>
          <w:szCs w:val="21"/>
        </w:rPr>
        <w:t>合用于在目的物业内、现场及运往银行途中及从银行运回途中的任何金钱发生损失的保险；</w:t>
      </w:r>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10.4</w:t>
      </w:r>
      <w:r w:rsidRPr="000747D0">
        <w:rPr>
          <w:rFonts w:eastAsia="华文细黑"/>
          <w:sz w:val="21"/>
          <w:szCs w:val="21"/>
        </w:rPr>
        <w:tab/>
      </w:r>
      <w:r w:rsidRPr="000747D0">
        <w:rPr>
          <w:rFonts w:eastAsia="华文细黑"/>
          <w:sz w:val="21"/>
          <w:szCs w:val="21"/>
        </w:rPr>
        <w:t>合用于因第</w:t>
      </w:r>
      <w:r w:rsidRPr="000747D0">
        <w:rPr>
          <w:rFonts w:eastAsia="华文细黑"/>
          <w:sz w:val="21"/>
          <w:szCs w:val="21"/>
        </w:rPr>
        <w:t>10.7</w:t>
      </w:r>
      <w:r w:rsidRPr="000747D0">
        <w:rPr>
          <w:rFonts w:eastAsia="华文细黑"/>
          <w:sz w:val="21"/>
          <w:szCs w:val="21"/>
        </w:rPr>
        <w:t>、</w:t>
      </w:r>
      <w:r w:rsidRPr="000747D0">
        <w:rPr>
          <w:rFonts w:eastAsia="华文细黑"/>
          <w:sz w:val="21"/>
          <w:szCs w:val="21"/>
        </w:rPr>
        <w:t>10.8</w:t>
      </w:r>
      <w:r w:rsidRPr="000747D0">
        <w:rPr>
          <w:rFonts w:eastAsia="华文细黑"/>
          <w:sz w:val="21"/>
          <w:szCs w:val="21"/>
        </w:rPr>
        <w:t>和</w:t>
      </w:r>
      <w:r w:rsidRPr="000747D0">
        <w:rPr>
          <w:rFonts w:eastAsia="华文细黑"/>
          <w:sz w:val="21"/>
          <w:szCs w:val="21"/>
        </w:rPr>
        <w:t>10.9</w:t>
      </w:r>
      <w:r w:rsidRPr="000747D0">
        <w:rPr>
          <w:rFonts w:eastAsia="华文细黑"/>
          <w:sz w:val="21"/>
          <w:szCs w:val="21"/>
        </w:rPr>
        <w:t>条所述的财产损失险而导致利润损失的业务中断或后果损失险；</w:t>
      </w:r>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10.5</w:t>
      </w:r>
      <w:r w:rsidRPr="000747D0">
        <w:rPr>
          <w:rFonts w:eastAsia="华文细黑"/>
          <w:sz w:val="21"/>
          <w:szCs w:val="21"/>
        </w:rPr>
        <w:tab/>
      </w:r>
      <w:r w:rsidRPr="000747D0">
        <w:rPr>
          <w:rFonts w:eastAsia="华文细黑"/>
          <w:sz w:val="21"/>
          <w:szCs w:val="21"/>
        </w:rPr>
        <w:t>合用于</w:t>
      </w:r>
      <w:r w:rsidRPr="000747D0" w:rsidR="002A3558">
        <w:rPr>
          <w:rFonts w:eastAsia="华文细黑"/>
          <w:sz w:val="21"/>
          <w:szCs w:val="21"/>
        </w:rPr>
        <w:t>乙方</w:t>
      </w:r>
      <w:r w:rsidRPr="000747D0">
        <w:rPr>
          <w:rFonts w:eastAsia="华文细黑"/>
          <w:sz w:val="21"/>
          <w:szCs w:val="21"/>
        </w:rPr>
        <w:t>、</w:t>
      </w:r>
      <w:r w:rsidRPr="000747D0" w:rsidR="002A3558">
        <w:rPr>
          <w:rFonts w:eastAsia="华文细黑"/>
          <w:sz w:val="21"/>
          <w:szCs w:val="21"/>
        </w:rPr>
        <w:t>甲方</w:t>
      </w:r>
      <w:r w:rsidRPr="000747D0">
        <w:rPr>
          <w:rFonts w:eastAsia="华文细黑"/>
          <w:sz w:val="21"/>
          <w:szCs w:val="21"/>
        </w:rPr>
        <w:t>和物业管理人的责任涉及根据中国法律因任何雇员、受雇人员或代理人遭受损失、损害、死亡或受伤而须承担的责任的雇主责任险；</w:t>
      </w:r>
    </w:p>
    <w:p w:rsidR="0047291E" w:rsidRPr="000747D0" w:rsidP="00F54161">
      <w:pPr>
        <w:pStyle w:val="BodyText"/>
        <w:spacing w:line="500" w:lineRule="auto"/>
        <w:ind w:firstLine="420" w:firstLineChars="200"/>
        <w:rPr>
          <w:rFonts w:eastAsia="华文细黑"/>
          <w:sz w:val="21"/>
          <w:szCs w:val="21"/>
        </w:rPr>
        <w:sectPr w:rsidSect="009A2623">
          <w:type w:val="nextPage"/>
          <w:pgSz w:w="11906" w:h="16838"/>
          <w:pgMar w:top="1440" w:right="851" w:bottom="1134" w:left="1361" w:header="851" w:footer="737" w:gutter="0"/>
          <w:pgNumType w:fmt="numberInDash" w:start="7"/>
          <w:cols w:space="720"/>
          <w:titlePg w:val="0"/>
          <w:docGrid w:type="lines" w:linePitch="312"/>
        </w:sectPr>
      </w:pPr>
      <w:r w:rsidRPr="000747D0">
        <w:rPr>
          <w:rFonts w:eastAsia="华文细黑"/>
          <w:sz w:val="21"/>
          <w:szCs w:val="21"/>
        </w:rPr>
        <w:t>10.6</w:t>
      </w:r>
      <w:r w:rsidRPr="000747D0">
        <w:rPr>
          <w:rFonts w:eastAsia="华文细黑"/>
          <w:sz w:val="21"/>
          <w:szCs w:val="21"/>
        </w:rPr>
        <w:tab/>
      </w:r>
      <w:r w:rsidRPr="000747D0">
        <w:rPr>
          <w:rFonts w:eastAsia="华文细黑"/>
          <w:sz w:val="21"/>
          <w:szCs w:val="21"/>
        </w:rPr>
        <w:t>合用于因</w:t>
      </w:r>
      <w:r w:rsidRPr="000747D0" w:rsidR="002A3558">
        <w:rPr>
          <w:rFonts w:eastAsia="华文细黑"/>
          <w:sz w:val="21"/>
          <w:szCs w:val="21"/>
        </w:rPr>
        <w:t>乙方</w:t>
      </w:r>
      <w:r w:rsidRPr="000747D0">
        <w:rPr>
          <w:rFonts w:eastAsia="华文细黑"/>
          <w:sz w:val="21"/>
          <w:szCs w:val="21"/>
        </w:rPr>
        <w:t>及</w:t>
      </w:r>
      <w:r w:rsidRPr="000747D0">
        <w:rPr>
          <w:rFonts w:eastAsia="华文细黑"/>
          <w:sz w:val="21"/>
          <w:szCs w:val="21"/>
        </w:rPr>
        <w:t>/</w:t>
      </w:r>
      <w:r w:rsidRPr="000747D0">
        <w:rPr>
          <w:rFonts w:eastAsia="华文细黑"/>
          <w:sz w:val="21"/>
          <w:szCs w:val="21"/>
        </w:rPr>
        <w:t>或</w:t>
      </w:r>
      <w:r w:rsidRPr="000747D0" w:rsidR="002A3558">
        <w:rPr>
          <w:rFonts w:eastAsia="华文细黑"/>
          <w:sz w:val="21"/>
          <w:szCs w:val="21"/>
        </w:rPr>
        <w:t>甲方</w:t>
      </w:r>
      <w:r w:rsidRPr="000747D0">
        <w:rPr>
          <w:rFonts w:eastAsia="华文细黑"/>
          <w:sz w:val="21"/>
          <w:szCs w:val="21"/>
        </w:rPr>
        <w:t>及</w:t>
      </w:r>
      <w:r w:rsidRPr="000747D0">
        <w:rPr>
          <w:rFonts w:eastAsia="华文细黑"/>
          <w:sz w:val="21"/>
          <w:szCs w:val="21"/>
        </w:rPr>
        <w:t>/</w:t>
      </w:r>
      <w:r w:rsidRPr="000747D0">
        <w:rPr>
          <w:rFonts w:eastAsia="华文细黑"/>
          <w:sz w:val="21"/>
          <w:szCs w:val="21"/>
        </w:rPr>
        <w:t>或物业管理人的任何雇员、受雇人员或代理人的任何欺诈或不诚实行为导致</w:t>
      </w:r>
      <w:r w:rsidRPr="000747D0" w:rsidR="002A3558">
        <w:rPr>
          <w:rFonts w:eastAsia="华文细黑"/>
          <w:sz w:val="21"/>
          <w:szCs w:val="21"/>
        </w:rPr>
        <w:t>乙方</w:t>
      </w:r>
      <w:r w:rsidRPr="000747D0">
        <w:rPr>
          <w:rFonts w:eastAsia="华文细黑"/>
          <w:sz w:val="21"/>
          <w:szCs w:val="21"/>
        </w:rPr>
        <w:t>及</w:t>
      </w:r>
      <w:r w:rsidRPr="000747D0">
        <w:rPr>
          <w:rFonts w:eastAsia="华文细黑"/>
          <w:sz w:val="21"/>
          <w:szCs w:val="21"/>
        </w:rPr>
        <w:t>/</w:t>
      </w:r>
      <w:r w:rsidRPr="000747D0">
        <w:rPr>
          <w:rFonts w:eastAsia="华文细黑"/>
          <w:sz w:val="21"/>
          <w:szCs w:val="21"/>
        </w:rPr>
        <w:t>或</w:t>
      </w:r>
      <w:r w:rsidRPr="000747D0" w:rsidR="002A3558">
        <w:rPr>
          <w:rFonts w:eastAsia="华文细黑"/>
          <w:sz w:val="21"/>
          <w:szCs w:val="21"/>
        </w:rPr>
        <w:t>甲方</w:t>
      </w:r>
      <w:r w:rsidRPr="000747D0">
        <w:rPr>
          <w:rFonts w:eastAsia="华文细黑"/>
          <w:sz w:val="21"/>
          <w:szCs w:val="21"/>
        </w:rPr>
        <w:t>及</w:t>
      </w:r>
      <w:r w:rsidRPr="000747D0">
        <w:rPr>
          <w:rFonts w:eastAsia="华文细黑"/>
          <w:sz w:val="21"/>
          <w:szCs w:val="21"/>
        </w:rPr>
        <w:t>/</w:t>
      </w:r>
      <w:r w:rsidRPr="000747D0">
        <w:rPr>
          <w:rFonts w:eastAsia="华文细黑"/>
          <w:sz w:val="21"/>
          <w:szCs w:val="21"/>
        </w:rPr>
        <w:t>或物业管理人须承担责任而使</w:t>
      </w:r>
      <w:r w:rsidRPr="000747D0" w:rsidR="002A3558">
        <w:rPr>
          <w:rFonts w:eastAsia="华文细黑"/>
          <w:sz w:val="21"/>
          <w:szCs w:val="21"/>
        </w:rPr>
        <w:t>乙方</w:t>
      </w:r>
      <w:r w:rsidRPr="000747D0">
        <w:rPr>
          <w:rFonts w:eastAsia="华文细黑"/>
          <w:sz w:val="21"/>
          <w:szCs w:val="21"/>
        </w:rPr>
        <w:t>及</w:t>
      </w:r>
      <w:r w:rsidRPr="000747D0">
        <w:rPr>
          <w:rFonts w:eastAsia="华文细黑"/>
          <w:sz w:val="21"/>
          <w:szCs w:val="21"/>
        </w:rPr>
        <w:t>/</w:t>
      </w:r>
      <w:r w:rsidRPr="000747D0">
        <w:rPr>
          <w:rFonts w:eastAsia="华文细黑"/>
          <w:sz w:val="21"/>
          <w:szCs w:val="21"/>
        </w:rPr>
        <w:t>或</w:t>
      </w:r>
      <w:r w:rsidRPr="000747D0" w:rsidR="002A3558">
        <w:rPr>
          <w:rFonts w:eastAsia="华文细黑"/>
          <w:sz w:val="21"/>
          <w:szCs w:val="21"/>
        </w:rPr>
        <w:t>甲方</w:t>
      </w:r>
      <w:r w:rsidRPr="000747D0">
        <w:rPr>
          <w:rFonts w:eastAsia="华文细黑"/>
          <w:sz w:val="21"/>
          <w:szCs w:val="21"/>
        </w:rPr>
        <w:t>及</w:t>
      </w:r>
      <w:r w:rsidRPr="000747D0">
        <w:rPr>
          <w:rFonts w:eastAsia="华文细黑"/>
          <w:sz w:val="21"/>
          <w:szCs w:val="21"/>
        </w:rPr>
        <w:t>/</w:t>
      </w:r>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或物业管理人遭受损失或承担责任的互保保险。</w:t>
      </w:r>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10.7</w:t>
      </w:r>
      <w:r w:rsidRPr="000747D0">
        <w:rPr>
          <w:rFonts w:eastAsia="华文细黑"/>
          <w:sz w:val="21"/>
          <w:szCs w:val="21"/>
        </w:rPr>
        <w:tab/>
      </w:r>
      <w:r w:rsidRPr="000747D0">
        <w:rPr>
          <w:rFonts w:eastAsia="华文细黑"/>
          <w:sz w:val="21"/>
          <w:szCs w:val="21"/>
        </w:rPr>
        <w:t>合用于目的物业及用于目的物业营运及目的物业供应的所有经营设备和财产清单、车辆防止所有风险和严重危险（涉及因火灾、爆炸、电力损害、水损害、玻璃爆裂、动乱、罢工、民众暴动、恐怖行为、风暴、闪电、飓风、龙卷风、地震、洪水、火山爆发引致的实质损失或损害及其它情况引致的其它类似风险）的财产损失险；</w:t>
      </w:r>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10.8</w:t>
      </w:r>
      <w:r w:rsidRPr="000747D0">
        <w:rPr>
          <w:rFonts w:eastAsia="华文细黑"/>
          <w:sz w:val="21"/>
          <w:szCs w:val="21"/>
        </w:rPr>
        <w:tab/>
      </w:r>
      <w:r w:rsidRPr="000747D0">
        <w:rPr>
          <w:rFonts w:eastAsia="华文细黑"/>
          <w:sz w:val="21"/>
          <w:szCs w:val="21"/>
        </w:rPr>
        <w:t>合用于因计算机、锅炉、电子仪器、压力器、加热及空调设备、发电机、电梯及其它任何设备故障引致的损失或损害及修复上述设备的费用的机器故障险；</w:t>
      </w:r>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10.9</w:t>
      </w:r>
      <w:r w:rsidRPr="000747D0">
        <w:rPr>
          <w:rFonts w:eastAsia="华文细黑"/>
          <w:sz w:val="21"/>
          <w:szCs w:val="21"/>
        </w:rPr>
        <w:tab/>
      </w:r>
      <w:r w:rsidRPr="000747D0">
        <w:rPr>
          <w:rFonts w:eastAsia="华文细黑"/>
          <w:sz w:val="21"/>
          <w:szCs w:val="21"/>
        </w:rPr>
        <w:t>合用于本条未提及的任何风险及与目的物业或目的物业的融资相关的任何贷款协议、按揭或租赁条款规定的其它任何保险。</w:t>
      </w:r>
    </w:p>
    <w:p w:rsidR="0047291E" w:rsidRPr="000747D0" w:rsidP="00863505">
      <w:pPr>
        <w:pStyle w:val="BodyText"/>
        <w:spacing w:before="156" w:beforeLines="50" w:after="156" w:afterLines="50" w:line="500" w:lineRule="auto"/>
        <w:outlineLvl w:val="0"/>
        <w:rPr>
          <w:rFonts w:eastAsia="华文细黑"/>
          <w:b/>
          <w:szCs w:val="21"/>
        </w:rPr>
      </w:pPr>
      <w:bookmarkStart w:id="8" w:name="_Toc336356213"/>
      <w:r w:rsidRPr="000747D0">
        <w:rPr>
          <w:rFonts w:eastAsia="华文细黑"/>
          <w:b/>
          <w:szCs w:val="21"/>
        </w:rPr>
        <w:t>11.</w:t>
      </w:r>
      <w:r w:rsidRPr="000747D0">
        <w:rPr>
          <w:rFonts w:eastAsia="华文细黑"/>
          <w:b/>
          <w:szCs w:val="21"/>
        </w:rPr>
        <w:t>资料之保密性</w:t>
      </w:r>
      <w:bookmarkEnd w:id="8"/>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各方应在任何时间均尽其最大努力对与</w:t>
      </w:r>
      <w:r w:rsidRPr="000747D0" w:rsidR="00803487">
        <w:rPr>
          <w:rFonts w:eastAsia="华文细黑"/>
          <w:sz w:val="21"/>
          <w:szCs w:val="21"/>
        </w:rPr>
        <w:t>本项目</w:t>
      </w:r>
      <w:r w:rsidRPr="000747D0">
        <w:rPr>
          <w:rFonts w:eastAsia="华文细黑"/>
          <w:sz w:val="21"/>
          <w:szCs w:val="21"/>
        </w:rPr>
        <w:t>、对方或其各自之客户、顾客和供应商有关之任何保密信息进行保密且促使其各自的员工和代理人对该等信息保密，以及不得使用或泄露该等保密信息，除非：</w:t>
      </w:r>
    </w:p>
    <w:p w:rsidR="0047291E" w:rsidRPr="000747D0" w:rsidP="00F54161">
      <w:pPr>
        <w:pStyle w:val="BodyText"/>
        <w:spacing w:line="500" w:lineRule="auto"/>
        <w:ind w:firstLine="420" w:firstLineChars="200"/>
        <w:rPr>
          <w:rFonts w:eastAsia="华文细黑"/>
          <w:sz w:val="21"/>
          <w:szCs w:val="21"/>
        </w:rPr>
      </w:pPr>
      <w:bookmarkStart w:id="9" w:name="OLE_LINK1"/>
      <w:bookmarkStart w:id="10" w:name="OLE_LINK2"/>
      <w:r w:rsidRPr="000747D0">
        <w:rPr>
          <w:rFonts w:eastAsia="华文细黑"/>
          <w:sz w:val="21"/>
          <w:szCs w:val="21"/>
        </w:rPr>
        <w:t>（</w:t>
      </w:r>
      <w:r w:rsidRPr="000747D0">
        <w:rPr>
          <w:rFonts w:eastAsia="华文细黑"/>
          <w:sz w:val="21"/>
          <w:szCs w:val="21"/>
        </w:rPr>
        <w:t>1</w:t>
      </w:r>
      <w:r w:rsidRPr="000747D0">
        <w:rPr>
          <w:rFonts w:eastAsia="华文细黑"/>
          <w:sz w:val="21"/>
          <w:szCs w:val="21"/>
        </w:rPr>
        <w:t>）</w:t>
      </w:r>
      <w:bookmarkEnd w:id="9"/>
      <w:bookmarkEnd w:id="10"/>
      <w:r w:rsidRPr="000747D0">
        <w:rPr>
          <w:rFonts w:eastAsia="华文细黑"/>
          <w:sz w:val="21"/>
          <w:szCs w:val="21"/>
        </w:rPr>
        <w:t>取得对方的事先书面批准；</w:t>
      </w:r>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w:t>
      </w:r>
      <w:r w:rsidRPr="000747D0">
        <w:rPr>
          <w:rFonts w:eastAsia="华文细黑"/>
          <w:sz w:val="21"/>
          <w:szCs w:val="21"/>
        </w:rPr>
        <w:t>2</w:t>
      </w:r>
      <w:r w:rsidRPr="000747D0">
        <w:rPr>
          <w:rFonts w:eastAsia="华文细黑"/>
          <w:sz w:val="21"/>
          <w:szCs w:val="21"/>
        </w:rPr>
        <w:t>）</w:t>
      </w:r>
      <w:r w:rsidRPr="000747D0">
        <w:rPr>
          <w:rFonts w:eastAsia="华文细黑"/>
          <w:sz w:val="21"/>
          <w:szCs w:val="21"/>
        </w:rPr>
        <w:t>遵照有</w:t>
      </w:r>
      <w:r w:rsidRPr="000747D0">
        <w:rPr>
          <w:rFonts w:eastAsia="华文细黑"/>
          <w:sz w:val="21"/>
          <w:szCs w:val="21"/>
        </w:rPr>
        <w:t>司法管辖权</w:t>
      </w:r>
      <w:r w:rsidR="00F27E55">
        <w:rPr>
          <w:rFonts w:eastAsia="华文细黑"/>
          <w:sz w:val="21"/>
          <w:szCs w:val="21"/>
        </w:rPr>
        <w:t>的</w:t>
      </w:r>
      <w:r w:rsidRPr="000747D0">
        <w:rPr>
          <w:rFonts w:eastAsia="华文细黑"/>
          <w:sz w:val="21"/>
          <w:szCs w:val="21"/>
        </w:rPr>
        <w:t>法院出具</w:t>
      </w:r>
      <w:r w:rsidR="00F27E55">
        <w:rPr>
          <w:rFonts w:eastAsia="华文细黑"/>
          <w:sz w:val="21"/>
          <w:szCs w:val="21"/>
        </w:rPr>
        <w:t>的</w:t>
      </w:r>
      <w:r w:rsidRPr="000747D0">
        <w:rPr>
          <w:rFonts w:eastAsia="华文细黑"/>
          <w:sz w:val="21"/>
          <w:szCs w:val="21"/>
        </w:rPr>
        <w:t>庭令或</w:t>
      </w:r>
      <w:r w:rsidRPr="000747D0">
        <w:rPr>
          <w:rFonts w:eastAsia="华文细黑"/>
          <w:sz w:val="21"/>
          <w:szCs w:val="21"/>
        </w:rPr>
        <w:t>遵照有</w:t>
      </w:r>
      <w:r w:rsidRPr="000747D0">
        <w:rPr>
          <w:rFonts w:eastAsia="华文细黑"/>
          <w:sz w:val="21"/>
          <w:szCs w:val="21"/>
        </w:rPr>
        <w:t>合法授权行事的政府机构所发出的命令；</w:t>
      </w:r>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w:t>
      </w:r>
      <w:r w:rsidRPr="000747D0">
        <w:rPr>
          <w:rFonts w:eastAsia="华文细黑"/>
          <w:sz w:val="21"/>
          <w:szCs w:val="21"/>
        </w:rPr>
        <w:t>3</w:t>
      </w:r>
      <w:r w:rsidRPr="000747D0">
        <w:rPr>
          <w:rFonts w:eastAsia="华文细黑"/>
          <w:sz w:val="21"/>
          <w:szCs w:val="21"/>
        </w:rPr>
        <w:t>）</w:t>
      </w:r>
      <w:r w:rsidR="00F27E55">
        <w:rPr>
          <w:rFonts w:eastAsia="华文细黑"/>
          <w:sz w:val="21"/>
          <w:szCs w:val="21"/>
        </w:rPr>
        <w:t>合用于</w:t>
      </w:r>
      <w:r w:rsidRPr="000747D0">
        <w:rPr>
          <w:rFonts w:eastAsia="华文细黑"/>
          <w:sz w:val="21"/>
          <w:szCs w:val="21"/>
        </w:rPr>
        <w:t>专门为</w:t>
      </w:r>
      <w:r w:rsidRPr="000747D0" w:rsidR="00803487">
        <w:rPr>
          <w:rFonts w:eastAsia="华文细黑"/>
          <w:sz w:val="21"/>
          <w:szCs w:val="21"/>
        </w:rPr>
        <w:t>本项目</w:t>
      </w:r>
      <w:r w:rsidRPr="000747D0">
        <w:rPr>
          <w:rFonts w:eastAsia="华文细黑"/>
          <w:sz w:val="21"/>
          <w:szCs w:val="21"/>
        </w:rPr>
        <w:t>经营、维护、管理和市场推广；</w:t>
      </w:r>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w:t>
      </w:r>
      <w:r w:rsidRPr="000747D0">
        <w:rPr>
          <w:rFonts w:eastAsia="华文细黑"/>
          <w:sz w:val="21"/>
          <w:szCs w:val="21"/>
        </w:rPr>
        <w:t>4</w:t>
      </w:r>
      <w:r w:rsidRPr="000747D0">
        <w:rPr>
          <w:rFonts w:eastAsia="华文细黑"/>
          <w:sz w:val="21"/>
          <w:szCs w:val="21"/>
        </w:rPr>
        <w:t>）</w:t>
      </w:r>
      <w:r w:rsidRPr="000747D0">
        <w:rPr>
          <w:rFonts w:eastAsia="华文细黑"/>
          <w:sz w:val="21"/>
          <w:szCs w:val="21"/>
        </w:rPr>
        <w:t>该信息已为公众所知；</w:t>
      </w:r>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w:t>
      </w:r>
      <w:r w:rsidRPr="000747D0">
        <w:rPr>
          <w:rFonts w:eastAsia="华文细黑"/>
          <w:sz w:val="21"/>
          <w:szCs w:val="21"/>
        </w:rPr>
        <w:t>5</w:t>
      </w:r>
      <w:r w:rsidRPr="000747D0">
        <w:rPr>
          <w:rFonts w:eastAsia="华文细黑"/>
          <w:sz w:val="21"/>
          <w:szCs w:val="21"/>
        </w:rPr>
        <w:t>）</w:t>
      </w:r>
      <w:r w:rsidRPr="000747D0">
        <w:rPr>
          <w:rFonts w:eastAsia="华文细黑"/>
          <w:sz w:val="21"/>
          <w:szCs w:val="21"/>
        </w:rPr>
        <w:t>是一方在其正常经营过程中已经知晓、拥有和使用的信息；</w:t>
      </w:r>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w:t>
      </w:r>
      <w:r w:rsidRPr="000747D0">
        <w:rPr>
          <w:rFonts w:eastAsia="华文细黑"/>
          <w:sz w:val="21"/>
          <w:szCs w:val="21"/>
        </w:rPr>
        <w:t>6</w:t>
      </w:r>
      <w:r w:rsidRPr="000747D0">
        <w:rPr>
          <w:rFonts w:eastAsia="华文细黑"/>
          <w:sz w:val="21"/>
          <w:szCs w:val="21"/>
        </w:rPr>
        <w:t>）</w:t>
      </w:r>
      <w:r w:rsidR="00F27E55">
        <w:rPr>
          <w:rFonts w:eastAsia="华文细黑"/>
          <w:sz w:val="21"/>
          <w:szCs w:val="21"/>
        </w:rPr>
        <w:t>对其各自的</w:t>
      </w:r>
      <w:r w:rsidRPr="000747D0">
        <w:rPr>
          <w:rFonts w:eastAsia="华文细黑"/>
          <w:sz w:val="21"/>
          <w:szCs w:val="21"/>
        </w:rPr>
        <w:t>专业顾问</w:t>
      </w:r>
      <w:r w:rsidRPr="000747D0">
        <w:rPr>
          <w:rFonts w:eastAsia="华文细黑"/>
          <w:sz w:val="21"/>
          <w:szCs w:val="21"/>
        </w:rPr>
        <w:t>作出</w:t>
      </w:r>
      <w:r w:rsidRPr="000747D0">
        <w:rPr>
          <w:rFonts w:eastAsia="华文细黑"/>
          <w:sz w:val="21"/>
          <w:szCs w:val="21"/>
        </w:rPr>
        <w:t>的；</w:t>
      </w:r>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w:t>
      </w:r>
      <w:r w:rsidRPr="000747D0">
        <w:rPr>
          <w:rFonts w:eastAsia="华文细黑"/>
          <w:sz w:val="21"/>
          <w:szCs w:val="21"/>
        </w:rPr>
        <w:t>7</w:t>
      </w:r>
      <w:r w:rsidRPr="000747D0">
        <w:rPr>
          <w:rFonts w:eastAsia="华文细黑"/>
          <w:sz w:val="21"/>
          <w:szCs w:val="21"/>
        </w:rPr>
        <w:t>）</w:t>
      </w:r>
      <w:r w:rsidRPr="000747D0">
        <w:rPr>
          <w:rFonts w:eastAsia="华文细黑"/>
          <w:sz w:val="21"/>
          <w:szCs w:val="21"/>
        </w:rPr>
        <w:t>根据合用法律、法规或任何证券交易所的规则</w:t>
      </w:r>
      <w:r w:rsidR="00F27E55">
        <w:rPr>
          <w:rFonts w:eastAsia="华文细黑"/>
          <w:sz w:val="21"/>
          <w:szCs w:val="21"/>
        </w:rPr>
        <w:t>而制定</w:t>
      </w:r>
      <w:r w:rsidRPr="000747D0">
        <w:rPr>
          <w:rFonts w:eastAsia="华文细黑"/>
          <w:sz w:val="21"/>
          <w:szCs w:val="21"/>
        </w:rPr>
        <w:t>。</w:t>
      </w:r>
    </w:p>
    <w:p w:rsidR="0047291E" w:rsidRPr="000747D0" w:rsidP="00863505">
      <w:pPr>
        <w:pStyle w:val="BodyText"/>
        <w:spacing w:before="156" w:beforeLines="50" w:after="156" w:afterLines="50" w:line="500" w:lineRule="auto"/>
        <w:outlineLvl w:val="0"/>
        <w:rPr>
          <w:rFonts w:eastAsia="华文细黑"/>
          <w:b/>
          <w:szCs w:val="21"/>
        </w:rPr>
      </w:pPr>
      <w:bookmarkStart w:id="11" w:name="_Toc336356214"/>
      <w:r w:rsidRPr="000747D0">
        <w:rPr>
          <w:rFonts w:eastAsia="华文细黑"/>
          <w:b/>
          <w:szCs w:val="21"/>
        </w:rPr>
        <w:t>12.</w:t>
      </w:r>
      <w:r w:rsidRPr="000747D0" w:rsidR="002A3558">
        <w:rPr>
          <w:rFonts w:eastAsia="华文细黑"/>
          <w:b/>
          <w:szCs w:val="21"/>
        </w:rPr>
        <w:t>乙方</w:t>
      </w:r>
      <w:r w:rsidRPr="000747D0">
        <w:rPr>
          <w:rFonts w:eastAsia="华文细黑"/>
          <w:b/>
          <w:szCs w:val="21"/>
        </w:rPr>
        <w:t>之费用及补偿</w:t>
      </w:r>
      <w:bookmarkEnd w:id="11"/>
    </w:p>
    <w:p w:rsidR="00F63723" w:rsidRPr="000747D0" w:rsidP="00F54161">
      <w:pPr>
        <w:pStyle w:val="BodyText"/>
        <w:spacing w:line="500" w:lineRule="auto"/>
        <w:ind w:firstLine="420" w:firstLineChars="200"/>
        <w:rPr>
          <w:rFonts w:eastAsia="华文细黑"/>
          <w:sz w:val="21"/>
          <w:szCs w:val="21"/>
        </w:rPr>
        <w:sectPr w:rsidSect="009A2623">
          <w:type w:val="nextPage"/>
          <w:pgSz w:w="11906" w:h="16838"/>
          <w:pgMar w:top="1440" w:right="851" w:bottom="1134" w:left="1361" w:header="851" w:footer="737" w:gutter="0"/>
          <w:pgNumType w:fmt="numberInDash" w:start="8"/>
          <w:cols w:space="720"/>
          <w:titlePg w:val="0"/>
          <w:docGrid w:type="lines" w:linePitch="312"/>
        </w:sectPr>
      </w:pPr>
      <w:r w:rsidRPr="000747D0">
        <w:rPr>
          <w:rFonts w:eastAsia="华文细黑"/>
          <w:sz w:val="21"/>
          <w:szCs w:val="21"/>
        </w:rPr>
        <w:t>12.1</w:t>
      </w:r>
      <w:r w:rsidRPr="000747D0">
        <w:rPr>
          <w:rFonts w:eastAsia="华文细黑"/>
          <w:sz w:val="21"/>
          <w:szCs w:val="21"/>
        </w:rPr>
        <w:tab/>
      </w:r>
      <w:r w:rsidR="00FC30C7">
        <w:rPr>
          <w:rFonts w:eastAsia="华文细黑" w:hint="eastAsia"/>
          <w:sz w:val="21"/>
          <w:szCs w:val="21"/>
        </w:rPr>
        <w:t xml:space="preserve"> </w:t>
      </w:r>
      <w:r w:rsidRPr="000747D0">
        <w:rPr>
          <w:rFonts w:eastAsia="华文细黑"/>
          <w:sz w:val="21"/>
          <w:szCs w:val="21"/>
        </w:rPr>
        <w:t>在协议有效期内</w:t>
      </w:r>
      <w:r w:rsidR="00FC30C7">
        <w:rPr>
          <w:rFonts w:eastAsia="华文细黑"/>
          <w:sz w:val="21"/>
          <w:szCs w:val="21"/>
        </w:rPr>
        <w:t>，乙方按月度及季度</w:t>
      </w:r>
      <w:r w:rsidRPr="000747D0">
        <w:rPr>
          <w:rFonts w:eastAsia="华文细黑"/>
          <w:sz w:val="21"/>
          <w:szCs w:val="21"/>
        </w:rPr>
        <w:t>向</w:t>
      </w:r>
      <w:r w:rsidRPr="000747D0" w:rsidR="002A3558">
        <w:rPr>
          <w:rFonts w:eastAsia="华文细黑"/>
          <w:sz w:val="21"/>
          <w:szCs w:val="21"/>
        </w:rPr>
        <w:t>甲方</w:t>
      </w:r>
      <w:r w:rsidRPr="000747D0">
        <w:rPr>
          <w:rFonts w:eastAsia="华文细黑"/>
          <w:sz w:val="21"/>
          <w:szCs w:val="21"/>
        </w:rPr>
        <w:t>每</w:t>
      </w:r>
      <w:r w:rsidRPr="000747D0" w:rsidR="005D6B39">
        <w:rPr>
          <w:rFonts w:eastAsia="华文细黑"/>
          <w:sz w:val="21"/>
          <w:szCs w:val="21"/>
        </w:rPr>
        <w:t>月</w:t>
      </w:r>
      <w:r w:rsidRPr="000747D0">
        <w:rPr>
          <w:rFonts w:eastAsia="华文细黑"/>
          <w:sz w:val="21"/>
          <w:szCs w:val="21"/>
        </w:rPr>
        <w:t>收取服务费用（下称</w:t>
      </w:r>
      <w:r w:rsidRPr="000747D0">
        <w:rPr>
          <w:rFonts w:eastAsia="华文细黑"/>
          <w:sz w:val="21"/>
          <w:szCs w:val="21"/>
        </w:rPr>
        <w:t>“</w:t>
      </w:r>
      <w:r w:rsidRPr="000747D0">
        <w:rPr>
          <w:rFonts w:eastAsia="华文细黑"/>
          <w:sz w:val="21"/>
          <w:szCs w:val="21"/>
        </w:rPr>
        <w:t>管理服务费</w:t>
      </w:r>
      <w:r w:rsidRPr="000747D0">
        <w:rPr>
          <w:rFonts w:eastAsia="华文细黑"/>
          <w:sz w:val="21"/>
          <w:szCs w:val="21"/>
        </w:rPr>
        <w:t>”</w:t>
      </w:r>
    </w:p>
    <w:p w:rsidR="00F63723" w:rsidRPr="000747D0" w:rsidP="00F54161">
      <w:pPr>
        <w:pStyle w:val="BodyText"/>
        <w:spacing w:line="500" w:lineRule="auto"/>
        <w:ind w:firstLine="420" w:firstLineChars="200"/>
        <w:rPr>
          <w:rFonts w:eastAsia="华文细黑"/>
          <w:sz w:val="21"/>
          <w:szCs w:val="21"/>
        </w:rPr>
      </w:pPr>
      <w:r w:rsidR="00FC30C7">
        <w:rPr>
          <w:rFonts w:eastAsia="华文细黑"/>
          <w:sz w:val="21"/>
          <w:szCs w:val="21"/>
        </w:rPr>
        <w:t>）。所有管理服务费参考附件三，具体结算方式如下：</w:t>
      </w:r>
    </w:p>
    <w:p w:rsidR="00E44E2C" w:rsidRPr="000747D0" w:rsidP="0065085E">
      <w:pPr>
        <w:spacing w:line="500" w:lineRule="auto"/>
        <w:ind w:firstLine="420" w:firstLineChars="200"/>
        <w:rPr>
          <w:color w:val="FF0000"/>
          <w:kern w:val="0"/>
          <w:szCs w:val="21"/>
        </w:rPr>
      </w:pPr>
      <w:r w:rsidRPr="000747D0">
        <w:rPr>
          <w:rFonts w:eastAsia="华文细黑"/>
          <w:szCs w:val="21"/>
        </w:rPr>
        <w:t>12.1.1</w:t>
      </w:r>
      <w:r w:rsidRPr="000747D0">
        <w:rPr>
          <w:rFonts w:eastAsia="华文细黑"/>
          <w:szCs w:val="21"/>
        </w:rPr>
        <w:t>管理服务费共计：人民币</w:t>
      </w:r>
      <w:r w:rsidR="00863505">
        <w:rPr>
          <w:rFonts w:eastAsia="华文细黑" w:hint="eastAsia"/>
          <w:b/>
          <w:szCs w:val="21"/>
          <w:u w:val="single"/>
        </w:rPr>
        <w:t xml:space="preserve">    </w:t>
      </w:r>
      <w:r w:rsidRPr="000747D0">
        <w:rPr>
          <w:rFonts w:eastAsia="华文细黑"/>
          <w:b/>
          <w:szCs w:val="21"/>
        </w:rPr>
        <w:t>万元整（小写：￥</w:t>
      </w:r>
      <w:r w:rsidRPr="000747D0" w:rsidR="00E3080B">
        <w:rPr>
          <w:rFonts w:eastAsia="华文细黑"/>
          <w:b/>
          <w:szCs w:val="21"/>
          <w:u w:val="single"/>
        </w:rPr>
        <w:t xml:space="preserve"> </w:t>
      </w:r>
      <w:r w:rsidR="00863505">
        <w:rPr>
          <w:rFonts w:eastAsia="华文细黑" w:hint="eastAsia"/>
          <w:b/>
          <w:szCs w:val="21"/>
          <w:u w:val="single"/>
        </w:rPr>
        <w:t xml:space="preserve">    </w:t>
      </w:r>
      <w:r w:rsidRPr="000747D0">
        <w:rPr>
          <w:rFonts w:eastAsia="华文细黑"/>
          <w:b/>
          <w:szCs w:val="21"/>
        </w:rPr>
        <w:t>元）</w:t>
      </w:r>
      <w:r w:rsidRPr="000747D0">
        <w:rPr>
          <w:rFonts w:eastAsia="华文细黑"/>
          <w:szCs w:val="21"/>
        </w:rPr>
        <w:t>，其中每月</w:t>
      </w:r>
      <w:r w:rsidRPr="000747D0">
        <w:rPr>
          <w:rFonts w:eastAsia="华文细黑"/>
          <w:szCs w:val="21"/>
        </w:rPr>
        <w:t>固定月</w:t>
      </w:r>
      <w:r w:rsidRPr="000747D0">
        <w:rPr>
          <w:rFonts w:eastAsia="华文细黑"/>
          <w:szCs w:val="21"/>
        </w:rPr>
        <w:t>费人民币</w:t>
      </w:r>
      <w:r w:rsidR="00863505">
        <w:rPr>
          <w:rFonts w:eastAsia="华文细黑" w:hint="eastAsia"/>
          <w:b/>
          <w:szCs w:val="21"/>
          <w:u w:val="single"/>
        </w:rPr>
        <w:t xml:space="preserve">     /</w:t>
      </w:r>
      <w:r w:rsidRPr="000747D0">
        <w:rPr>
          <w:rFonts w:eastAsia="华文细黑"/>
          <w:b/>
          <w:szCs w:val="21"/>
          <w:u w:val="single"/>
        </w:rPr>
        <w:t>月</w:t>
      </w:r>
      <w:r w:rsidRPr="000747D0">
        <w:rPr>
          <w:rFonts w:eastAsia="华文细黑"/>
          <w:b/>
          <w:szCs w:val="21"/>
        </w:rPr>
        <w:t>（小写：</w:t>
      </w:r>
      <w:r w:rsidR="00863505">
        <w:rPr>
          <w:rFonts w:eastAsia="华文细黑" w:hint="eastAsia"/>
          <w:b/>
          <w:szCs w:val="21"/>
          <w:u w:val="single"/>
        </w:rPr>
        <w:t xml:space="preserve">     </w:t>
      </w:r>
      <w:r w:rsidRPr="000747D0">
        <w:rPr>
          <w:rFonts w:eastAsia="华文细黑"/>
          <w:b/>
          <w:szCs w:val="21"/>
        </w:rPr>
        <w:t>元</w:t>
      </w:r>
      <w:r w:rsidRPr="000747D0">
        <w:t>/</w:t>
      </w:r>
      <w:r w:rsidRPr="000747D0">
        <w:rPr>
          <w:rFonts w:eastAsia="华文细黑"/>
          <w:szCs w:val="21"/>
        </w:rPr>
        <w:t>月），共计人民币</w:t>
      </w:r>
      <w:r w:rsidR="00863505">
        <w:rPr>
          <w:rFonts w:eastAsia="华文细黑" w:hint="eastAsia"/>
          <w:b/>
          <w:szCs w:val="21"/>
          <w:u w:val="single"/>
        </w:rPr>
        <w:t xml:space="preserve">      </w:t>
      </w:r>
      <w:r w:rsidRPr="000747D0">
        <w:rPr>
          <w:rFonts w:eastAsia="华文细黑"/>
          <w:b/>
          <w:szCs w:val="21"/>
        </w:rPr>
        <w:t>万元整（小写：￥</w:t>
      </w:r>
      <w:r w:rsidRPr="000747D0">
        <w:rPr>
          <w:rFonts w:eastAsia="华文细黑"/>
          <w:b/>
          <w:szCs w:val="21"/>
          <w:u w:val="single"/>
        </w:rPr>
        <w:t xml:space="preserve"> </w:t>
      </w:r>
      <w:r w:rsidR="00863505">
        <w:rPr>
          <w:rFonts w:eastAsia="华文细黑" w:hint="eastAsia"/>
          <w:b/>
          <w:szCs w:val="21"/>
          <w:u w:val="single"/>
        </w:rPr>
        <w:t xml:space="preserve">    </w:t>
      </w:r>
      <w:r w:rsidRPr="000747D0">
        <w:rPr>
          <w:rFonts w:eastAsia="华文细黑"/>
          <w:b/>
          <w:szCs w:val="21"/>
          <w:u w:val="single"/>
        </w:rPr>
        <w:t xml:space="preserve"> </w:t>
      </w:r>
      <w:r w:rsidRPr="000747D0">
        <w:rPr>
          <w:rFonts w:eastAsia="华文细黑"/>
          <w:b/>
          <w:szCs w:val="21"/>
        </w:rPr>
        <w:t>元），</w:t>
      </w:r>
      <w:r w:rsidRPr="000747D0">
        <w:rPr>
          <w:rFonts w:eastAsia="华文细黑"/>
          <w:szCs w:val="21"/>
        </w:rPr>
        <w:t>固定月</w:t>
      </w:r>
      <w:r w:rsidRPr="000747D0">
        <w:rPr>
          <w:rFonts w:eastAsia="华文细黑"/>
          <w:szCs w:val="21"/>
        </w:rPr>
        <w:t>费按月支付；其中目的考核费</w:t>
      </w:r>
      <w:r w:rsidRPr="000747D0">
        <w:rPr>
          <w:rFonts w:eastAsia="华文细黑"/>
          <w:szCs w:val="21"/>
        </w:rPr>
        <w:t>用人民币共计人民币</w:t>
      </w:r>
      <w:r w:rsidR="00863505">
        <w:rPr>
          <w:rFonts w:eastAsia="华文细黑" w:hint="eastAsia"/>
          <w:b/>
          <w:szCs w:val="21"/>
          <w:u w:val="single"/>
        </w:rPr>
        <w:t xml:space="preserve">     </w:t>
      </w:r>
      <w:r w:rsidRPr="000747D0">
        <w:rPr>
          <w:rFonts w:eastAsia="华文细黑"/>
          <w:b/>
          <w:szCs w:val="21"/>
        </w:rPr>
        <w:t>万元整（小写：￥</w:t>
      </w:r>
      <w:r w:rsidRPr="000747D0" w:rsidR="009276D1">
        <w:rPr>
          <w:rFonts w:eastAsia="华文细黑"/>
          <w:b/>
          <w:szCs w:val="21"/>
          <w:u w:val="single"/>
        </w:rPr>
        <w:t xml:space="preserve"> </w:t>
      </w:r>
      <w:r w:rsidR="00863505">
        <w:rPr>
          <w:rFonts w:eastAsia="华文细黑" w:hint="eastAsia"/>
          <w:b/>
          <w:szCs w:val="21"/>
          <w:u w:val="single"/>
        </w:rPr>
        <w:t xml:space="preserve">    </w:t>
      </w:r>
      <w:r w:rsidRPr="000747D0">
        <w:rPr>
          <w:rFonts w:eastAsia="华文细黑"/>
          <w:b/>
          <w:szCs w:val="21"/>
          <w:u w:val="single"/>
        </w:rPr>
        <w:t xml:space="preserve"> </w:t>
      </w:r>
      <w:r w:rsidRPr="000747D0">
        <w:rPr>
          <w:rFonts w:eastAsia="华文细黑"/>
          <w:b/>
          <w:szCs w:val="21"/>
        </w:rPr>
        <w:t>元），</w:t>
      </w:r>
      <w:r w:rsidRPr="000747D0">
        <w:rPr>
          <w:rFonts w:eastAsia="华文细黑"/>
          <w:szCs w:val="21"/>
        </w:rPr>
        <w:t>其中完毕</w:t>
      </w:r>
      <w:r w:rsidRPr="000747D0" w:rsidR="009276D1">
        <w:rPr>
          <w:rFonts w:eastAsia="华文细黑"/>
          <w:szCs w:val="21"/>
        </w:rPr>
        <w:t>上表</w:t>
      </w:r>
      <w:r w:rsidRPr="000747D0" w:rsidR="009276D1">
        <w:rPr>
          <w:rFonts w:eastAsia="华文细黑"/>
          <w:szCs w:val="21"/>
        </w:rPr>
        <w:t>12.1</w:t>
      </w:r>
      <w:r w:rsidRPr="000747D0" w:rsidR="009276D1">
        <w:rPr>
          <w:rFonts w:eastAsia="华文细黑"/>
          <w:szCs w:val="21"/>
        </w:rPr>
        <w:t>服务报价表</w:t>
      </w:r>
      <w:r w:rsidRPr="000747D0">
        <w:rPr>
          <w:rFonts w:eastAsia="华文细黑"/>
          <w:szCs w:val="21"/>
        </w:rPr>
        <w:t>中开业前新签合约租金收入</w:t>
      </w:r>
      <w:r w:rsidRPr="000747D0">
        <w:rPr>
          <w:rFonts w:eastAsia="华文细黑"/>
          <w:szCs w:val="21"/>
        </w:rPr>
        <w:t>1300</w:t>
      </w:r>
      <w:r w:rsidRPr="000747D0">
        <w:rPr>
          <w:rFonts w:eastAsia="华文细黑"/>
          <w:szCs w:val="21"/>
        </w:rPr>
        <w:t>万时，额外奖励人民币共计人民币</w:t>
      </w:r>
      <w:r w:rsidR="00863505">
        <w:rPr>
          <w:rFonts w:eastAsia="华文细黑" w:hint="eastAsia"/>
          <w:b/>
          <w:szCs w:val="21"/>
          <w:u w:val="single"/>
        </w:rPr>
        <w:t xml:space="preserve">     </w:t>
      </w:r>
      <w:r w:rsidRPr="000747D0">
        <w:rPr>
          <w:rFonts w:eastAsia="华文细黑"/>
          <w:b/>
          <w:szCs w:val="21"/>
        </w:rPr>
        <w:t>万元整（小写：￥</w:t>
      </w:r>
      <w:r w:rsidR="00863505">
        <w:rPr>
          <w:rFonts w:eastAsia="华文细黑" w:hint="eastAsia"/>
          <w:b/>
          <w:szCs w:val="21"/>
          <w:u w:val="single"/>
        </w:rPr>
        <w:t xml:space="preserve">     </w:t>
      </w:r>
      <w:r w:rsidRPr="000747D0">
        <w:rPr>
          <w:rFonts w:eastAsia="华文细黑"/>
          <w:b/>
          <w:szCs w:val="21"/>
        </w:rPr>
        <w:t>元）</w:t>
      </w:r>
      <w:r w:rsidRPr="000747D0">
        <w:rPr>
          <w:rFonts w:eastAsia="华文细黑"/>
          <w:szCs w:val="21"/>
        </w:rPr>
        <w:t>。目的考核费用按签约</w:t>
      </w:r>
      <w:r w:rsidRPr="000747D0">
        <w:rPr>
          <w:rFonts w:eastAsia="华文细黑"/>
          <w:szCs w:val="21"/>
        </w:rPr>
        <w:t>商家年</w:t>
      </w:r>
      <w:r w:rsidRPr="000747D0">
        <w:rPr>
          <w:rFonts w:eastAsia="华文细黑"/>
          <w:szCs w:val="21"/>
        </w:rPr>
        <w:t>租金额完毕比例分阶段结算。</w:t>
      </w:r>
    </w:p>
    <w:p w:rsidR="00E44E2C" w:rsidRPr="000747D0" w:rsidP="0065085E">
      <w:pPr>
        <w:snapToGrid w:val="0"/>
        <w:spacing w:line="500" w:lineRule="auto"/>
        <w:ind w:firstLine="420" w:firstLineChars="200"/>
        <w:rPr>
          <w:rFonts w:eastAsia="微软雅黑"/>
          <w:szCs w:val="21"/>
        </w:rPr>
      </w:pPr>
      <w:r w:rsidRPr="000747D0">
        <w:rPr>
          <w:rFonts w:eastAsia="华文细黑"/>
          <w:szCs w:val="21"/>
        </w:rPr>
        <w:t>1</w:t>
      </w:r>
      <w:r w:rsidRPr="000747D0">
        <w:rPr>
          <w:rFonts w:eastAsia="华文细黑"/>
          <w:szCs w:val="21"/>
        </w:rPr>
        <w:t>）首月月度服务费：自甲方下达正式驻场服务告知书之日起三日内，甲方须预先支付乙方首期招商运营月度服务费人民币</w:t>
      </w:r>
      <w:r w:rsidR="00863505">
        <w:rPr>
          <w:rFonts w:eastAsia="华文细黑" w:hint="eastAsia"/>
          <w:b/>
          <w:szCs w:val="21"/>
          <w:u w:val="single"/>
        </w:rPr>
        <w:t xml:space="preserve">    </w:t>
      </w:r>
      <w:r w:rsidRPr="000747D0">
        <w:rPr>
          <w:rFonts w:eastAsia="华文细黑"/>
          <w:b/>
          <w:szCs w:val="21"/>
          <w:u w:val="single"/>
        </w:rPr>
        <w:t xml:space="preserve"> </w:t>
      </w:r>
      <w:r w:rsidRPr="000747D0">
        <w:rPr>
          <w:rFonts w:eastAsia="华文细黑"/>
          <w:b/>
          <w:szCs w:val="21"/>
        </w:rPr>
        <w:t>万元整（小写：￥</w:t>
      </w:r>
      <w:r w:rsidRPr="000747D0">
        <w:rPr>
          <w:rFonts w:eastAsia="华文细黑"/>
          <w:b/>
          <w:szCs w:val="21"/>
          <w:u w:val="single"/>
        </w:rPr>
        <w:t xml:space="preserve"> </w:t>
      </w:r>
      <w:r w:rsidR="00863505">
        <w:rPr>
          <w:rFonts w:eastAsia="华文细黑" w:hint="eastAsia"/>
          <w:b/>
          <w:szCs w:val="21"/>
          <w:u w:val="single"/>
        </w:rPr>
        <w:t xml:space="preserve">    </w:t>
      </w:r>
      <w:r w:rsidRPr="000747D0">
        <w:rPr>
          <w:rFonts w:eastAsia="华文细黑"/>
          <w:b/>
          <w:szCs w:val="21"/>
          <w:u w:val="single"/>
        </w:rPr>
        <w:t xml:space="preserve"> </w:t>
      </w:r>
      <w:r w:rsidRPr="000747D0">
        <w:rPr>
          <w:rFonts w:eastAsia="华文细黑"/>
          <w:b/>
          <w:szCs w:val="21"/>
        </w:rPr>
        <w:t>元）</w:t>
      </w:r>
      <w:r w:rsidRPr="000747D0">
        <w:rPr>
          <w:rFonts w:eastAsia="微软雅黑"/>
          <w:szCs w:val="21"/>
        </w:rPr>
        <w:t>，</w:t>
      </w:r>
      <w:r w:rsidRPr="000747D0">
        <w:rPr>
          <w:rFonts w:eastAsia="华文细黑"/>
          <w:szCs w:val="21"/>
        </w:rPr>
        <w:t>乙方自收到甲方首期顾问征询</w:t>
      </w:r>
      <w:r w:rsidRPr="000747D0">
        <w:rPr>
          <w:rFonts w:eastAsia="华文细黑"/>
          <w:szCs w:val="21"/>
        </w:rPr>
        <w:t>费有效</w:t>
      </w:r>
      <w:r w:rsidRPr="000747D0">
        <w:rPr>
          <w:rFonts w:eastAsia="华文细黑"/>
          <w:szCs w:val="21"/>
        </w:rPr>
        <w:t>付款凭证后三日内即赴甲方项目所在地开展驻场工作。</w:t>
      </w:r>
    </w:p>
    <w:p w:rsidR="00E44E2C" w:rsidRPr="000747D0" w:rsidP="0065085E">
      <w:pPr>
        <w:adjustRightInd w:val="0"/>
        <w:snapToGrid w:val="0"/>
        <w:spacing w:line="500" w:lineRule="auto"/>
        <w:ind w:firstLine="420" w:firstLineChars="200"/>
        <w:rPr>
          <w:rFonts w:eastAsia="华文细黑"/>
          <w:spacing w:val="20"/>
          <w:szCs w:val="21"/>
        </w:rPr>
      </w:pPr>
      <w:r w:rsidRPr="000747D0">
        <w:rPr>
          <w:rFonts w:eastAsia="华文细黑"/>
          <w:szCs w:val="21"/>
        </w:rPr>
        <w:t>2</w:t>
      </w:r>
      <w:r w:rsidRPr="000747D0">
        <w:rPr>
          <w:rFonts w:eastAsia="华文细黑"/>
          <w:szCs w:val="21"/>
        </w:rPr>
        <w:t>）次月起月度服务费：甲方在</w:t>
      </w:r>
      <w:r w:rsidR="00BA1552">
        <w:rPr>
          <w:rFonts w:eastAsia="华文细黑"/>
          <w:szCs w:val="21"/>
        </w:rPr>
        <w:t>当</w:t>
      </w:r>
      <w:r w:rsidRPr="000747D0">
        <w:rPr>
          <w:rFonts w:eastAsia="华文细黑"/>
          <w:szCs w:val="21"/>
        </w:rPr>
        <w:t>月</w:t>
      </w:r>
      <w:r w:rsidRPr="000747D0">
        <w:rPr>
          <w:rFonts w:eastAsia="华文细黑"/>
          <w:szCs w:val="21"/>
        </w:rPr>
        <w:t>20</w:t>
      </w:r>
      <w:r w:rsidRPr="000747D0">
        <w:rPr>
          <w:rFonts w:eastAsia="华文细黑"/>
          <w:szCs w:val="21"/>
        </w:rPr>
        <w:t>日支付给乙方当月的月度顾问费用</w:t>
      </w:r>
      <w:r w:rsidR="00BA1552">
        <w:rPr>
          <w:rFonts w:eastAsia="华文细黑"/>
          <w:szCs w:val="21"/>
        </w:rPr>
        <w:t>，</w:t>
      </w:r>
      <w:r w:rsidRPr="000747D0">
        <w:rPr>
          <w:rFonts w:eastAsia="华文细黑"/>
          <w:szCs w:val="21"/>
        </w:rPr>
        <w:t>人民币</w:t>
      </w:r>
      <w:r w:rsidR="00863505">
        <w:rPr>
          <w:rFonts w:eastAsia="华文细黑" w:hint="eastAsia"/>
          <w:b/>
          <w:szCs w:val="21"/>
          <w:u w:val="single"/>
        </w:rPr>
        <w:t xml:space="preserve">    </w:t>
      </w:r>
      <w:r w:rsidRPr="000747D0">
        <w:rPr>
          <w:rFonts w:eastAsia="华文细黑"/>
          <w:b/>
          <w:szCs w:val="21"/>
          <w:u w:val="single"/>
        </w:rPr>
        <w:t xml:space="preserve"> </w:t>
      </w:r>
      <w:r w:rsidRPr="000747D0">
        <w:rPr>
          <w:rFonts w:eastAsia="华文细黑"/>
          <w:b/>
          <w:szCs w:val="21"/>
        </w:rPr>
        <w:t>万元整（小写：￥</w:t>
      </w:r>
      <w:r w:rsidRPr="000747D0">
        <w:rPr>
          <w:rFonts w:eastAsia="华文细黑"/>
          <w:b/>
          <w:szCs w:val="21"/>
          <w:u w:val="single"/>
        </w:rPr>
        <w:t xml:space="preserve"> </w:t>
      </w:r>
      <w:r w:rsidR="00863505">
        <w:rPr>
          <w:rFonts w:eastAsia="华文细黑" w:hint="eastAsia"/>
          <w:b/>
          <w:szCs w:val="21"/>
          <w:u w:val="single"/>
        </w:rPr>
        <w:t xml:space="preserve">    </w:t>
      </w:r>
      <w:r w:rsidRPr="000747D0">
        <w:rPr>
          <w:rFonts w:eastAsia="华文细黑"/>
          <w:b/>
          <w:szCs w:val="21"/>
          <w:u w:val="single"/>
        </w:rPr>
        <w:t xml:space="preserve"> </w:t>
      </w:r>
      <w:r w:rsidRPr="000747D0">
        <w:rPr>
          <w:rFonts w:eastAsia="华文细黑"/>
          <w:b/>
          <w:szCs w:val="21"/>
        </w:rPr>
        <w:t>元）</w:t>
      </w:r>
      <w:r w:rsidRPr="000747D0">
        <w:rPr>
          <w:rFonts w:eastAsia="华文细黑"/>
          <w:szCs w:val="21"/>
        </w:rPr>
        <w:t>，直至协议结束；</w:t>
      </w:r>
      <w:r w:rsidRPr="000747D0">
        <w:rPr>
          <w:rFonts w:eastAsia="华文细黑"/>
          <w:szCs w:val="21"/>
        </w:rPr>
        <w:t xml:space="preserve"> </w:t>
      </w:r>
    </w:p>
    <w:p w:rsidR="00E44E2C" w:rsidRPr="000747D0" w:rsidP="00BA1552">
      <w:pPr>
        <w:snapToGrid w:val="0"/>
        <w:spacing w:line="500" w:lineRule="auto"/>
        <w:ind w:firstLine="420" w:firstLineChars="200"/>
        <w:rPr>
          <w:rFonts w:eastAsia="华文细黑"/>
          <w:szCs w:val="21"/>
        </w:rPr>
      </w:pPr>
      <w:r w:rsidRPr="000747D0">
        <w:rPr>
          <w:rFonts w:eastAsia="华文细黑"/>
          <w:szCs w:val="21"/>
        </w:rPr>
        <w:t>12</w:t>
      </w:r>
      <w:r w:rsidRPr="000747D0">
        <w:rPr>
          <w:rFonts w:eastAsia="华文细黑"/>
          <w:szCs w:val="21"/>
        </w:rPr>
        <w:t>.</w:t>
      </w:r>
      <w:r w:rsidRPr="000747D0">
        <w:rPr>
          <w:rFonts w:eastAsia="华文细黑"/>
          <w:szCs w:val="21"/>
        </w:rPr>
        <w:t>1.2</w:t>
      </w:r>
      <w:r w:rsidRPr="000747D0">
        <w:rPr>
          <w:rFonts w:eastAsia="华文细黑"/>
          <w:szCs w:val="21"/>
        </w:rPr>
        <w:t>招商运营月度服务目的考核费用结算条件见</w:t>
      </w:r>
      <w:r w:rsidR="00BA1552">
        <w:rPr>
          <w:rFonts w:eastAsia="华文细黑"/>
          <w:szCs w:val="21"/>
        </w:rPr>
        <w:t>附件三</w:t>
      </w:r>
      <w:r w:rsidRPr="000747D0">
        <w:rPr>
          <w:rFonts w:eastAsia="华文细黑"/>
          <w:szCs w:val="21"/>
        </w:rPr>
        <w:t>中</w:t>
      </w:r>
      <w:r w:rsidR="00BA1552">
        <w:rPr>
          <w:rFonts w:eastAsia="华文细黑"/>
          <w:szCs w:val="21"/>
        </w:rPr>
        <w:t>的</w:t>
      </w:r>
      <w:r w:rsidRPr="000747D0">
        <w:rPr>
          <w:rFonts w:eastAsia="华文细黑"/>
          <w:szCs w:val="21"/>
        </w:rPr>
        <w:t>服务报价表，</w:t>
      </w:r>
      <w:r w:rsidR="00BA1552">
        <w:rPr>
          <w:rFonts w:eastAsia="华文细黑"/>
          <w:szCs w:val="21"/>
        </w:rPr>
        <w:t>绩效</w:t>
      </w:r>
      <w:r w:rsidRPr="000747D0">
        <w:rPr>
          <w:rFonts w:eastAsia="华文细黑"/>
          <w:szCs w:val="21"/>
        </w:rPr>
        <w:t>考核费用结算时间为每次季度考核后的下月</w:t>
      </w:r>
      <w:r w:rsidRPr="000747D0">
        <w:rPr>
          <w:rFonts w:eastAsia="华文细黑"/>
          <w:szCs w:val="21"/>
        </w:rPr>
        <w:t>20</w:t>
      </w:r>
      <w:r w:rsidRPr="000747D0">
        <w:rPr>
          <w:rFonts w:eastAsia="华文细黑"/>
          <w:szCs w:val="21"/>
        </w:rPr>
        <w:t>日前支付。</w:t>
      </w:r>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管理服务费为上述</w:t>
      </w:r>
      <w:r w:rsidRPr="000747D0" w:rsidR="00D40827">
        <w:rPr>
          <w:rFonts w:eastAsia="华文细黑"/>
          <w:sz w:val="21"/>
          <w:szCs w:val="21"/>
        </w:rPr>
        <w:t>两</w:t>
      </w:r>
      <w:r w:rsidRPr="000747D0">
        <w:rPr>
          <w:rFonts w:eastAsia="华文细黑"/>
          <w:sz w:val="21"/>
          <w:szCs w:val="21"/>
        </w:rPr>
        <w:t>部分基本费用的总和，由</w:t>
      </w:r>
      <w:r w:rsidRPr="000747D0" w:rsidR="002A3558">
        <w:rPr>
          <w:rFonts w:eastAsia="华文细黑"/>
          <w:sz w:val="21"/>
          <w:szCs w:val="21"/>
        </w:rPr>
        <w:t>甲方</w:t>
      </w:r>
      <w:r w:rsidR="005321A6">
        <w:rPr>
          <w:rFonts w:eastAsia="华文细黑"/>
          <w:sz w:val="21"/>
          <w:szCs w:val="21"/>
        </w:rPr>
        <w:t>按照附件三</w:t>
      </w:r>
      <w:r w:rsidRPr="000747D0">
        <w:rPr>
          <w:rFonts w:eastAsia="华文细黑"/>
          <w:sz w:val="21"/>
          <w:szCs w:val="21"/>
        </w:rPr>
        <w:t>条款向</w:t>
      </w:r>
      <w:r w:rsidRPr="000747D0" w:rsidR="002A3558">
        <w:rPr>
          <w:rFonts w:eastAsia="华文细黑"/>
          <w:sz w:val="21"/>
          <w:szCs w:val="21"/>
        </w:rPr>
        <w:t>乙方</w:t>
      </w:r>
      <w:r w:rsidR="005321A6">
        <w:rPr>
          <w:rFonts w:eastAsia="华文细黑"/>
          <w:sz w:val="21"/>
          <w:szCs w:val="21"/>
        </w:rPr>
        <w:t>进行支付。每期付款应依据该财政年度当期实际</w:t>
      </w:r>
      <w:r w:rsidRPr="000747D0">
        <w:rPr>
          <w:rFonts w:eastAsia="华文细黑"/>
          <w:sz w:val="21"/>
          <w:szCs w:val="21"/>
        </w:rPr>
        <w:t>营业收入</w:t>
      </w:r>
      <w:r w:rsidR="005321A6">
        <w:rPr>
          <w:rFonts w:eastAsia="华文细黑"/>
          <w:sz w:val="21"/>
          <w:szCs w:val="21"/>
        </w:rPr>
        <w:t>、合约营业收入</w:t>
      </w:r>
      <w:r w:rsidRPr="000747D0">
        <w:rPr>
          <w:rFonts w:eastAsia="华文细黑"/>
          <w:sz w:val="21"/>
          <w:szCs w:val="21"/>
        </w:rPr>
        <w:t>或营业利润计算。</w:t>
      </w:r>
    </w:p>
    <w:p w:rsidR="0047291E" w:rsidRPr="000747D0" w:rsidP="00F54161">
      <w:pPr>
        <w:pStyle w:val="BodyText"/>
        <w:spacing w:line="500" w:lineRule="auto"/>
        <w:ind w:firstLine="420" w:firstLineChars="200"/>
        <w:rPr>
          <w:rFonts w:eastAsia="华文细黑"/>
          <w:b/>
          <w:sz w:val="21"/>
          <w:szCs w:val="21"/>
        </w:rPr>
      </w:pPr>
      <w:r w:rsidRPr="000747D0">
        <w:rPr>
          <w:rFonts w:eastAsia="华文细黑"/>
          <w:b/>
          <w:sz w:val="21"/>
          <w:szCs w:val="21"/>
        </w:rPr>
        <w:t>12.2</w:t>
      </w:r>
      <w:r w:rsidRPr="000747D0">
        <w:rPr>
          <w:rFonts w:eastAsia="华文细黑"/>
          <w:b/>
          <w:sz w:val="21"/>
          <w:szCs w:val="21"/>
        </w:rPr>
        <w:tab/>
      </w:r>
      <w:r w:rsidRPr="000747D0" w:rsidR="00FA384D">
        <w:rPr>
          <w:rFonts w:eastAsia="华文细黑"/>
          <w:b/>
          <w:sz w:val="21"/>
          <w:szCs w:val="21"/>
        </w:rPr>
        <w:t xml:space="preserve"> </w:t>
      </w:r>
      <w:r w:rsidRPr="000747D0">
        <w:rPr>
          <w:rFonts w:eastAsia="华文细黑"/>
          <w:b/>
          <w:sz w:val="21"/>
          <w:szCs w:val="21"/>
        </w:rPr>
        <w:t>费用支付</w:t>
      </w:r>
    </w:p>
    <w:p w:rsidR="0047291E"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12.2.1</w:t>
      </w:r>
      <w:r w:rsidR="00DF605F">
        <w:rPr>
          <w:rFonts w:eastAsia="华文细黑"/>
          <w:sz w:val="21"/>
          <w:szCs w:val="21"/>
        </w:rPr>
        <w:t>在财政年度的</w:t>
      </w:r>
      <w:r w:rsidRPr="000747D0">
        <w:rPr>
          <w:rFonts w:eastAsia="华文细黑"/>
          <w:sz w:val="21"/>
          <w:szCs w:val="21"/>
        </w:rPr>
        <w:t>月底</w:t>
      </w:r>
      <w:r w:rsidR="00DF605F">
        <w:rPr>
          <w:rFonts w:eastAsia="华文细黑"/>
          <w:sz w:val="21"/>
          <w:szCs w:val="21"/>
        </w:rPr>
        <w:t>及季度底</w:t>
      </w:r>
      <w:r w:rsidRPr="000747D0">
        <w:rPr>
          <w:rFonts w:eastAsia="华文细黑"/>
          <w:sz w:val="21"/>
          <w:szCs w:val="21"/>
        </w:rPr>
        <w:t>，</w:t>
      </w:r>
      <w:r w:rsidRPr="000747D0" w:rsidR="002A3558">
        <w:rPr>
          <w:rFonts w:eastAsia="华文细黑"/>
          <w:sz w:val="21"/>
          <w:szCs w:val="21"/>
        </w:rPr>
        <w:t>乙方</w:t>
      </w:r>
      <w:r w:rsidRPr="000747D0">
        <w:rPr>
          <w:rFonts w:eastAsia="华文细黑"/>
          <w:sz w:val="21"/>
          <w:szCs w:val="21"/>
        </w:rPr>
        <w:t>应依据该月之损益表以人民币计算该月的管理服务费用总额并向</w:t>
      </w:r>
      <w:r w:rsidRPr="000747D0" w:rsidR="002A3558">
        <w:rPr>
          <w:rFonts w:eastAsia="华文细黑"/>
          <w:sz w:val="21"/>
          <w:szCs w:val="21"/>
        </w:rPr>
        <w:t>甲方</w:t>
      </w:r>
      <w:r w:rsidRPr="000747D0">
        <w:rPr>
          <w:rFonts w:eastAsia="华文细黑"/>
          <w:sz w:val="21"/>
          <w:szCs w:val="21"/>
        </w:rPr>
        <w:t>提交该费用之发票。</w:t>
      </w:r>
      <w:r w:rsidRPr="000747D0" w:rsidR="002A3558">
        <w:rPr>
          <w:rFonts w:eastAsia="华文细黑"/>
          <w:sz w:val="21"/>
          <w:szCs w:val="21"/>
        </w:rPr>
        <w:t>甲方</w:t>
      </w:r>
      <w:r w:rsidRPr="000747D0">
        <w:rPr>
          <w:rFonts w:eastAsia="华文细黑"/>
          <w:sz w:val="21"/>
          <w:szCs w:val="21"/>
        </w:rPr>
        <w:t>应于</w:t>
      </w:r>
      <w:r w:rsidRPr="000747D0" w:rsidR="00E44E2C">
        <w:rPr>
          <w:rFonts w:eastAsia="华文细黑"/>
          <w:sz w:val="21"/>
          <w:szCs w:val="21"/>
        </w:rPr>
        <w:t>每月</w:t>
      </w:r>
      <w:r w:rsidRPr="000747D0" w:rsidR="00E44E2C">
        <w:rPr>
          <w:rFonts w:eastAsia="华文细黑"/>
          <w:sz w:val="21"/>
          <w:szCs w:val="21"/>
        </w:rPr>
        <w:t>20</w:t>
      </w:r>
      <w:r w:rsidRPr="000747D0" w:rsidR="00E44E2C">
        <w:rPr>
          <w:rFonts w:eastAsia="华文细黑"/>
          <w:sz w:val="21"/>
          <w:szCs w:val="21"/>
        </w:rPr>
        <w:t>日</w:t>
      </w:r>
      <w:r w:rsidRPr="000747D0">
        <w:rPr>
          <w:rFonts w:eastAsia="华文细黑"/>
          <w:sz w:val="21"/>
          <w:szCs w:val="21"/>
        </w:rPr>
        <w:t>以人民币向</w:t>
      </w:r>
      <w:r w:rsidRPr="000747D0" w:rsidR="002A3558">
        <w:rPr>
          <w:rFonts w:eastAsia="华文细黑"/>
          <w:sz w:val="21"/>
          <w:szCs w:val="21"/>
        </w:rPr>
        <w:t>乙方</w:t>
      </w:r>
      <w:r w:rsidRPr="000747D0">
        <w:rPr>
          <w:rFonts w:eastAsia="华文细黑"/>
          <w:sz w:val="21"/>
          <w:szCs w:val="21"/>
        </w:rPr>
        <w:t>支付管理服务费用。</w:t>
      </w:r>
      <w:r w:rsidRPr="000747D0" w:rsidR="00121867">
        <w:rPr>
          <w:rFonts w:eastAsia="华文细黑"/>
          <w:sz w:val="21"/>
          <w:szCs w:val="21"/>
        </w:rPr>
        <w:t>招商运营月度服务目的考核费用结算条件见</w:t>
      </w:r>
      <w:r w:rsidR="00DF605F">
        <w:rPr>
          <w:rFonts w:eastAsia="华文细黑"/>
          <w:sz w:val="21"/>
          <w:szCs w:val="21"/>
        </w:rPr>
        <w:t>附件三</w:t>
      </w:r>
      <w:r w:rsidRPr="000747D0" w:rsidR="00121867">
        <w:rPr>
          <w:rFonts w:eastAsia="华文细黑"/>
          <w:sz w:val="21"/>
          <w:szCs w:val="21"/>
        </w:rPr>
        <w:t>中服务报价表</w:t>
      </w:r>
      <w:r w:rsidRPr="000747D0" w:rsidR="00E44E2C">
        <w:rPr>
          <w:rFonts w:eastAsia="华文细黑"/>
          <w:sz w:val="21"/>
          <w:szCs w:val="21"/>
        </w:rPr>
        <w:t>，考核费用结算时间为每次季度考核后的下月</w:t>
      </w:r>
      <w:r w:rsidRPr="000747D0" w:rsidR="00E44E2C">
        <w:rPr>
          <w:rFonts w:eastAsia="华文细黑"/>
          <w:sz w:val="21"/>
          <w:szCs w:val="21"/>
        </w:rPr>
        <w:t>20</w:t>
      </w:r>
      <w:r w:rsidRPr="000747D0" w:rsidR="00E44E2C">
        <w:rPr>
          <w:rFonts w:eastAsia="华文细黑"/>
          <w:sz w:val="21"/>
          <w:szCs w:val="21"/>
        </w:rPr>
        <w:t>日前支付。</w:t>
      </w:r>
    </w:p>
    <w:p w:rsidR="00FA384D" w:rsidRPr="000747D0" w:rsidP="00F54161">
      <w:pPr>
        <w:pStyle w:val="BodyText"/>
        <w:spacing w:line="500" w:lineRule="auto"/>
        <w:ind w:firstLine="420" w:firstLineChars="200"/>
        <w:rPr>
          <w:rFonts w:eastAsia="华文细黑"/>
          <w:sz w:val="21"/>
          <w:szCs w:val="21"/>
        </w:rPr>
      </w:pPr>
      <w:r w:rsidRPr="000747D0">
        <w:rPr>
          <w:rFonts w:eastAsia="华文细黑"/>
          <w:sz w:val="21"/>
          <w:szCs w:val="21"/>
        </w:rPr>
        <w:t xml:space="preserve">12.2.2  </w:t>
      </w:r>
    </w:p>
    <w:p w:rsidR="0047291E" w:rsidRPr="006A1BC7" w:rsidP="00DF605F">
      <w:pPr>
        <w:pStyle w:val="BodyText"/>
        <w:numPr>
          <w:ilvl w:val="0"/>
          <w:numId w:val="36"/>
        </w:numPr>
        <w:spacing w:line="500" w:lineRule="auto"/>
        <w:ind w:left="0" w:firstLine="567" w:firstLineChars="270"/>
        <w:rPr>
          <w:rFonts w:eastAsia="华文细黑"/>
          <w:sz w:val="21"/>
          <w:szCs w:val="21"/>
        </w:rPr>
        <w:sectPr w:rsidSect="009A2623">
          <w:type w:val="nextPage"/>
          <w:pgSz w:w="11906" w:h="16838"/>
          <w:pgMar w:top="1440" w:right="851" w:bottom="1134" w:left="1361" w:header="851" w:footer="737" w:gutter="0"/>
          <w:pgNumType w:fmt="numberInDash" w:start="9"/>
          <w:cols w:space="720"/>
          <w:titlePg w:val="0"/>
          <w:docGrid w:type="lines" w:linePitch="312"/>
        </w:sectPr>
      </w:pPr>
      <w:r w:rsidRPr="000747D0">
        <w:rPr>
          <w:rFonts w:eastAsia="华文细黑"/>
          <w:sz w:val="21"/>
          <w:szCs w:val="21"/>
        </w:rPr>
        <w:t>尽管有</w:t>
      </w:r>
      <w:r w:rsidRPr="000747D0">
        <w:rPr>
          <w:rFonts w:eastAsia="华文细黑"/>
          <w:sz w:val="21"/>
          <w:szCs w:val="21"/>
        </w:rPr>
        <w:t>12.2.1</w:t>
      </w:r>
      <w:r w:rsidRPr="000747D0">
        <w:rPr>
          <w:rFonts w:eastAsia="华文细黑"/>
          <w:sz w:val="21"/>
          <w:szCs w:val="21"/>
        </w:rPr>
        <w:t>条之规定，假如各方在任</w:t>
      </w:r>
      <w:r w:rsidRPr="000747D0">
        <w:rPr>
          <w:rFonts w:eastAsia="华文细黑"/>
          <w:sz w:val="21"/>
          <w:szCs w:val="21"/>
        </w:rPr>
        <w:t>一</w:t>
      </w:r>
      <w:r w:rsidRPr="000747D0">
        <w:rPr>
          <w:rFonts w:eastAsia="华文细黑"/>
          <w:sz w:val="21"/>
          <w:szCs w:val="21"/>
        </w:rPr>
        <w:t>财政年度就关于</w:t>
      </w:r>
      <w:r w:rsidRPr="000747D0" w:rsidR="00803487">
        <w:rPr>
          <w:rFonts w:eastAsia="华文细黑"/>
          <w:sz w:val="21"/>
          <w:szCs w:val="21"/>
        </w:rPr>
        <w:t>本项目</w:t>
      </w:r>
      <w:r w:rsidRPr="000747D0">
        <w:rPr>
          <w:rFonts w:eastAsia="华文细黑"/>
          <w:sz w:val="21"/>
          <w:szCs w:val="21"/>
        </w:rPr>
        <w:t>管理费用产生争议时，</w:t>
      </w:r>
      <w:r w:rsidRPr="000747D0">
        <w:rPr>
          <w:rFonts w:eastAsia="华文细黑"/>
          <w:sz w:val="21"/>
          <w:szCs w:val="21"/>
        </w:rPr>
        <w:t xml:space="preserve"> </w:t>
      </w:r>
      <w:r w:rsidRPr="000747D0" w:rsidR="002A3558">
        <w:rPr>
          <w:rFonts w:eastAsia="华文细黑"/>
          <w:sz w:val="21"/>
          <w:szCs w:val="21"/>
        </w:rPr>
        <w:t>甲方</w:t>
      </w:r>
      <w:r w:rsidRPr="000747D0">
        <w:rPr>
          <w:rFonts w:eastAsia="华文细黑"/>
          <w:sz w:val="21"/>
          <w:szCs w:val="21"/>
        </w:rPr>
        <w:t>应于</w:t>
      </w:r>
    </w:p>
    <w:p w:rsidR="0047291E" w:rsidRPr="006A1BC7" w:rsidP="00DF605F">
      <w:pPr>
        <w:pStyle w:val="BodyText"/>
        <w:numPr>
          <w:ilvl w:val="0"/>
          <w:numId w:val="0"/>
        </w:numPr>
        <w:spacing w:line="500" w:lineRule="auto"/>
        <w:ind w:left="840" w:firstLine="567" w:firstLineChars="270"/>
        <w:rPr>
          <w:rFonts w:eastAsia="华文细黑"/>
          <w:sz w:val="21"/>
          <w:szCs w:val="21"/>
        </w:rPr>
      </w:pPr>
      <w:r w:rsidRPr="006A1BC7">
        <w:rPr>
          <w:rFonts w:eastAsia="华文细黑"/>
          <w:sz w:val="21"/>
          <w:szCs w:val="21"/>
        </w:rPr>
        <w:t>争议产生的</w:t>
      </w:r>
      <w:r w:rsidRPr="006A1BC7">
        <w:rPr>
          <w:rFonts w:eastAsia="华文细黑"/>
          <w:sz w:val="21"/>
          <w:szCs w:val="21"/>
        </w:rPr>
        <w:t>30</w:t>
      </w:r>
      <w:r w:rsidRPr="006A1BC7">
        <w:rPr>
          <w:rFonts w:eastAsia="华文细黑"/>
          <w:sz w:val="21"/>
          <w:szCs w:val="21"/>
        </w:rPr>
        <w:t>日内委任专家对该财政年度关于</w:t>
      </w:r>
      <w:r w:rsidRPr="006A1BC7" w:rsidR="00803487">
        <w:rPr>
          <w:rFonts w:eastAsia="华文细黑"/>
          <w:sz w:val="21"/>
          <w:szCs w:val="21"/>
        </w:rPr>
        <w:t>本项目</w:t>
      </w:r>
      <w:r w:rsidRPr="006A1BC7">
        <w:rPr>
          <w:rFonts w:eastAsia="华文细黑"/>
          <w:sz w:val="21"/>
          <w:szCs w:val="21"/>
        </w:rPr>
        <w:t>的</w:t>
      </w:r>
      <w:r w:rsidRPr="006A1BC7">
        <w:rPr>
          <w:rFonts w:eastAsia="华文细黑"/>
          <w:sz w:val="21"/>
          <w:szCs w:val="21"/>
        </w:rPr>
        <w:t>帐目</w:t>
      </w:r>
      <w:r w:rsidRPr="006A1BC7">
        <w:rPr>
          <w:rFonts w:eastAsia="华文细黑"/>
          <w:sz w:val="21"/>
          <w:szCs w:val="21"/>
        </w:rPr>
        <w:t>进行审计。专家应审计相关</w:t>
      </w:r>
      <w:r w:rsidRPr="006A1BC7">
        <w:rPr>
          <w:rFonts w:eastAsia="华文细黑"/>
          <w:sz w:val="21"/>
          <w:szCs w:val="21"/>
        </w:rPr>
        <w:t>帐目</w:t>
      </w:r>
      <w:r w:rsidRPr="006A1BC7">
        <w:rPr>
          <w:rFonts w:eastAsia="华文细黑"/>
          <w:sz w:val="21"/>
          <w:szCs w:val="21"/>
        </w:rPr>
        <w:t>并拟定</w:t>
      </w:r>
      <w:r w:rsidRPr="006A1BC7" w:rsidR="002A3558">
        <w:rPr>
          <w:rFonts w:eastAsia="华文细黑"/>
          <w:sz w:val="21"/>
          <w:szCs w:val="21"/>
        </w:rPr>
        <w:t>甲方</w:t>
      </w:r>
      <w:r w:rsidRPr="006A1BC7">
        <w:rPr>
          <w:rFonts w:eastAsia="华文细黑"/>
          <w:sz w:val="21"/>
          <w:szCs w:val="21"/>
        </w:rPr>
        <w:t>应向</w:t>
      </w:r>
      <w:r w:rsidRPr="006A1BC7" w:rsidR="002A3558">
        <w:rPr>
          <w:rFonts w:eastAsia="华文细黑"/>
          <w:sz w:val="21"/>
          <w:szCs w:val="21"/>
        </w:rPr>
        <w:t>乙方</w:t>
      </w:r>
      <w:r w:rsidRPr="006A1BC7">
        <w:rPr>
          <w:rFonts w:eastAsia="华文细黑"/>
          <w:sz w:val="21"/>
          <w:szCs w:val="21"/>
        </w:rPr>
        <w:t>支付的费用金额。双方一致批准，专家拟定的金额为最终费用金额，且对双方均有约束力。</w:t>
      </w:r>
    </w:p>
    <w:p w:rsidR="0011330C" w:rsidRPr="006A1BC7" w:rsidP="006A1BC7">
      <w:pPr>
        <w:pStyle w:val="BodyText"/>
        <w:numPr>
          <w:ilvl w:val="0"/>
          <w:numId w:val="33"/>
        </w:numPr>
        <w:spacing w:line="500" w:lineRule="auto"/>
        <w:ind w:left="0" w:firstLine="567" w:firstLineChars="270"/>
        <w:rPr>
          <w:rFonts w:eastAsia="华文细黑"/>
          <w:sz w:val="21"/>
          <w:szCs w:val="21"/>
        </w:rPr>
      </w:pPr>
      <w:r w:rsidRPr="006A1BC7">
        <w:rPr>
          <w:rFonts w:eastAsia="华文细黑"/>
          <w:sz w:val="21"/>
          <w:szCs w:val="21"/>
        </w:rPr>
        <w:t>甲方</w:t>
      </w:r>
      <w:r w:rsidRPr="006A1BC7" w:rsidR="0047291E">
        <w:rPr>
          <w:rFonts w:eastAsia="华文细黑"/>
          <w:sz w:val="21"/>
          <w:szCs w:val="21"/>
        </w:rPr>
        <w:t>支付给</w:t>
      </w:r>
      <w:r w:rsidRPr="006A1BC7">
        <w:rPr>
          <w:rFonts w:eastAsia="华文细黑"/>
          <w:sz w:val="21"/>
          <w:szCs w:val="21"/>
        </w:rPr>
        <w:t>乙方</w:t>
      </w:r>
      <w:r w:rsidRPr="006A1BC7" w:rsidR="00D40827">
        <w:rPr>
          <w:rFonts w:eastAsia="华文细黑"/>
          <w:sz w:val="21"/>
          <w:szCs w:val="21"/>
        </w:rPr>
        <w:t>关于</w:t>
      </w:r>
      <w:r w:rsidRPr="006A1BC7" w:rsidR="00803487">
        <w:rPr>
          <w:rFonts w:eastAsia="华文细黑"/>
          <w:sz w:val="21"/>
          <w:szCs w:val="21"/>
        </w:rPr>
        <w:t>本项目</w:t>
      </w:r>
      <w:r w:rsidRPr="006A1BC7" w:rsidR="0047291E">
        <w:rPr>
          <w:rFonts w:eastAsia="华文细黑"/>
          <w:sz w:val="21"/>
          <w:szCs w:val="21"/>
        </w:rPr>
        <w:t>的管理服务费应与该财政年度</w:t>
      </w:r>
      <w:r w:rsidRPr="006A1BC7" w:rsidR="00D40827">
        <w:rPr>
          <w:rFonts w:eastAsia="华文细黑"/>
          <w:sz w:val="21"/>
          <w:szCs w:val="21"/>
        </w:rPr>
        <w:t>的审计</w:t>
      </w:r>
      <w:r w:rsidRPr="006A1BC7" w:rsidR="0047291E">
        <w:rPr>
          <w:rFonts w:eastAsia="华文细黑"/>
          <w:sz w:val="21"/>
          <w:szCs w:val="21"/>
        </w:rPr>
        <w:t>帐目</w:t>
      </w:r>
      <w:r w:rsidRPr="006A1BC7" w:rsidR="0047291E">
        <w:rPr>
          <w:rFonts w:eastAsia="华文细黑"/>
          <w:sz w:val="21"/>
          <w:szCs w:val="21"/>
        </w:rPr>
        <w:t>相符。假如审计报告的数额与实际支付的金额存在差异，则应在审计完毕后的</w:t>
      </w:r>
      <w:r w:rsidRPr="006A1BC7" w:rsidR="0047291E">
        <w:rPr>
          <w:rFonts w:eastAsia="华文细黑"/>
          <w:sz w:val="21"/>
          <w:szCs w:val="21"/>
        </w:rPr>
        <w:t>30</w:t>
      </w:r>
      <w:r w:rsidRPr="006A1BC7" w:rsidR="0047291E">
        <w:rPr>
          <w:rFonts w:eastAsia="华文细黑"/>
          <w:sz w:val="21"/>
          <w:szCs w:val="21"/>
        </w:rPr>
        <w:t>日内，</w:t>
      </w:r>
      <w:r w:rsidRPr="006A1BC7" w:rsidR="00D40827">
        <w:rPr>
          <w:rFonts w:eastAsia="华文细黑"/>
          <w:sz w:val="21"/>
          <w:szCs w:val="21"/>
        </w:rPr>
        <w:t>由</w:t>
      </w:r>
      <w:r w:rsidRPr="006A1BC7">
        <w:rPr>
          <w:rFonts w:eastAsia="华文细黑"/>
          <w:sz w:val="21"/>
          <w:szCs w:val="21"/>
        </w:rPr>
        <w:t>甲方</w:t>
      </w:r>
      <w:r w:rsidRPr="006A1BC7" w:rsidR="0047291E">
        <w:rPr>
          <w:rFonts w:eastAsia="华文细黑"/>
          <w:sz w:val="21"/>
          <w:szCs w:val="21"/>
        </w:rPr>
        <w:t>向</w:t>
      </w:r>
      <w:r w:rsidRPr="006A1BC7">
        <w:rPr>
          <w:rFonts w:eastAsia="华文细黑"/>
          <w:sz w:val="21"/>
          <w:szCs w:val="21"/>
        </w:rPr>
        <w:t>乙方</w:t>
      </w:r>
      <w:r w:rsidRPr="006A1BC7" w:rsidR="0047291E">
        <w:rPr>
          <w:rFonts w:eastAsia="华文细黑"/>
          <w:sz w:val="21"/>
          <w:szCs w:val="21"/>
        </w:rPr>
        <w:t>付清局限性的款项或由</w:t>
      </w:r>
      <w:r w:rsidRPr="006A1BC7">
        <w:rPr>
          <w:rFonts w:eastAsia="华文细黑"/>
          <w:sz w:val="21"/>
          <w:szCs w:val="21"/>
        </w:rPr>
        <w:t>乙方</w:t>
      </w:r>
      <w:r w:rsidRPr="006A1BC7" w:rsidR="0047291E">
        <w:rPr>
          <w:rFonts w:eastAsia="华文细黑"/>
          <w:sz w:val="21"/>
          <w:szCs w:val="21"/>
        </w:rPr>
        <w:t>向</w:t>
      </w:r>
      <w:r w:rsidRPr="006A1BC7">
        <w:rPr>
          <w:rFonts w:eastAsia="华文细黑"/>
          <w:sz w:val="21"/>
          <w:szCs w:val="21"/>
        </w:rPr>
        <w:t>甲方</w:t>
      </w:r>
      <w:r w:rsidRPr="006A1BC7">
        <w:rPr>
          <w:rFonts w:eastAsia="华文细黑"/>
          <w:sz w:val="21"/>
          <w:szCs w:val="21"/>
        </w:rPr>
        <w:t>退还多收的款项。</w:t>
      </w:r>
      <w:r w:rsidRPr="006A1BC7">
        <w:rPr>
          <w:rFonts w:eastAsia="华文细黑" w:hint="eastAsia"/>
          <w:sz w:val="21"/>
          <w:szCs w:val="21"/>
        </w:rPr>
        <w:t>该情况涉及但不限于提点商户的后期营业额再次核算补足、推广费及活动费的后期补贴情况。</w:t>
      </w:r>
    </w:p>
    <w:p w:rsidR="0047291E" w:rsidRPr="006A1BC7" w:rsidP="00554BE5">
      <w:pPr>
        <w:pStyle w:val="BodyText"/>
        <w:spacing w:line="500" w:lineRule="auto"/>
        <w:ind w:firstLine="420" w:firstLineChars="200"/>
        <w:rPr>
          <w:rFonts w:eastAsia="华文细黑"/>
          <w:sz w:val="21"/>
          <w:szCs w:val="21"/>
        </w:rPr>
      </w:pPr>
      <w:r w:rsidRPr="006A1BC7">
        <w:rPr>
          <w:rFonts w:eastAsia="华文细黑"/>
          <w:sz w:val="21"/>
          <w:szCs w:val="21"/>
        </w:rPr>
        <w:t>12.3</w:t>
      </w:r>
      <w:r w:rsidRPr="006A1BC7">
        <w:rPr>
          <w:rFonts w:eastAsia="华文细黑"/>
          <w:sz w:val="21"/>
          <w:szCs w:val="21"/>
        </w:rPr>
        <w:tab/>
      </w:r>
      <w:r w:rsidRPr="006A1BC7">
        <w:rPr>
          <w:rFonts w:eastAsia="华文细黑"/>
          <w:sz w:val="21"/>
          <w:szCs w:val="21"/>
        </w:rPr>
        <w:t>未付款项的利息：尚欠</w:t>
      </w:r>
      <w:r w:rsidRPr="006A1BC7" w:rsidR="002A3558">
        <w:rPr>
          <w:rFonts w:eastAsia="华文细黑"/>
          <w:sz w:val="21"/>
          <w:szCs w:val="21"/>
        </w:rPr>
        <w:t>乙方</w:t>
      </w:r>
      <w:r w:rsidRPr="006A1BC7">
        <w:rPr>
          <w:rFonts w:eastAsia="华文细黑"/>
          <w:sz w:val="21"/>
          <w:szCs w:val="21"/>
        </w:rPr>
        <w:t>或</w:t>
      </w:r>
      <w:r w:rsidRPr="006A1BC7" w:rsidR="002A3558">
        <w:rPr>
          <w:rFonts w:eastAsia="华文细黑"/>
          <w:sz w:val="21"/>
          <w:szCs w:val="21"/>
        </w:rPr>
        <w:t>甲方</w:t>
      </w:r>
      <w:r w:rsidRPr="006A1BC7">
        <w:rPr>
          <w:rFonts w:eastAsia="华文细黑"/>
          <w:sz w:val="21"/>
          <w:szCs w:val="21"/>
        </w:rPr>
        <w:t>（视情况而定）的任何到期未付款项，每逾期一天，则应按逾期支付之款项的</w:t>
      </w:r>
      <w:r w:rsidRPr="006A1BC7">
        <w:rPr>
          <w:rFonts w:eastAsia="华文细黑"/>
          <w:sz w:val="21"/>
          <w:szCs w:val="21"/>
        </w:rPr>
        <w:t>0.</w:t>
      </w:r>
      <w:r w:rsidRPr="006A1BC7" w:rsidR="00AA20B0">
        <w:rPr>
          <w:rFonts w:eastAsia="华文细黑"/>
          <w:sz w:val="21"/>
          <w:szCs w:val="21"/>
        </w:rPr>
        <w:t>04</w:t>
      </w:r>
      <w:r w:rsidRPr="006A1BC7">
        <w:rPr>
          <w:rFonts w:eastAsia="华文细黑"/>
          <w:sz w:val="21"/>
          <w:szCs w:val="21"/>
        </w:rPr>
        <w:t>%</w:t>
      </w:r>
      <w:r w:rsidRPr="006A1BC7">
        <w:rPr>
          <w:rFonts w:eastAsia="华文细黑"/>
          <w:sz w:val="21"/>
          <w:szCs w:val="21"/>
        </w:rPr>
        <w:t>计算利息。</w:t>
      </w:r>
    </w:p>
    <w:p w:rsidR="0047291E" w:rsidP="00F54161">
      <w:pPr>
        <w:pStyle w:val="BodyText"/>
        <w:spacing w:line="500" w:lineRule="auto"/>
        <w:ind w:firstLine="420" w:firstLineChars="200"/>
        <w:rPr>
          <w:rFonts w:eastAsia="华文细黑"/>
          <w:sz w:val="21"/>
          <w:szCs w:val="21"/>
        </w:rPr>
      </w:pPr>
      <w:r w:rsidRPr="006A1BC7">
        <w:rPr>
          <w:rFonts w:eastAsia="华文细黑"/>
          <w:sz w:val="21"/>
          <w:szCs w:val="21"/>
        </w:rPr>
        <w:t>12.</w:t>
      </w:r>
      <w:r w:rsidRPr="006A1BC7" w:rsidR="00554BE5">
        <w:rPr>
          <w:rFonts w:eastAsia="华文细黑"/>
          <w:sz w:val="21"/>
          <w:szCs w:val="21"/>
        </w:rPr>
        <w:t>4</w:t>
      </w:r>
      <w:r w:rsidRPr="006A1BC7">
        <w:rPr>
          <w:rFonts w:eastAsia="华文细黑"/>
          <w:sz w:val="21"/>
          <w:szCs w:val="21"/>
        </w:rPr>
        <w:tab/>
      </w:r>
      <w:r w:rsidRPr="006A1BC7">
        <w:rPr>
          <w:rFonts w:eastAsia="华文细黑"/>
          <w:sz w:val="21"/>
          <w:szCs w:val="21"/>
        </w:rPr>
        <w:t>税收：</w:t>
      </w:r>
      <w:r w:rsidRPr="006A1BC7" w:rsidR="002A3558">
        <w:rPr>
          <w:rFonts w:eastAsia="华文细黑"/>
          <w:sz w:val="21"/>
          <w:szCs w:val="21"/>
        </w:rPr>
        <w:t>乙方</w:t>
      </w:r>
      <w:r w:rsidRPr="006A1BC7">
        <w:rPr>
          <w:rFonts w:eastAsia="华文细黑"/>
          <w:sz w:val="21"/>
          <w:szCs w:val="21"/>
        </w:rPr>
        <w:t>应负责支付与</w:t>
      </w:r>
      <w:r w:rsidRPr="006A1BC7" w:rsidR="002A3558">
        <w:rPr>
          <w:rFonts w:eastAsia="华文细黑"/>
          <w:sz w:val="21"/>
          <w:szCs w:val="21"/>
        </w:rPr>
        <w:t>甲方</w:t>
      </w:r>
      <w:r w:rsidRPr="006A1BC7">
        <w:rPr>
          <w:rFonts w:eastAsia="华文细黑"/>
          <w:sz w:val="21"/>
          <w:szCs w:val="21"/>
        </w:rPr>
        <w:t>在本协议项下应向</w:t>
      </w:r>
      <w:r w:rsidRPr="006A1BC7" w:rsidR="002A3558">
        <w:rPr>
          <w:rFonts w:eastAsia="华文细黑"/>
          <w:sz w:val="21"/>
          <w:szCs w:val="21"/>
        </w:rPr>
        <w:t>乙方</w:t>
      </w:r>
      <w:r w:rsidRPr="006A1BC7">
        <w:rPr>
          <w:rFonts w:eastAsia="华文细黑"/>
          <w:sz w:val="21"/>
          <w:szCs w:val="21"/>
        </w:rPr>
        <w:t>支付的所有款项有关之任何性质的所有税收、</w:t>
      </w:r>
      <w:r w:rsidRPr="000747D0">
        <w:rPr>
          <w:rFonts w:eastAsia="华文细黑"/>
          <w:sz w:val="21"/>
          <w:szCs w:val="21"/>
        </w:rPr>
        <w:t>税项、税赋、收费、代收费用或预留税。本协议另有约定的除外。</w:t>
      </w:r>
    </w:p>
    <w:p w:rsidR="006A1BC7" w:rsidRPr="006A1BC7" w:rsidP="006A1BC7">
      <w:pPr>
        <w:pStyle w:val="BodyText"/>
        <w:spacing w:line="500" w:lineRule="auto"/>
        <w:ind w:firstLine="420" w:firstLineChars="200"/>
        <w:rPr>
          <w:rFonts w:eastAsia="华文细黑"/>
          <w:sz w:val="21"/>
          <w:szCs w:val="21"/>
        </w:rPr>
      </w:pPr>
      <w:r w:rsidRPr="006A1BC7">
        <w:rPr>
          <w:rFonts w:eastAsia="华文细黑" w:hint="eastAsia"/>
          <w:sz w:val="21"/>
          <w:szCs w:val="21"/>
        </w:rPr>
        <w:t>12.5</w:t>
      </w:r>
      <w:r w:rsidRPr="006A1BC7">
        <w:rPr>
          <w:rFonts w:eastAsia="华文细黑" w:hint="eastAsia"/>
          <w:sz w:val="21"/>
          <w:szCs w:val="21"/>
        </w:rPr>
        <w:t>甲方应按照本条款所规定的时间表，将每期应付的顾问征询费用汇至如下乙方银行账户，并将有效付款凭证传真至封面所载明的乙方传真号码：</w:t>
      </w:r>
    </w:p>
    <w:p w:rsidR="006A1BC7" w:rsidRPr="006A1BC7" w:rsidP="006A1BC7">
      <w:pPr>
        <w:pStyle w:val="BodyText"/>
        <w:spacing w:line="500" w:lineRule="auto"/>
        <w:ind w:left="567"/>
        <w:rPr>
          <w:rFonts w:eastAsia="华文细黑"/>
          <w:sz w:val="21"/>
          <w:szCs w:val="21"/>
        </w:rPr>
      </w:pPr>
      <w:r w:rsidRPr="006A1BC7">
        <w:rPr>
          <w:rFonts w:eastAsia="华文细黑" w:hint="eastAsia"/>
          <w:sz w:val="21"/>
          <w:szCs w:val="21"/>
        </w:rPr>
        <w:t>公司全称：上海</w:t>
      </w:r>
      <w:r w:rsidRPr="006A1BC7">
        <w:rPr>
          <w:rFonts w:eastAsia="华文细黑" w:hint="eastAsia"/>
          <w:sz w:val="21"/>
          <w:szCs w:val="21"/>
        </w:rPr>
        <w:t>世</w:t>
      </w:r>
      <w:r w:rsidRPr="006A1BC7">
        <w:rPr>
          <w:rFonts w:eastAsia="华文细黑" w:hint="eastAsia"/>
          <w:sz w:val="21"/>
          <w:szCs w:val="21"/>
        </w:rPr>
        <w:t>联房地产顾问有限公司</w:t>
      </w:r>
    </w:p>
    <w:p w:rsidR="006A1BC7" w:rsidRPr="006A1BC7" w:rsidP="006A1BC7">
      <w:pPr>
        <w:pStyle w:val="BodyText"/>
        <w:spacing w:line="500" w:lineRule="auto"/>
        <w:ind w:left="567"/>
        <w:rPr>
          <w:rFonts w:eastAsia="华文细黑"/>
          <w:sz w:val="21"/>
          <w:szCs w:val="21"/>
        </w:rPr>
      </w:pPr>
      <w:r w:rsidRPr="006A1BC7">
        <w:rPr>
          <w:rFonts w:eastAsia="华文细黑" w:hint="eastAsia"/>
          <w:sz w:val="21"/>
          <w:szCs w:val="21"/>
        </w:rPr>
        <w:t>银行账号：</w:t>
      </w:r>
      <w:r w:rsidRPr="006A1BC7">
        <w:rPr>
          <w:rFonts w:eastAsia="华文细黑" w:hint="eastAsia"/>
          <w:sz w:val="21"/>
          <w:szCs w:val="21"/>
        </w:rPr>
        <w:t>365603</w:t>
      </w:r>
    </w:p>
    <w:p w:rsidR="006A1BC7" w:rsidRPr="006A1BC7" w:rsidP="006A1BC7">
      <w:pPr>
        <w:pStyle w:val="BodyText"/>
        <w:spacing w:line="500" w:lineRule="auto"/>
        <w:ind w:left="567"/>
        <w:rPr>
          <w:rFonts w:eastAsia="华文细黑"/>
          <w:sz w:val="21"/>
          <w:szCs w:val="21"/>
        </w:rPr>
      </w:pPr>
      <w:r w:rsidRPr="006A1BC7">
        <w:rPr>
          <w:rFonts w:eastAsia="华文细黑" w:hint="eastAsia"/>
          <w:sz w:val="21"/>
          <w:szCs w:val="21"/>
        </w:rPr>
        <w:t>汇入地点：上海市</w:t>
      </w:r>
    </w:p>
    <w:p w:rsidR="006A1BC7" w:rsidRPr="006A1BC7" w:rsidP="006A1BC7">
      <w:pPr>
        <w:pStyle w:val="BodyText"/>
        <w:spacing w:line="500" w:lineRule="auto"/>
        <w:ind w:left="567"/>
        <w:rPr>
          <w:rFonts w:eastAsia="华文细黑"/>
          <w:sz w:val="21"/>
          <w:szCs w:val="21"/>
        </w:rPr>
      </w:pPr>
      <w:r w:rsidRPr="006A1BC7">
        <w:rPr>
          <w:rFonts w:eastAsia="华文细黑" w:hint="eastAsia"/>
          <w:sz w:val="21"/>
          <w:szCs w:val="21"/>
        </w:rPr>
        <w:t>开户银行：光大银行闸北支行</w:t>
      </w:r>
    </w:p>
    <w:p w:rsidR="006A1BC7" w:rsidRPr="006A1BC7" w:rsidP="006A1BC7">
      <w:pPr>
        <w:pStyle w:val="BodyText"/>
        <w:spacing w:line="500" w:lineRule="auto"/>
        <w:ind w:firstLine="420" w:firstLineChars="200"/>
        <w:rPr>
          <w:rFonts w:eastAsia="华文细黑"/>
          <w:sz w:val="21"/>
          <w:szCs w:val="21"/>
        </w:rPr>
      </w:pPr>
      <w:r w:rsidRPr="006A1BC7">
        <w:rPr>
          <w:rFonts w:eastAsia="华文细黑" w:hint="eastAsia"/>
          <w:sz w:val="21"/>
          <w:szCs w:val="21"/>
        </w:rPr>
        <w:t>12.6</w:t>
      </w:r>
      <w:r w:rsidRPr="006A1BC7">
        <w:rPr>
          <w:rFonts w:eastAsia="华文细黑" w:hint="eastAsia"/>
          <w:sz w:val="21"/>
          <w:szCs w:val="21"/>
        </w:rPr>
        <w:t>乙方须向甲方提供每期顾问征询费的正式发票。</w:t>
      </w:r>
    </w:p>
    <w:p w:rsidR="0047291E" w:rsidRPr="000747D0" w:rsidP="00863505">
      <w:pPr>
        <w:pStyle w:val="BodyText"/>
        <w:spacing w:before="156" w:beforeLines="50" w:after="156" w:afterLines="50" w:line="500" w:lineRule="auto"/>
        <w:outlineLvl w:val="0"/>
        <w:rPr>
          <w:rFonts w:eastAsia="华文细黑"/>
          <w:b/>
          <w:szCs w:val="21"/>
        </w:rPr>
      </w:pPr>
      <w:bookmarkStart w:id="12" w:name="_Toc336356215"/>
      <w:r w:rsidRPr="000747D0">
        <w:rPr>
          <w:rFonts w:eastAsia="华文细黑"/>
          <w:b/>
          <w:szCs w:val="21"/>
        </w:rPr>
        <w:t>13</w:t>
      </w:r>
      <w:r w:rsidRPr="000747D0" w:rsidR="00FA384D">
        <w:rPr>
          <w:rFonts w:eastAsia="华文细黑"/>
          <w:b/>
          <w:szCs w:val="21"/>
        </w:rPr>
        <w:t>.</w:t>
      </w:r>
      <w:r w:rsidRPr="000747D0">
        <w:rPr>
          <w:rFonts w:eastAsia="华文细黑"/>
          <w:b/>
          <w:szCs w:val="21"/>
        </w:rPr>
        <w:t>各方保证</w:t>
      </w:r>
      <w:bookmarkEnd w:id="12"/>
    </w:p>
    <w:p w:rsidR="0047291E" w:rsidRPr="000747D0" w:rsidP="00554BE5">
      <w:pPr>
        <w:pStyle w:val="BodyText"/>
        <w:spacing w:line="500" w:lineRule="auto"/>
        <w:ind w:firstLine="420" w:firstLineChars="200"/>
        <w:rPr>
          <w:rFonts w:eastAsia="华文细黑"/>
          <w:sz w:val="21"/>
          <w:szCs w:val="21"/>
        </w:rPr>
      </w:pPr>
      <w:r w:rsidRPr="000747D0">
        <w:rPr>
          <w:rFonts w:eastAsia="华文细黑"/>
          <w:b/>
          <w:sz w:val="21"/>
          <w:szCs w:val="21"/>
        </w:rPr>
        <w:t>13.1</w:t>
      </w:r>
      <w:r w:rsidRPr="000747D0">
        <w:rPr>
          <w:rFonts w:eastAsia="华文细黑"/>
          <w:b/>
          <w:sz w:val="21"/>
          <w:szCs w:val="21"/>
        </w:rPr>
        <w:tab/>
      </w:r>
      <w:r w:rsidRPr="000747D0">
        <w:rPr>
          <w:rFonts w:eastAsia="华文细黑"/>
          <w:b/>
          <w:sz w:val="21"/>
          <w:szCs w:val="21"/>
        </w:rPr>
        <w:t>关于授权之保证</w:t>
      </w:r>
      <w:r w:rsidRPr="000747D0">
        <w:rPr>
          <w:rFonts w:eastAsia="华文细黑"/>
          <w:sz w:val="21"/>
          <w:szCs w:val="21"/>
        </w:rPr>
        <w:t>：各方在此向另一方或其权利继承人声明、保证和承诺如下：</w:t>
      </w:r>
    </w:p>
    <w:p w:rsidR="0047291E" w:rsidRPr="000747D0" w:rsidP="00554BE5">
      <w:pPr>
        <w:pStyle w:val="BodyText"/>
        <w:spacing w:line="500" w:lineRule="auto"/>
        <w:ind w:firstLine="420" w:firstLineChars="200"/>
        <w:rPr>
          <w:rFonts w:eastAsia="华文细黑"/>
          <w:sz w:val="21"/>
          <w:szCs w:val="21"/>
        </w:rPr>
      </w:pPr>
      <w:r w:rsidRPr="000747D0">
        <w:rPr>
          <w:rFonts w:eastAsia="华文细黑"/>
          <w:sz w:val="21"/>
          <w:szCs w:val="21"/>
        </w:rPr>
        <w:t>13.1.1</w:t>
      </w:r>
      <w:r w:rsidRPr="000747D0">
        <w:rPr>
          <w:rFonts w:eastAsia="华文细黑"/>
          <w:sz w:val="21"/>
          <w:szCs w:val="21"/>
        </w:rPr>
        <w:t>其有完全的权力和授权以签署本协议且本协议之条款对其构成有效且具有约束力的义务；</w:t>
      </w:r>
    </w:p>
    <w:p w:rsidR="0047291E" w:rsidRPr="000747D0" w:rsidP="00554BE5">
      <w:pPr>
        <w:pStyle w:val="BodyText"/>
        <w:spacing w:line="500" w:lineRule="auto"/>
        <w:ind w:firstLine="420" w:firstLineChars="200"/>
        <w:rPr>
          <w:rFonts w:eastAsia="华文细黑"/>
          <w:sz w:val="21"/>
          <w:szCs w:val="21"/>
        </w:rPr>
      </w:pPr>
      <w:r w:rsidRPr="000747D0">
        <w:rPr>
          <w:rFonts w:eastAsia="华文细黑"/>
          <w:sz w:val="21"/>
          <w:szCs w:val="21"/>
        </w:rPr>
        <w:t>13.1.2</w:t>
      </w:r>
      <w:r w:rsidRPr="000747D0">
        <w:rPr>
          <w:rFonts w:eastAsia="华文细黑"/>
          <w:sz w:val="21"/>
          <w:szCs w:val="21"/>
        </w:rPr>
        <w:t>任何一方签署、提交本协议以及履行其在本协议项下的义务将不会：</w:t>
      </w:r>
      <w:r w:rsidRPr="000747D0">
        <w:rPr>
          <w:rFonts w:eastAsia="华文细黑"/>
          <w:sz w:val="21"/>
          <w:szCs w:val="21"/>
        </w:rPr>
        <w:br/>
      </w:r>
      <w:r w:rsidRPr="000747D0">
        <w:rPr>
          <w:rFonts w:eastAsia="华文细黑"/>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https://d.book118.com/255213101003011040</w:t>
        </w:r>
      </w:hyperlink>
    </w:p>
    <w:p w:rsidR="0047291E" w:rsidRPr="000747D0" w:rsidP="00554BE5">
      <w:pPr>
        <w:pStyle w:val="BodyText"/>
        <w:spacing w:line="500" w:lineRule="auto"/>
        <w:ind w:firstLine="420" w:firstLineChars="200"/>
        <w:rPr>
          <w:rFonts w:eastAsia="华文细黑"/>
          <w:sz w:val="21"/>
          <w:szCs w:val="21"/>
        </w:rPr>
      </w:pPr>
    </w:p>
    <w:sectPr w:rsidSect="009A2623">
      <w:type w:val="nextPage"/>
      <w:pgSz w:w="11906" w:h="16838"/>
      <w:pgMar w:top="1440" w:right="851" w:bottom="1134" w:left="1361" w:header="851" w:footer="737" w:gutter="0"/>
      <w:pgNumType w:fmt="numberInDash" w:start="10"/>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003" w:usb1="080E0000" w:usb2="00000010" w:usb3="00000000" w:csb0="00040001" w:csb1="00000000"/>
  </w:font>
  <w:font w:name="PMingLiU">
    <w:altName w:val="新細明體"/>
    <w:panose1 w:val="02020300000000000000"/>
    <w:charset w:val="88"/>
    <w:family w:val="roman"/>
    <w:pitch w:val="variable"/>
    <w:sig w:usb0="00000003" w:usb1="080E0000" w:usb2="00000016" w:usb3="00000000" w:csb0="001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微软雅黑">
    <w:panose1 w:val="020B0503020204020204"/>
    <w:charset w:val="86"/>
    <w:family w:val="swiss"/>
    <w:pitch w:val="variable"/>
    <w:sig w:usb0="80000287" w:usb1="2A0F3C52" w:usb2="00000016" w:usb3="00000000" w:csb0="0004001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multilevel"/>
    <w:tmpl w:val="00000005"/>
    <w:lvl w:ilvl="0">
      <w:start w:val="7"/>
      <w:numFmt w:val="decimal"/>
      <w:lvlText w:val="%1"/>
      <w:lvlJc w:val="left"/>
      <w:pPr>
        <w:tabs>
          <w:tab w:val="num" w:pos="360"/>
        </w:tabs>
        <w:ind w:left="360" w:hanging="360"/>
      </w:pPr>
      <w:rPr>
        <w:rFonts w:hint="eastAsia"/>
      </w:rPr>
    </w:lvl>
    <w:lvl w:ilvl="1">
      <w:start w:val="4"/>
      <w:numFmt w:val="decimal"/>
      <w:lvlText w:val="%1.%2"/>
      <w:lvlJc w:val="left"/>
      <w:pPr>
        <w:tabs>
          <w:tab w:val="num" w:pos="360"/>
        </w:tabs>
        <w:ind w:left="360" w:hanging="360"/>
      </w:pPr>
      <w:rPr>
        <w:rFonts w:hint="eastAsia"/>
      </w:rPr>
    </w:lvl>
    <w:lvl w:ilvl="2">
      <w:start w:val="1"/>
      <w:numFmt w:val="decimal"/>
      <w:lvlText w:val="%1.%2.%3"/>
      <w:lvlJc w:val="left"/>
      <w:pPr>
        <w:tabs>
          <w:tab w:val="num" w:pos="720"/>
        </w:tabs>
        <w:ind w:left="720" w:hanging="720"/>
      </w:pPr>
      <w:rPr>
        <w:rFonts w:hint="eastAsia"/>
      </w:rPr>
    </w:lvl>
    <w:lvl w:ilvl="3">
      <w:start w:val="1"/>
      <w:numFmt w:val="decimal"/>
      <w:lvlText w:val="%1.%2.%3.%4"/>
      <w:lvlJc w:val="left"/>
      <w:pPr>
        <w:tabs>
          <w:tab w:val="num" w:pos="720"/>
        </w:tabs>
        <w:ind w:left="720" w:hanging="720"/>
      </w:pPr>
      <w:rPr>
        <w:rFonts w:hint="eastAsia"/>
      </w:rPr>
    </w:lvl>
    <w:lvl w:ilvl="4">
      <w:start w:val="1"/>
      <w:numFmt w:val="decimal"/>
      <w:lvlText w:val="%1.%2.%3.%4.%5"/>
      <w:lvlJc w:val="left"/>
      <w:pPr>
        <w:tabs>
          <w:tab w:val="num" w:pos="1080"/>
        </w:tabs>
        <w:ind w:left="1080" w:hanging="1080"/>
      </w:pPr>
      <w:rPr>
        <w:rFonts w:hint="eastAsia"/>
      </w:rPr>
    </w:lvl>
    <w:lvl w:ilvl="5">
      <w:start w:val="1"/>
      <w:numFmt w:val="decimal"/>
      <w:lvlText w:val="%1.%2.%3.%4.%5.%6"/>
      <w:lvlJc w:val="left"/>
      <w:pPr>
        <w:tabs>
          <w:tab w:val="num" w:pos="1080"/>
        </w:tabs>
        <w:ind w:left="1080" w:hanging="1080"/>
      </w:pPr>
      <w:rPr>
        <w:rFonts w:hint="eastAsia"/>
      </w:rPr>
    </w:lvl>
    <w:lvl w:ilvl="6">
      <w:start w:val="1"/>
      <w:numFmt w:val="decimal"/>
      <w:lvlText w:val="%1.%2.%3.%4.%5.%6.%7"/>
      <w:lvlJc w:val="left"/>
      <w:pPr>
        <w:tabs>
          <w:tab w:val="num" w:pos="1440"/>
        </w:tabs>
        <w:ind w:left="1440" w:hanging="1440"/>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800"/>
        </w:tabs>
        <w:ind w:left="1800" w:hanging="1800"/>
      </w:pPr>
      <w:rPr>
        <w:rFonts w:hint="eastAsia"/>
      </w:rPr>
    </w:lvl>
  </w:abstractNum>
  <w:abstractNum w:abstractNumId="1">
    <w:nsid w:val="00000006"/>
    <w:multiLevelType w:val="multilevel"/>
    <w:tmpl w:val="00000006"/>
    <w:lvl w:ilvl="0">
      <w:start w:val="4"/>
      <w:numFmt w:val="decimal"/>
      <w:lvlText w:val="%1."/>
      <w:lvlJc w:val="left"/>
      <w:pPr>
        <w:tabs>
          <w:tab w:val="num" w:pos="840"/>
        </w:tabs>
        <w:ind w:left="840" w:hanging="840"/>
      </w:pPr>
      <w:rPr>
        <w:rFonts w:hint="eastAsia"/>
      </w:rPr>
    </w:lvl>
    <w:lvl w:ilvl="1">
      <w:start w:val="1"/>
      <w:numFmt w:val="decimal"/>
      <w:isLgl/>
      <w:lvlText w:val="%1.%2"/>
      <w:lvlJc w:val="left"/>
      <w:pPr>
        <w:tabs>
          <w:tab w:val="num" w:pos="360"/>
        </w:tabs>
        <w:ind w:left="360" w:hanging="360"/>
      </w:pPr>
      <w:rPr>
        <w:rFonts w:hint="eastAsia"/>
      </w:rPr>
    </w:lvl>
    <w:lvl w:ilvl="2">
      <w:start w:val="1"/>
      <w:numFmt w:val="decimal"/>
      <w:isLgl/>
      <w:lvlText w:val="%1.%2.%3"/>
      <w:lvlJc w:val="left"/>
      <w:pPr>
        <w:tabs>
          <w:tab w:val="num" w:pos="720"/>
        </w:tabs>
        <w:ind w:left="720" w:hanging="720"/>
      </w:pPr>
      <w:rPr>
        <w:rFonts w:hint="eastAsia"/>
      </w:rPr>
    </w:lvl>
    <w:lvl w:ilvl="3">
      <w:start w:val="1"/>
      <w:numFmt w:val="decimal"/>
      <w:isLgl/>
      <w:lvlText w:val="%1.%2.%3.%4"/>
      <w:lvlJc w:val="left"/>
      <w:pPr>
        <w:tabs>
          <w:tab w:val="num" w:pos="720"/>
        </w:tabs>
        <w:ind w:left="720" w:hanging="720"/>
      </w:pPr>
      <w:rPr>
        <w:rFonts w:hint="eastAsia"/>
      </w:rPr>
    </w:lvl>
    <w:lvl w:ilvl="4">
      <w:start w:val="1"/>
      <w:numFmt w:val="decimal"/>
      <w:isLgl/>
      <w:lvlText w:val="%1.%2.%3.%4.%5"/>
      <w:lvlJc w:val="left"/>
      <w:pPr>
        <w:tabs>
          <w:tab w:val="num" w:pos="1080"/>
        </w:tabs>
        <w:ind w:left="1080" w:hanging="1080"/>
      </w:pPr>
      <w:rPr>
        <w:rFonts w:hint="eastAsia"/>
      </w:rPr>
    </w:lvl>
    <w:lvl w:ilvl="5">
      <w:start w:val="1"/>
      <w:numFmt w:val="decimal"/>
      <w:isLgl/>
      <w:lvlText w:val="%1.%2.%3.%4.%5.%6"/>
      <w:lvlJc w:val="left"/>
      <w:pPr>
        <w:tabs>
          <w:tab w:val="num" w:pos="1080"/>
        </w:tabs>
        <w:ind w:left="1080" w:hanging="1080"/>
      </w:pPr>
      <w:rPr>
        <w:rFonts w:hint="eastAsia"/>
      </w:rPr>
    </w:lvl>
    <w:lvl w:ilvl="6">
      <w:start w:val="1"/>
      <w:numFmt w:val="decimal"/>
      <w:isLgl/>
      <w:lvlText w:val="%1.%2.%3.%4.%5.%6.%7"/>
      <w:lvlJc w:val="left"/>
      <w:pPr>
        <w:tabs>
          <w:tab w:val="num" w:pos="1440"/>
        </w:tabs>
        <w:ind w:left="1440" w:hanging="1440"/>
      </w:pPr>
      <w:rPr>
        <w:rFonts w:hint="eastAsia"/>
      </w:rPr>
    </w:lvl>
    <w:lvl w:ilvl="7">
      <w:start w:val="1"/>
      <w:numFmt w:val="decimal"/>
      <w:isLgl/>
      <w:lvlText w:val="%1.%2.%3.%4.%5.%6.%7.%8"/>
      <w:lvlJc w:val="left"/>
      <w:pPr>
        <w:tabs>
          <w:tab w:val="num" w:pos="1440"/>
        </w:tabs>
        <w:ind w:left="1440" w:hanging="1440"/>
      </w:pPr>
      <w:rPr>
        <w:rFonts w:hint="eastAsia"/>
      </w:rPr>
    </w:lvl>
    <w:lvl w:ilvl="8">
      <w:start w:val="1"/>
      <w:numFmt w:val="decimal"/>
      <w:isLgl/>
      <w:lvlText w:val="%1.%2.%3.%4.%5.%6.%7.%8.%9"/>
      <w:lvlJc w:val="left"/>
      <w:pPr>
        <w:tabs>
          <w:tab w:val="num" w:pos="1800"/>
        </w:tabs>
        <w:ind w:left="1800" w:hanging="1800"/>
      </w:pPr>
      <w:rPr>
        <w:rFonts w:hint="eastAsia"/>
      </w:rPr>
    </w:lvl>
  </w:abstractNum>
  <w:abstractNum w:abstractNumId="2">
    <w:nsid w:val="00000007"/>
    <w:multiLevelType w:val="multilevel"/>
    <w:tmpl w:val="00000007"/>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3">
    <w:nsid w:val="00000008"/>
    <w:multiLevelType w:val="multilevel"/>
    <w:tmpl w:val="00000008"/>
    <w:lvl w:ilvl="0">
      <w:start w:val="5"/>
      <w:numFmt w:val="decimal"/>
      <w:lvlText w:val="%1"/>
      <w:lvlJc w:val="left"/>
      <w:pPr>
        <w:tabs>
          <w:tab w:val="num" w:pos="360"/>
        </w:tabs>
        <w:ind w:left="360" w:hanging="360"/>
      </w:pPr>
      <w:rPr>
        <w:rFonts w:hint="eastAsia"/>
      </w:rPr>
    </w:lvl>
    <w:lvl w:ilvl="1">
      <w:start w:val="5"/>
      <w:numFmt w:val="decimal"/>
      <w:lvlText w:val="%1.%2"/>
      <w:lvlJc w:val="left"/>
      <w:pPr>
        <w:tabs>
          <w:tab w:val="num" w:pos="360"/>
        </w:tabs>
        <w:ind w:left="360" w:hanging="360"/>
      </w:pPr>
      <w:rPr>
        <w:rFonts w:hint="eastAsia"/>
      </w:rPr>
    </w:lvl>
    <w:lvl w:ilvl="2">
      <w:start w:val="1"/>
      <w:numFmt w:val="decimal"/>
      <w:lvlText w:val="%1.%2.%3"/>
      <w:lvlJc w:val="left"/>
      <w:pPr>
        <w:tabs>
          <w:tab w:val="num" w:pos="720"/>
        </w:tabs>
        <w:ind w:left="720" w:hanging="720"/>
      </w:pPr>
      <w:rPr>
        <w:rFonts w:hint="eastAsia"/>
      </w:rPr>
    </w:lvl>
    <w:lvl w:ilvl="3">
      <w:start w:val="1"/>
      <w:numFmt w:val="decimal"/>
      <w:lvlText w:val="%1.%2.%3.%4"/>
      <w:lvlJc w:val="left"/>
      <w:pPr>
        <w:tabs>
          <w:tab w:val="num" w:pos="720"/>
        </w:tabs>
        <w:ind w:left="720" w:hanging="720"/>
      </w:pPr>
      <w:rPr>
        <w:rFonts w:hint="eastAsia"/>
      </w:rPr>
    </w:lvl>
    <w:lvl w:ilvl="4">
      <w:start w:val="1"/>
      <w:numFmt w:val="decimal"/>
      <w:lvlText w:val="%1.%2.%3.%4.%5"/>
      <w:lvlJc w:val="left"/>
      <w:pPr>
        <w:tabs>
          <w:tab w:val="num" w:pos="1080"/>
        </w:tabs>
        <w:ind w:left="1080" w:hanging="1080"/>
      </w:pPr>
      <w:rPr>
        <w:rFonts w:hint="eastAsia"/>
      </w:rPr>
    </w:lvl>
    <w:lvl w:ilvl="5">
      <w:start w:val="1"/>
      <w:numFmt w:val="decimal"/>
      <w:lvlText w:val="%1.%2.%3.%4.%5.%6"/>
      <w:lvlJc w:val="left"/>
      <w:pPr>
        <w:tabs>
          <w:tab w:val="num" w:pos="1080"/>
        </w:tabs>
        <w:ind w:left="1080" w:hanging="1080"/>
      </w:pPr>
      <w:rPr>
        <w:rFonts w:hint="eastAsia"/>
      </w:rPr>
    </w:lvl>
    <w:lvl w:ilvl="6">
      <w:start w:val="1"/>
      <w:numFmt w:val="decimal"/>
      <w:lvlText w:val="%1.%2.%3.%4.%5.%6.%7"/>
      <w:lvlJc w:val="left"/>
      <w:pPr>
        <w:tabs>
          <w:tab w:val="num" w:pos="1440"/>
        </w:tabs>
        <w:ind w:left="1440" w:hanging="1440"/>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800"/>
        </w:tabs>
        <w:ind w:left="1800" w:hanging="1800"/>
      </w:pPr>
      <w:rPr>
        <w:rFonts w:hint="eastAsia"/>
      </w:rPr>
    </w:lvl>
  </w:abstractNum>
  <w:abstractNum w:abstractNumId="4">
    <w:nsid w:val="00000009"/>
    <w:multiLevelType w:val="multilevel"/>
    <w:tmpl w:val="00000009"/>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5">
    <w:nsid w:val="0000000A"/>
    <w:multiLevelType w:val="multilevel"/>
    <w:tmpl w:val="0000000A"/>
    <w:lvl w:ilvl="0">
      <w:start w:val="5"/>
      <w:numFmt w:val="decimal"/>
      <w:lvlText w:val="%1"/>
      <w:lvlJc w:val="left"/>
      <w:pPr>
        <w:tabs>
          <w:tab w:val="num" w:pos="480"/>
        </w:tabs>
        <w:ind w:left="480" w:hanging="480"/>
      </w:pPr>
      <w:rPr>
        <w:rFonts w:hint="eastAsia"/>
      </w:rPr>
    </w:lvl>
    <w:lvl w:ilvl="1">
      <w:start w:val="2"/>
      <w:numFmt w:val="decimal"/>
      <w:lvlText w:val="%1.%2"/>
      <w:lvlJc w:val="left"/>
      <w:pPr>
        <w:tabs>
          <w:tab w:val="num" w:pos="900"/>
        </w:tabs>
        <w:ind w:left="900" w:hanging="480"/>
      </w:pPr>
      <w:rPr>
        <w:rFonts w:hint="eastAsia"/>
      </w:rPr>
    </w:lvl>
    <w:lvl w:ilvl="2">
      <w:start w:val="1"/>
      <w:numFmt w:val="decimal"/>
      <w:lvlText w:val="%1.%2.%3"/>
      <w:lvlJc w:val="left"/>
      <w:pPr>
        <w:tabs>
          <w:tab w:val="num" w:pos="1560"/>
        </w:tabs>
        <w:ind w:left="1560" w:hanging="720"/>
      </w:pPr>
      <w:rPr>
        <w:rFonts w:hint="eastAsia"/>
      </w:rPr>
    </w:lvl>
    <w:lvl w:ilvl="3">
      <w:start w:val="1"/>
      <w:numFmt w:val="decimal"/>
      <w:lvlText w:val="%1.%2.%3.%4"/>
      <w:lvlJc w:val="left"/>
      <w:pPr>
        <w:tabs>
          <w:tab w:val="num" w:pos="1980"/>
        </w:tabs>
        <w:ind w:left="1980" w:hanging="720"/>
      </w:pPr>
      <w:rPr>
        <w:rFonts w:hint="eastAsia"/>
      </w:rPr>
    </w:lvl>
    <w:lvl w:ilvl="4">
      <w:start w:val="1"/>
      <w:numFmt w:val="decimal"/>
      <w:lvlText w:val="%1.%2.%3.%4.%5"/>
      <w:lvlJc w:val="left"/>
      <w:pPr>
        <w:tabs>
          <w:tab w:val="num" w:pos="2760"/>
        </w:tabs>
        <w:ind w:left="2760" w:hanging="1080"/>
      </w:pPr>
      <w:rPr>
        <w:rFonts w:hint="eastAsia"/>
      </w:rPr>
    </w:lvl>
    <w:lvl w:ilvl="5">
      <w:start w:val="1"/>
      <w:numFmt w:val="decimal"/>
      <w:lvlText w:val="%1.%2.%3.%4.%5.%6"/>
      <w:lvlJc w:val="left"/>
      <w:pPr>
        <w:tabs>
          <w:tab w:val="num" w:pos="3180"/>
        </w:tabs>
        <w:ind w:left="3180" w:hanging="1080"/>
      </w:pPr>
      <w:rPr>
        <w:rFonts w:hint="eastAsia"/>
      </w:rPr>
    </w:lvl>
    <w:lvl w:ilvl="6">
      <w:start w:val="1"/>
      <w:numFmt w:val="decimal"/>
      <w:lvlText w:val="%1.%2.%3.%4.%5.%6.%7"/>
      <w:lvlJc w:val="left"/>
      <w:pPr>
        <w:tabs>
          <w:tab w:val="num" w:pos="3960"/>
        </w:tabs>
        <w:ind w:left="3960" w:hanging="1440"/>
      </w:pPr>
      <w:rPr>
        <w:rFonts w:hint="eastAsia"/>
      </w:rPr>
    </w:lvl>
    <w:lvl w:ilvl="7">
      <w:start w:val="1"/>
      <w:numFmt w:val="decimal"/>
      <w:lvlText w:val="%1.%2.%3.%4.%5.%6.%7.%8"/>
      <w:lvlJc w:val="left"/>
      <w:pPr>
        <w:tabs>
          <w:tab w:val="num" w:pos="4380"/>
        </w:tabs>
        <w:ind w:left="4380" w:hanging="1440"/>
      </w:pPr>
      <w:rPr>
        <w:rFonts w:hint="eastAsia"/>
      </w:rPr>
    </w:lvl>
    <w:lvl w:ilvl="8">
      <w:start w:val="1"/>
      <w:numFmt w:val="decimal"/>
      <w:lvlText w:val="%1.%2.%3.%4.%5.%6.%7.%8.%9"/>
      <w:lvlJc w:val="left"/>
      <w:pPr>
        <w:tabs>
          <w:tab w:val="num" w:pos="5160"/>
        </w:tabs>
        <w:ind w:left="5160" w:hanging="1800"/>
      </w:pPr>
      <w:rPr>
        <w:rFonts w:hint="eastAsia"/>
      </w:rPr>
    </w:lvl>
  </w:abstractNum>
  <w:abstractNum w:abstractNumId="6">
    <w:nsid w:val="0000000F"/>
    <w:multiLevelType w:val="multilevel"/>
    <w:tmpl w:val="0000000F"/>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7">
    <w:nsid w:val="00000010"/>
    <w:multiLevelType w:val="multilevel"/>
    <w:tmpl w:val="00000010"/>
    <w:lvl w:ilvl="0">
      <w:start w:val="1"/>
      <w:numFmt w:val="lowerRoman"/>
      <w:lvlText w:val="(%1)"/>
      <w:lvlJc w:val="left"/>
      <w:pPr>
        <w:tabs>
          <w:tab w:val="num" w:pos="1560"/>
        </w:tabs>
        <w:ind w:left="1560" w:hanging="720"/>
      </w:pPr>
      <w:rPr>
        <w:rFonts w:hint="eastAsia"/>
      </w:rPr>
    </w:lvl>
    <w:lvl w:ilvl="1">
      <w:start w:val="1"/>
      <w:numFmt w:val="lowerLetter"/>
      <w:lvlText w:val="%2)"/>
      <w:lvlJc w:val="left"/>
      <w:pPr>
        <w:tabs>
          <w:tab w:val="num" w:pos="1680"/>
        </w:tabs>
        <w:ind w:left="1680" w:hanging="420"/>
      </w:p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8">
    <w:nsid w:val="00000011"/>
    <w:multiLevelType w:val="multilevel"/>
    <w:tmpl w:val="00000011"/>
    <w:lvl w:ilvl="0">
      <w:start w:val="3"/>
      <w:numFmt w:val="lowerRoman"/>
      <w:lvlText w:val="(%1)"/>
      <w:lvlJc w:val="left"/>
      <w:pPr>
        <w:tabs>
          <w:tab w:val="num" w:pos="1680"/>
        </w:tabs>
        <w:ind w:left="1680" w:hanging="840"/>
      </w:pPr>
      <w:rPr>
        <w:rFonts w:hint="eastAsia"/>
      </w:rPr>
    </w:lvl>
    <w:lvl w:ilvl="1">
      <w:start w:val="1"/>
      <w:numFmt w:val="lowerLetter"/>
      <w:lvlText w:val="%2)"/>
      <w:lvlJc w:val="left"/>
      <w:pPr>
        <w:tabs>
          <w:tab w:val="num" w:pos="1680"/>
        </w:tabs>
        <w:ind w:left="1680" w:hanging="420"/>
      </w:p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9">
    <w:nsid w:val="00000013"/>
    <w:multiLevelType w:val="multilevel"/>
    <w:tmpl w:val="00000013"/>
    <w:lvl w:ilvl="0">
      <w:start w:val="1"/>
      <w:numFmt w:val="lowerRoman"/>
      <w:lvlText w:val="(%1)"/>
      <w:lvlJc w:val="left"/>
      <w:pPr>
        <w:tabs>
          <w:tab w:val="num" w:pos="2100"/>
        </w:tabs>
        <w:ind w:left="2100" w:hanging="840"/>
      </w:pPr>
      <w:rPr>
        <w:rFonts w:hint="eastAsia"/>
      </w:rPr>
    </w:lvl>
    <w:lvl w:ilvl="1">
      <w:start w:val="1"/>
      <w:numFmt w:val="lowerLetter"/>
      <w:lvlText w:val="%2)"/>
      <w:lvlJc w:val="left"/>
      <w:pPr>
        <w:tabs>
          <w:tab w:val="num" w:pos="2100"/>
        </w:tabs>
        <w:ind w:left="2100" w:hanging="420"/>
      </w:pPr>
    </w:lvl>
    <w:lvl w:ilvl="2">
      <w:start w:val="1"/>
      <w:numFmt w:val="lowerRoman"/>
      <w:lvlText w:val="%3."/>
      <w:lvlJc w:val="right"/>
      <w:pPr>
        <w:tabs>
          <w:tab w:val="num" w:pos="2520"/>
        </w:tabs>
        <w:ind w:left="2520" w:hanging="420"/>
      </w:pPr>
    </w:lvl>
    <w:lvl w:ilvl="3">
      <w:start w:val="1"/>
      <w:numFmt w:val="decimal"/>
      <w:lvlText w:val="%4."/>
      <w:lvlJc w:val="left"/>
      <w:pPr>
        <w:tabs>
          <w:tab w:val="num" w:pos="2940"/>
        </w:tabs>
        <w:ind w:left="2940" w:hanging="420"/>
      </w:pPr>
    </w:lvl>
    <w:lvl w:ilvl="4">
      <w:start w:val="1"/>
      <w:numFmt w:val="lowerLetter"/>
      <w:lvlText w:val="%5)"/>
      <w:lvlJc w:val="left"/>
      <w:pPr>
        <w:tabs>
          <w:tab w:val="num" w:pos="3360"/>
        </w:tabs>
        <w:ind w:left="3360" w:hanging="420"/>
      </w:pPr>
    </w:lvl>
    <w:lvl w:ilvl="5">
      <w:start w:val="1"/>
      <w:numFmt w:val="lowerRoman"/>
      <w:lvlText w:val="%6."/>
      <w:lvlJc w:val="right"/>
      <w:pPr>
        <w:tabs>
          <w:tab w:val="num" w:pos="3780"/>
        </w:tabs>
        <w:ind w:left="3780" w:hanging="420"/>
      </w:pPr>
    </w:lvl>
    <w:lvl w:ilvl="6">
      <w:start w:val="1"/>
      <w:numFmt w:val="decimal"/>
      <w:lvlText w:val="%7."/>
      <w:lvlJc w:val="left"/>
      <w:pPr>
        <w:tabs>
          <w:tab w:val="num" w:pos="4200"/>
        </w:tabs>
        <w:ind w:left="4200" w:hanging="420"/>
      </w:pPr>
    </w:lvl>
    <w:lvl w:ilvl="7">
      <w:start w:val="1"/>
      <w:numFmt w:val="lowerLetter"/>
      <w:lvlText w:val="%8)"/>
      <w:lvlJc w:val="left"/>
      <w:pPr>
        <w:tabs>
          <w:tab w:val="num" w:pos="4620"/>
        </w:tabs>
        <w:ind w:left="4620" w:hanging="420"/>
      </w:pPr>
    </w:lvl>
    <w:lvl w:ilvl="8">
      <w:start w:val="1"/>
      <w:numFmt w:val="lowerRoman"/>
      <w:lvlText w:val="%9."/>
      <w:lvlJc w:val="right"/>
      <w:pPr>
        <w:tabs>
          <w:tab w:val="num" w:pos="5040"/>
        </w:tabs>
        <w:ind w:left="5040" w:hanging="420"/>
      </w:pPr>
    </w:lvl>
  </w:abstractNum>
  <w:abstractNum w:abstractNumId="10">
    <w:nsid w:val="00000015"/>
    <w:multiLevelType w:val="multilevel"/>
    <w:tmpl w:val="00000015"/>
    <w:lvl w:ilvl="0">
      <w:start w:val="1"/>
      <w:numFmt w:val="lowerRoman"/>
      <w:lvlText w:val="(%1)"/>
      <w:lvlJc w:val="left"/>
      <w:pPr>
        <w:tabs>
          <w:tab w:val="num" w:pos="2520"/>
        </w:tabs>
        <w:ind w:left="2520" w:hanging="960"/>
      </w:pPr>
      <w:rPr>
        <w:rFonts w:hint="eastAsia"/>
      </w:rPr>
    </w:lvl>
    <w:lvl w:ilvl="1">
      <w:start w:val="1"/>
      <w:numFmt w:val="lowerLetter"/>
      <w:lvlText w:val="%2)"/>
      <w:lvlJc w:val="left"/>
      <w:pPr>
        <w:tabs>
          <w:tab w:val="num" w:pos="2400"/>
        </w:tabs>
        <w:ind w:left="2400" w:hanging="420"/>
      </w:pPr>
    </w:lvl>
    <w:lvl w:ilvl="2">
      <w:start w:val="1"/>
      <w:numFmt w:val="lowerRoman"/>
      <w:lvlText w:val="%3."/>
      <w:lvlJc w:val="right"/>
      <w:pPr>
        <w:tabs>
          <w:tab w:val="num" w:pos="2820"/>
        </w:tabs>
        <w:ind w:left="2820" w:hanging="420"/>
      </w:pPr>
    </w:lvl>
    <w:lvl w:ilvl="3">
      <w:start w:val="1"/>
      <w:numFmt w:val="decimal"/>
      <w:lvlText w:val="%4."/>
      <w:lvlJc w:val="left"/>
      <w:pPr>
        <w:tabs>
          <w:tab w:val="num" w:pos="3240"/>
        </w:tabs>
        <w:ind w:left="3240" w:hanging="420"/>
      </w:pPr>
    </w:lvl>
    <w:lvl w:ilvl="4">
      <w:start w:val="1"/>
      <w:numFmt w:val="lowerLetter"/>
      <w:lvlText w:val="%5)"/>
      <w:lvlJc w:val="left"/>
      <w:pPr>
        <w:tabs>
          <w:tab w:val="num" w:pos="3660"/>
        </w:tabs>
        <w:ind w:left="3660" w:hanging="420"/>
      </w:pPr>
    </w:lvl>
    <w:lvl w:ilvl="5">
      <w:start w:val="1"/>
      <w:numFmt w:val="lowerRoman"/>
      <w:lvlText w:val="%6."/>
      <w:lvlJc w:val="right"/>
      <w:pPr>
        <w:tabs>
          <w:tab w:val="num" w:pos="4080"/>
        </w:tabs>
        <w:ind w:left="4080" w:hanging="420"/>
      </w:pPr>
    </w:lvl>
    <w:lvl w:ilvl="6">
      <w:start w:val="1"/>
      <w:numFmt w:val="decimal"/>
      <w:lvlText w:val="%7."/>
      <w:lvlJc w:val="left"/>
      <w:pPr>
        <w:tabs>
          <w:tab w:val="num" w:pos="4500"/>
        </w:tabs>
        <w:ind w:left="4500" w:hanging="420"/>
      </w:pPr>
    </w:lvl>
    <w:lvl w:ilvl="7">
      <w:start w:val="1"/>
      <w:numFmt w:val="lowerLetter"/>
      <w:lvlText w:val="%8)"/>
      <w:lvlJc w:val="left"/>
      <w:pPr>
        <w:tabs>
          <w:tab w:val="num" w:pos="4920"/>
        </w:tabs>
        <w:ind w:left="4920" w:hanging="420"/>
      </w:pPr>
    </w:lvl>
    <w:lvl w:ilvl="8">
      <w:start w:val="1"/>
      <w:numFmt w:val="lowerRoman"/>
      <w:lvlText w:val="%9."/>
      <w:lvlJc w:val="right"/>
      <w:pPr>
        <w:tabs>
          <w:tab w:val="num" w:pos="5340"/>
        </w:tabs>
        <w:ind w:left="5340" w:hanging="420"/>
      </w:pPr>
    </w:lvl>
  </w:abstractNum>
  <w:abstractNum w:abstractNumId="11">
    <w:nsid w:val="00000018"/>
    <w:multiLevelType w:val="multilevel"/>
    <w:tmpl w:val="00000018"/>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2">
    <w:nsid w:val="00000019"/>
    <w:multiLevelType w:val="multilevel"/>
    <w:tmpl w:val="00000019"/>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000001A"/>
    <w:multiLevelType w:val="multilevel"/>
    <w:tmpl w:val="0000001A"/>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4">
    <w:nsid w:val="0000001B"/>
    <w:multiLevelType w:val="multilevel"/>
    <w:tmpl w:val="0000001B"/>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1140"/>
        </w:tabs>
        <w:ind w:left="1140" w:hanging="720"/>
      </w:pPr>
      <w:rPr>
        <w:rFonts w:hint="eastAsia"/>
      </w:rPr>
    </w:lvl>
    <w:lvl w:ilvl="2">
      <w:start w:val="1"/>
      <w:numFmt w:val="bullet"/>
      <w:lvlText w:val=""/>
      <w:lvlJc w:val="left"/>
      <w:pPr>
        <w:tabs>
          <w:tab w:val="num" w:pos="1260"/>
        </w:tabs>
        <w:ind w:left="1260" w:hanging="420"/>
      </w:pPr>
      <w:rPr>
        <w:rFonts w:ascii="Wingdings" w:hAnsi="Wingdings" w:hint="default"/>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0000001C"/>
    <w:multiLevelType w:val="multilevel"/>
    <w:tmpl w:val="0000001C"/>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6">
    <w:nsid w:val="0000001E"/>
    <w:multiLevelType w:val="multilevel"/>
    <w:tmpl w:val="0000001E"/>
    <w:lvl w:ilvl="0">
      <w:start w:val="1"/>
      <w:numFmt w:val="lowerLetter"/>
      <w:lvlText w:val="（%1）"/>
      <w:lvlJc w:val="left"/>
      <w:pPr>
        <w:tabs>
          <w:tab w:val="num" w:pos="1140"/>
        </w:tabs>
        <w:ind w:left="1140" w:hanging="720"/>
      </w:pPr>
      <w:rPr>
        <w:rFonts w:hint="eastAsia"/>
      </w:rPr>
    </w:lvl>
    <w:lvl w:ilvl="1">
      <w:start w:val="1"/>
      <w:numFmt w:val="bullet"/>
      <w:lvlText w:val=""/>
      <w:lvlJc w:val="left"/>
      <w:pPr>
        <w:tabs>
          <w:tab w:val="num" w:pos="1260"/>
        </w:tabs>
        <w:ind w:left="1260" w:hanging="420"/>
      </w:pPr>
      <w:rPr>
        <w:rFonts w:ascii="Wingdings" w:hAnsi="Wingdings" w:hint="default"/>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7">
    <w:nsid w:val="0000001F"/>
    <w:multiLevelType w:val="multilevel"/>
    <w:tmpl w:val="0000001F"/>
    <w:lvl w:ilvl="0">
      <w:start w:val="21"/>
      <w:numFmt w:val="decimal"/>
      <w:lvlText w:val="%1"/>
      <w:lvlJc w:val="left"/>
      <w:pPr>
        <w:tabs>
          <w:tab w:val="num" w:pos="360"/>
        </w:tabs>
        <w:ind w:left="360" w:hanging="360"/>
      </w:pPr>
      <w:rPr>
        <w:rFonts w:hint="default"/>
      </w:rPr>
    </w:lvl>
    <w:lvl w:ilvl="1">
      <w:start w:val="1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nsid w:val="00000020"/>
    <w:multiLevelType w:val="multilevel"/>
    <w:tmpl w:val="00000020"/>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9">
    <w:nsid w:val="00000021"/>
    <w:multiLevelType w:val="multilevel"/>
    <w:tmpl w:val="00000021"/>
    <w:lvl w:ilvl="0">
      <w:start w:val="7"/>
      <w:numFmt w:val="decimal"/>
      <w:pStyle w:val="Heading1"/>
      <w:lvlText w:val="%1."/>
      <w:lvlJc w:val="left"/>
      <w:pPr>
        <w:tabs>
          <w:tab w:val="num" w:pos="680"/>
        </w:tabs>
        <w:ind w:left="680" w:hanging="680"/>
      </w:pPr>
      <w:rPr>
        <w:rFonts w:ascii="Arial" w:hAnsi="Arial" w:hint="default"/>
        <w:b/>
        <w:i w:val="0"/>
        <w:sz w:val="22"/>
      </w:rPr>
    </w:lvl>
    <w:lvl w:ilvl="1">
      <w:start w:val="3"/>
      <w:numFmt w:val="decimal"/>
      <w:pStyle w:val="Heading2"/>
      <w:lvlText w:val="%1.%2"/>
      <w:lvlJc w:val="left"/>
      <w:pPr>
        <w:tabs>
          <w:tab w:val="num" w:pos="677"/>
        </w:tabs>
        <w:ind w:left="677" w:hanging="677"/>
      </w:pPr>
      <w:rPr>
        <w:rFonts w:ascii="Garamond" w:hAnsi="Garamond" w:hint="default"/>
        <w:b/>
        <w:i w:val="0"/>
        <w:sz w:val="28"/>
        <w:szCs w:val="28"/>
      </w:rPr>
    </w:lvl>
    <w:lvl w:ilvl="2">
      <w:start w:val="1"/>
      <w:numFmt w:val="decimal"/>
      <w:pStyle w:val="Heading3"/>
      <w:lvlText w:val="%1.%2.%3"/>
      <w:lvlJc w:val="left"/>
      <w:pPr>
        <w:tabs>
          <w:tab w:val="num" w:pos="1459"/>
        </w:tabs>
        <w:ind w:left="1459" w:hanging="763"/>
      </w:pPr>
      <w:rPr>
        <w:rFonts w:hint="default"/>
        <w:b w:val="0"/>
        <w:i w:val="0"/>
        <w:sz w:val="28"/>
        <w:szCs w:val="28"/>
      </w:rPr>
    </w:lvl>
    <w:lvl w:ilvl="3">
      <w:start w:val="1"/>
      <w:numFmt w:val="lowerRoman"/>
      <w:pStyle w:val="Heading4"/>
      <w:lvlText w:val="(%4)"/>
      <w:lvlJc w:val="left"/>
      <w:pPr>
        <w:tabs>
          <w:tab w:val="num" w:pos="2160"/>
        </w:tabs>
        <w:ind w:left="2016" w:hanging="576"/>
      </w:pPr>
      <w:rPr>
        <w:rFonts w:hint="default"/>
      </w:rPr>
    </w:lvl>
    <w:lvl w:ilvl="4">
      <w:start w:val="1"/>
      <w:numFmt w:val="lowerLetter"/>
      <w:pStyle w:val="Heading5"/>
      <w:lvlText w:val="(%5)"/>
      <w:lvlJc w:val="left"/>
      <w:pPr>
        <w:tabs>
          <w:tab w:val="num" w:pos="2592"/>
        </w:tabs>
        <w:ind w:left="2592" w:hanging="576"/>
      </w:pPr>
      <w:rPr>
        <w:rFonts w:hint="default"/>
      </w:rPr>
    </w:lvl>
    <w:lvl w:ilvl="5">
      <w:start w:val="1"/>
      <w:numFmt w:val="upperRoman"/>
      <w:pStyle w:val="Heading6"/>
      <w:lvlText w:val="(%6)"/>
      <w:lvlJc w:val="left"/>
      <w:pPr>
        <w:tabs>
          <w:tab w:val="num" w:pos="3312"/>
        </w:tabs>
        <w:ind w:left="3168" w:hanging="576"/>
      </w:pPr>
      <w:rPr>
        <w:rFonts w:hint="default"/>
      </w:rPr>
    </w:lvl>
    <w:lvl w:ilvl="6">
      <w:start w:val="1"/>
      <w:numFmt w:val="upperLetter"/>
      <w:pStyle w:val="Heading7"/>
      <w:lvlText w:val="(%7)"/>
      <w:lvlJc w:val="left"/>
      <w:pPr>
        <w:tabs>
          <w:tab w:val="num" w:pos="3744"/>
        </w:tabs>
        <w:ind w:left="3744" w:hanging="576"/>
      </w:pPr>
      <w:rPr>
        <w:rFonts w:hint="default"/>
      </w:rPr>
    </w:lvl>
    <w:lvl w:ilvl="7">
      <w:start w:val="1"/>
      <w:numFmt w:val="decimal"/>
      <w:pStyle w:val="Heading8"/>
      <w:lvlText w:val="(%8)"/>
      <w:lvlJc w:val="left"/>
      <w:pPr>
        <w:tabs>
          <w:tab w:val="num" w:pos="4320"/>
        </w:tabs>
        <w:ind w:left="4320" w:hanging="576"/>
      </w:pPr>
      <w:rPr>
        <w:rFonts w:hint="default"/>
      </w:rPr>
    </w:lvl>
    <w:lvl w:ilvl="8">
      <w:start w:val="1"/>
      <w:numFmt w:val="lowerLetter"/>
      <w:pStyle w:val="Heading9"/>
      <w:lvlText w:val="%9)"/>
      <w:lvlJc w:val="left"/>
      <w:pPr>
        <w:tabs>
          <w:tab w:val="num" w:pos="4896"/>
        </w:tabs>
        <w:ind w:left="4896" w:hanging="576"/>
      </w:pPr>
      <w:rPr>
        <w:rFonts w:hint="default"/>
      </w:rPr>
    </w:lvl>
  </w:abstractNum>
  <w:abstractNum w:abstractNumId="20">
    <w:nsid w:val="00000024"/>
    <w:multiLevelType w:val="multilevel"/>
    <w:tmpl w:val="00000024"/>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1">
    <w:nsid w:val="02256AD8"/>
    <w:multiLevelType w:val="hybridMultilevel"/>
    <w:tmpl w:val="77B4B088"/>
    <w:lvl w:ilvl="0">
      <w:start w:val="1"/>
      <w:numFmt w:val="lowerRoman"/>
      <w:lvlText w:val="%1."/>
      <w:lvlJc w:val="right"/>
      <w:pPr>
        <w:ind w:left="840" w:hanging="420"/>
      </w:p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2">
    <w:nsid w:val="113E369D"/>
    <w:multiLevelType w:val="hybridMultilevel"/>
    <w:tmpl w:val="EACE8E52"/>
    <w:lvl w:ilvl="0">
      <w:start w:val="1"/>
      <w:numFmt w:val="lowerRoman"/>
      <w:lvlText w:val="%1."/>
      <w:lvlJc w:val="right"/>
      <w:pPr>
        <w:ind w:left="840" w:hanging="420"/>
      </w:pPr>
      <w:rPr>
        <w:rFonts w:hint="eastAsia"/>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3">
    <w:nsid w:val="13DA341C"/>
    <w:multiLevelType w:val="multilevel"/>
    <w:tmpl w:val="00000000"/>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4">
    <w:nsid w:val="19CE27D8"/>
    <w:multiLevelType w:val="hybridMultilevel"/>
    <w:tmpl w:val="697C2998"/>
    <w:lvl w:ilvl="0">
      <w:start w:val="1"/>
      <w:numFmt w:val="lowerRoman"/>
      <w:lvlText w:val="%1."/>
      <w:lvlJc w:val="right"/>
      <w:pPr>
        <w:ind w:left="840" w:hanging="420"/>
      </w:p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5">
    <w:nsid w:val="1AA27B98"/>
    <w:multiLevelType w:val="hybridMultilevel"/>
    <w:tmpl w:val="77B4B088"/>
    <w:lvl w:ilvl="0">
      <w:start w:val="1"/>
      <w:numFmt w:val="lowerRoman"/>
      <w:lvlText w:val="%1."/>
      <w:lvlJc w:val="right"/>
      <w:pPr>
        <w:ind w:left="840" w:hanging="420"/>
      </w:p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6">
    <w:nsid w:val="1D475810"/>
    <w:multiLevelType w:val="hybridMultilevel"/>
    <w:tmpl w:val="E76A665C"/>
    <w:lvl w:ilvl="0">
      <w:start w:val="1"/>
      <w:numFmt w:val="lowerRoman"/>
      <w:lvlText w:val="(%1)"/>
      <w:lvlJc w:val="left"/>
      <w:pPr>
        <w:ind w:left="1140" w:hanging="7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7">
    <w:nsid w:val="25777D0A"/>
    <w:multiLevelType w:val="hybridMultilevel"/>
    <w:tmpl w:val="77B4B088"/>
    <w:lvl w:ilvl="0">
      <w:start w:val="1"/>
      <w:numFmt w:val="lowerRoman"/>
      <w:lvlText w:val="%1."/>
      <w:lvlJc w:val="right"/>
      <w:pPr>
        <w:ind w:left="840" w:hanging="420"/>
      </w:p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8">
    <w:nsid w:val="321339C8"/>
    <w:multiLevelType w:val="multilevel"/>
    <w:tmpl w:val="BF14EC5C"/>
    <w:lvl w:ilvl="0">
      <w:start w:val="1"/>
      <w:numFmt w:val="lowerRoman"/>
      <w:lvlText w:val="%1."/>
      <w:lvlJc w:val="right"/>
      <w:pPr>
        <w:tabs>
          <w:tab w:val="num" w:pos="1560"/>
        </w:tabs>
        <w:ind w:left="1560" w:hanging="720"/>
      </w:pPr>
      <w:rPr>
        <w:rFonts w:hint="eastAsia"/>
      </w:rPr>
    </w:lvl>
    <w:lvl w:ilvl="1">
      <w:start w:val="1"/>
      <w:numFmt w:val="lowerLetter"/>
      <w:lvlText w:val="%2)"/>
      <w:lvlJc w:val="left"/>
      <w:pPr>
        <w:tabs>
          <w:tab w:val="num" w:pos="1680"/>
        </w:tabs>
        <w:ind w:left="1680" w:hanging="420"/>
      </w:p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29">
    <w:nsid w:val="43B65ED8"/>
    <w:multiLevelType w:val="hybridMultilevel"/>
    <w:tmpl w:val="77B4B088"/>
    <w:lvl w:ilvl="0">
      <w:start w:val="1"/>
      <w:numFmt w:val="lowerRoman"/>
      <w:lvlText w:val="%1."/>
      <w:lvlJc w:val="right"/>
      <w:pPr>
        <w:ind w:left="840" w:hanging="420"/>
      </w:p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30">
    <w:nsid w:val="4CB16E36"/>
    <w:multiLevelType w:val="hybridMultilevel"/>
    <w:tmpl w:val="CCB25242"/>
    <w:lvl w:ilvl="0">
      <w:start w:val="1"/>
      <w:numFmt w:val="bullet"/>
      <w:lvlText w:val="-"/>
      <w:lvlJc w:val="left"/>
      <w:pPr>
        <w:ind w:left="840" w:hanging="420"/>
      </w:pPr>
      <w:rPr>
        <w:rFonts w:ascii="华文细黑" w:eastAsia="华文细黑" w:hAnsi="华文细黑" w:hint="eastAsia"/>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31">
    <w:nsid w:val="4DD10321"/>
    <w:multiLevelType w:val="hybridMultilevel"/>
    <w:tmpl w:val="77B4B088"/>
    <w:lvl w:ilvl="0">
      <w:start w:val="1"/>
      <w:numFmt w:val="lowerRoman"/>
      <w:lvlText w:val="%1."/>
      <w:lvlJc w:val="right"/>
      <w:pPr>
        <w:ind w:left="840" w:hanging="420"/>
      </w:p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32">
    <w:nsid w:val="611C2E4C"/>
    <w:multiLevelType w:val="hybridMultilevel"/>
    <w:tmpl w:val="77B4B088"/>
    <w:lvl w:ilvl="0">
      <w:start w:val="1"/>
      <w:numFmt w:val="lowerRoman"/>
      <w:lvlText w:val="%1."/>
      <w:lvlJc w:val="right"/>
      <w:pPr>
        <w:ind w:left="840" w:hanging="420"/>
      </w:p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33">
    <w:nsid w:val="645A2CE1"/>
    <w:multiLevelType w:val="hybridMultilevel"/>
    <w:tmpl w:val="77B4B088"/>
    <w:lvl w:ilvl="0">
      <w:start w:val="1"/>
      <w:numFmt w:val="lowerRoman"/>
      <w:lvlText w:val="%1."/>
      <w:lvlJc w:val="right"/>
      <w:pPr>
        <w:ind w:left="840" w:hanging="420"/>
      </w:p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34">
    <w:nsid w:val="753E29A6"/>
    <w:multiLevelType w:val="hybridMultilevel"/>
    <w:tmpl w:val="77B4B088"/>
    <w:lvl w:ilvl="0">
      <w:start w:val="1"/>
      <w:numFmt w:val="lowerRoman"/>
      <w:lvlText w:val="%1."/>
      <w:lvlJc w:val="right"/>
      <w:pPr>
        <w:ind w:left="840" w:hanging="420"/>
      </w:p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35">
    <w:nsid w:val="769917A0"/>
    <w:multiLevelType w:val="hybridMultilevel"/>
    <w:tmpl w:val="4DA66B16"/>
    <w:lvl w:ilvl="0">
      <w:start w:val="1"/>
      <w:numFmt w:val="low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num w:numId="1">
    <w:abstractNumId w:val="19"/>
  </w:num>
  <w:num w:numId="2">
    <w:abstractNumId w:val="8"/>
  </w:num>
  <w:num w:numId="3">
    <w:abstractNumId w:val="7"/>
  </w:num>
  <w:num w:numId="4">
    <w:abstractNumId w:val="1"/>
  </w:num>
  <w:num w:numId="5">
    <w:abstractNumId w:val="5"/>
  </w:num>
  <w:num w:numId="6">
    <w:abstractNumId w:val="9"/>
  </w:num>
  <w:num w:numId="7">
    <w:abstractNumId w:val="3"/>
  </w:num>
  <w:num w:numId="8">
    <w:abstractNumId w:val="0"/>
  </w:num>
  <w:num w:numId="9">
    <w:abstractNumId w:val="10"/>
  </w:num>
  <w:num w:numId="10">
    <w:abstractNumId w:val="17"/>
  </w:num>
  <w:num w:numId="11">
    <w:abstractNumId w:val="14"/>
  </w:num>
  <w:num w:numId="12">
    <w:abstractNumId w:val="12"/>
  </w:num>
  <w:num w:numId="13">
    <w:abstractNumId w:val="6"/>
  </w:num>
  <w:num w:numId="14">
    <w:abstractNumId w:val="11"/>
  </w:num>
  <w:num w:numId="15">
    <w:abstractNumId w:val="23"/>
  </w:num>
  <w:num w:numId="16">
    <w:abstractNumId w:val="2"/>
  </w:num>
  <w:num w:numId="17">
    <w:abstractNumId w:val="20"/>
  </w:num>
  <w:num w:numId="18">
    <w:abstractNumId w:val="16"/>
  </w:num>
  <w:num w:numId="19">
    <w:abstractNumId w:val="13"/>
  </w:num>
  <w:num w:numId="20">
    <w:abstractNumId w:val="4"/>
  </w:num>
  <w:num w:numId="21">
    <w:abstractNumId w:val="15"/>
  </w:num>
  <w:num w:numId="22">
    <w:abstractNumId w:val="18"/>
  </w:num>
  <w:num w:numId="23">
    <w:abstractNumId w:val="26"/>
  </w:num>
  <w:num w:numId="24">
    <w:abstractNumId w:val="24"/>
  </w:num>
  <w:num w:numId="25">
    <w:abstractNumId w:val="27"/>
  </w:num>
  <w:num w:numId="26">
    <w:abstractNumId w:val="35"/>
  </w:num>
  <w:num w:numId="27">
    <w:abstractNumId w:val="21"/>
  </w:num>
  <w:num w:numId="28">
    <w:abstractNumId w:val="31"/>
  </w:num>
  <w:num w:numId="29">
    <w:abstractNumId w:val="29"/>
  </w:num>
  <w:num w:numId="30">
    <w:abstractNumId w:val="28"/>
  </w:num>
  <w:num w:numId="31">
    <w:abstractNumId w:val="34"/>
  </w:num>
  <w:num w:numId="32">
    <w:abstractNumId w:val="33"/>
  </w:num>
  <w:num w:numId="33">
    <w:abstractNumId w:val="25"/>
  </w:num>
  <w:num w:numId="34">
    <w:abstractNumId w:val="30"/>
  </w:num>
  <w:num w:numId="35">
    <w:abstractNumId w:val="22"/>
  </w:num>
  <w:num w:numId="36">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000000"/>
    <w:rsid w:val="000747D0"/>
    <w:rsid w:val="000B2F45"/>
    <w:rsid w:val="000B79E6"/>
    <w:rsid w:val="000F28FB"/>
    <w:rsid w:val="0011330C"/>
    <w:rsid w:val="00116A3A"/>
    <w:rsid w:val="00121867"/>
    <w:rsid w:val="001578C7"/>
    <w:rsid w:val="00157A95"/>
    <w:rsid w:val="00162E01"/>
    <w:rsid w:val="0019714F"/>
    <w:rsid w:val="002A3558"/>
    <w:rsid w:val="002D09F8"/>
    <w:rsid w:val="002F2F67"/>
    <w:rsid w:val="00354EB2"/>
    <w:rsid w:val="00377A31"/>
    <w:rsid w:val="003A3E09"/>
    <w:rsid w:val="003E1CB1"/>
    <w:rsid w:val="004002D5"/>
    <w:rsid w:val="004032D6"/>
    <w:rsid w:val="00411B19"/>
    <w:rsid w:val="0044607A"/>
    <w:rsid w:val="0047291E"/>
    <w:rsid w:val="004941A9"/>
    <w:rsid w:val="005321A6"/>
    <w:rsid w:val="00533C0A"/>
    <w:rsid w:val="005355E3"/>
    <w:rsid w:val="005534FE"/>
    <w:rsid w:val="00554BE5"/>
    <w:rsid w:val="00596BF0"/>
    <w:rsid w:val="005A5A1B"/>
    <w:rsid w:val="005D5ECD"/>
    <w:rsid w:val="005D6B39"/>
    <w:rsid w:val="005E5221"/>
    <w:rsid w:val="0060223D"/>
    <w:rsid w:val="0065085E"/>
    <w:rsid w:val="0066617E"/>
    <w:rsid w:val="006A1BC7"/>
    <w:rsid w:val="00791CF4"/>
    <w:rsid w:val="007B27DE"/>
    <w:rsid w:val="007E074A"/>
    <w:rsid w:val="00803487"/>
    <w:rsid w:val="00863505"/>
    <w:rsid w:val="008C22DC"/>
    <w:rsid w:val="008F3F08"/>
    <w:rsid w:val="00916F0F"/>
    <w:rsid w:val="009276D1"/>
    <w:rsid w:val="009A2623"/>
    <w:rsid w:val="009E505A"/>
    <w:rsid w:val="00A20D47"/>
    <w:rsid w:val="00AA20B0"/>
    <w:rsid w:val="00AF25A4"/>
    <w:rsid w:val="00AF3987"/>
    <w:rsid w:val="00B03DB5"/>
    <w:rsid w:val="00B24114"/>
    <w:rsid w:val="00BA1552"/>
    <w:rsid w:val="00BB29CE"/>
    <w:rsid w:val="00BE75DE"/>
    <w:rsid w:val="00C526DD"/>
    <w:rsid w:val="00C553C9"/>
    <w:rsid w:val="00C87733"/>
    <w:rsid w:val="00CB3ED6"/>
    <w:rsid w:val="00CD6C9B"/>
    <w:rsid w:val="00D315AE"/>
    <w:rsid w:val="00D35445"/>
    <w:rsid w:val="00D40827"/>
    <w:rsid w:val="00D6138D"/>
    <w:rsid w:val="00DF605F"/>
    <w:rsid w:val="00DF7FB2"/>
    <w:rsid w:val="00E3080B"/>
    <w:rsid w:val="00E44E2C"/>
    <w:rsid w:val="00E713DD"/>
    <w:rsid w:val="00E8164C"/>
    <w:rsid w:val="00ED579C"/>
    <w:rsid w:val="00EE3A23"/>
    <w:rsid w:val="00F27E55"/>
    <w:rsid w:val="00F54161"/>
    <w:rsid w:val="00F63723"/>
    <w:rsid w:val="00FA384D"/>
    <w:rsid w:val="00FC30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1D3D"/>
    <w:pPr>
      <w:widowControl w:val="0"/>
      <w:jc w:val="both"/>
    </w:pPr>
    <w:rPr>
      <w:kern w:val="2"/>
      <w:sz w:val="21"/>
      <w:szCs w:val="24"/>
    </w:rPr>
  </w:style>
  <w:style w:type="paragraph" w:styleId="Heading1">
    <w:name w:val="heading 1"/>
    <w:basedOn w:val="Header"/>
    <w:qFormat/>
    <w:rsid w:val="00101D3D"/>
    <w:pPr>
      <w:keepNext/>
      <w:widowControl/>
      <w:numPr>
        <w:numId w:val="1"/>
      </w:numPr>
      <w:pBdr>
        <w:bottom w:val="none" w:sz="0" w:space="0" w:color="auto"/>
      </w:pBdr>
      <w:tabs>
        <w:tab w:val="left" w:pos="680"/>
        <w:tab w:val="left" w:pos="720"/>
        <w:tab w:val="clear" w:pos="4153"/>
        <w:tab w:val="clear" w:pos="8306"/>
      </w:tabs>
      <w:snapToGrid/>
      <w:spacing w:before="140" w:after="140" w:line="288" w:lineRule="auto"/>
      <w:jc w:val="both"/>
      <w:outlineLvl w:val="0"/>
    </w:pPr>
    <w:rPr>
      <w:rFonts w:ascii="Arial" w:eastAsia="PMingLiU" w:hAnsi="Arial"/>
      <w:b/>
      <w:kern w:val="0"/>
      <w:sz w:val="22"/>
      <w:szCs w:val="20"/>
      <w:lang w:eastAsia="en-US"/>
    </w:rPr>
  </w:style>
  <w:style w:type="paragraph" w:styleId="Heading2">
    <w:name w:val="heading 2"/>
    <w:basedOn w:val="Normal"/>
    <w:qFormat/>
    <w:rsid w:val="00101D3D"/>
    <w:pPr>
      <w:widowControl/>
      <w:numPr>
        <w:ilvl w:val="1"/>
        <w:numId w:val="1"/>
      </w:numPr>
      <w:tabs>
        <w:tab w:val="left" w:pos="677"/>
        <w:tab w:val="left" w:pos="720"/>
      </w:tabs>
      <w:spacing w:after="140" w:line="288" w:lineRule="auto"/>
      <w:outlineLvl w:val="1"/>
    </w:pPr>
    <w:rPr>
      <w:rFonts w:ascii="Arial" w:eastAsia="PMingLiU" w:hAnsi="Arial"/>
      <w:kern w:val="0"/>
      <w:sz w:val="20"/>
      <w:szCs w:val="20"/>
      <w:lang w:val="en-GB" w:eastAsia="en-US"/>
    </w:rPr>
  </w:style>
  <w:style w:type="paragraph" w:styleId="Heading3">
    <w:name w:val="heading 3"/>
    <w:basedOn w:val="Normal"/>
    <w:qFormat/>
    <w:rsid w:val="00101D3D"/>
    <w:pPr>
      <w:widowControl/>
      <w:numPr>
        <w:ilvl w:val="2"/>
        <w:numId w:val="1"/>
      </w:numPr>
      <w:tabs>
        <w:tab w:val="left" w:pos="1440"/>
        <w:tab w:val="clear" w:pos="1459"/>
      </w:tabs>
      <w:spacing w:after="140" w:line="288" w:lineRule="auto"/>
      <w:ind w:left="1440"/>
      <w:outlineLvl w:val="2"/>
    </w:pPr>
    <w:rPr>
      <w:rFonts w:ascii="Arial" w:eastAsia="PMingLiU" w:hAnsi="Arial"/>
      <w:kern w:val="0"/>
      <w:sz w:val="20"/>
      <w:szCs w:val="20"/>
      <w:lang w:val="en-GB" w:eastAsia="en-US"/>
    </w:rPr>
  </w:style>
  <w:style w:type="paragraph" w:styleId="Heading4">
    <w:name w:val="heading 4"/>
    <w:basedOn w:val="Normal"/>
    <w:qFormat/>
    <w:rsid w:val="00101D3D"/>
    <w:pPr>
      <w:widowControl/>
      <w:numPr>
        <w:ilvl w:val="3"/>
        <w:numId w:val="1"/>
      </w:numPr>
      <w:tabs>
        <w:tab w:val="left" w:pos="2016"/>
        <w:tab w:val="left" w:pos="2160"/>
      </w:tabs>
      <w:spacing w:after="140" w:line="288" w:lineRule="auto"/>
      <w:outlineLvl w:val="3"/>
    </w:pPr>
    <w:rPr>
      <w:rFonts w:ascii="Arial" w:eastAsia="PMingLiU" w:hAnsi="Arial"/>
      <w:kern w:val="0"/>
      <w:sz w:val="20"/>
      <w:szCs w:val="20"/>
      <w:lang w:val="en-GB" w:eastAsia="en-US"/>
    </w:rPr>
  </w:style>
  <w:style w:type="paragraph" w:styleId="Heading5">
    <w:name w:val="heading 5"/>
    <w:basedOn w:val="Normal"/>
    <w:qFormat/>
    <w:rsid w:val="00101D3D"/>
    <w:pPr>
      <w:widowControl/>
      <w:numPr>
        <w:ilvl w:val="4"/>
        <w:numId w:val="1"/>
      </w:numPr>
      <w:tabs>
        <w:tab w:val="left" w:pos="2592"/>
      </w:tabs>
      <w:spacing w:after="140" w:line="288" w:lineRule="auto"/>
      <w:outlineLvl w:val="4"/>
    </w:pPr>
    <w:rPr>
      <w:rFonts w:ascii="Arial" w:eastAsia="PMingLiU" w:hAnsi="Arial"/>
      <w:kern w:val="0"/>
      <w:sz w:val="20"/>
      <w:szCs w:val="20"/>
      <w:lang w:val="en-GB" w:eastAsia="en-US"/>
    </w:rPr>
  </w:style>
  <w:style w:type="paragraph" w:styleId="Heading6">
    <w:name w:val="heading 6"/>
    <w:basedOn w:val="Normal"/>
    <w:qFormat/>
    <w:rsid w:val="00101D3D"/>
    <w:pPr>
      <w:widowControl/>
      <w:numPr>
        <w:ilvl w:val="5"/>
        <w:numId w:val="1"/>
      </w:numPr>
      <w:tabs>
        <w:tab w:val="left" w:pos="3168"/>
        <w:tab w:val="left" w:pos="3312"/>
      </w:tabs>
      <w:spacing w:after="140" w:line="288" w:lineRule="auto"/>
      <w:outlineLvl w:val="5"/>
    </w:pPr>
    <w:rPr>
      <w:rFonts w:ascii="Arial" w:eastAsia="PMingLiU" w:hAnsi="Arial"/>
      <w:kern w:val="0"/>
      <w:sz w:val="20"/>
      <w:szCs w:val="20"/>
      <w:lang w:val="en-GB" w:eastAsia="en-US"/>
    </w:rPr>
  </w:style>
  <w:style w:type="paragraph" w:styleId="Heading7">
    <w:name w:val="heading 7"/>
    <w:basedOn w:val="Normal"/>
    <w:qFormat/>
    <w:rsid w:val="00101D3D"/>
    <w:pPr>
      <w:widowControl/>
      <w:numPr>
        <w:ilvl w:val="6"/>
        <w:numId w:val="1"/>
      </w:numPr>
      <w:tabs>
        <w:tab w:val="left" w:pos="3744"/>
      </w:tabs>
      <w:spacing w:after="140" w:line="288" w:lineRule="auto"/>
      <w:outlineLvl w:val="6"/>
    </w:pPr>
    <w:rPr>
      <w:rFonts w:ascii="Arial" w:eastAsia="PMingLiU" w:hAnsi="Arial"/>
      <w:kern w:val="0"/>
      <w:sz w:val="20"/>
      <w:szCs w:val="20"/>
      <w:lang w:val="en-GB" w:eastAsia="en-US"/>
    </w:rPr>
  </w:style>
  <w:style w:type="paragraph" w:styleId="Heading8">
    <w:name w:val="heading 8"/>
    <w:basedOn w:val="Normal"/>
    <w:qFormat/>
    <w:rsid w:val="00101D3D"/>
    <w:pPr>
      <w:widowControl/>
      <w:numPr>
        <w:ilvl w:val="7"/>
        <w:numId w:val="1"/>
      </w:numPr>
      <w:tabs>
        <w:tab w:val="left" w:pos="4320"/>
      </w:tabs>
      <w:spacing w:after="140" w:line="288" w:lineRule="auto"/>
      <w:outlineLvl w:val="7"/>
    </w:pPr>
    <w:rPr>
      <w:rFonts w:ascii="Arial" w:eastAsia="PMingLiU" w:hAnsi="Arial"/>
      <w:kern w:val="0"/>
      <w:sz w:val="20"/>
      <w:szCs w:val="20"/>
      <w:lang w:val="en-GB" w:eastAsia="en-US"/>
    </w:rPr>
  </w:style>
  <w:style w:type="paragraph" w:styleId="Heading9">
    <w:name w:val="heading 9"/>
    <w:basedOn w:val="Normal"/>
    <w:qFormat/>
    <w:rsid w:val="00101D3D"/>
    <w:pPr>
      <w:widowControl/>
      <w:numPr>
        <w:ilvl w:val="8"/>
        <w:numId w:val="1"/>
      </w:numPr>
      <w:tabs>
        <w:tab w:val="left" w:pos="4896"/>
      </w:tabs>
      <w:spacing w:after="140" w:line="288" w:lineRule="auto"/>
      <w:outlineLvl w:val="8"/>
    </w:pPr>
    <w:rPr>
      <w:rFonts w:ascii="Arial" w:eastAsia="PMingLiU" w:hAnsi="Arial"/>
      <w:kern w:val="0"/>
      <w:sz w:val="20"/>
      <w:szCs w:val="20"/>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101D3D"/>
  </w:style>
  <w:style w:type="paragraph" w:styleId="CommentText">
    <w:name w:val="annotation text"/>
    <w:basedOn w:val="Normal"/>
    <w:link w:val="Char2"/>
    <w:rsid w:val="00101D3D"/>
    <w:pPr>
      <w:jc w:val="left"/>
    </w:pPr>
  </w:style>
  <w:style w:type="paragraph" w:styleId="BodyText">
    <w:name w:val="Body Text"/>
    <w:basedOn w:val="Normal"/>
    <w:rsid w:val="00101D3D"/>
    <w:rPr>
      <w:sz w:val="24"/>
    </w:rPr>
  </w:style>
  <w:style w:type="paragraph" w:styleId="Footer">
    <w:name w:val="footer"/>
    <w:basedOn w:val="Normal"/>
    <w:link w:val="Char0"/>
    <w:rsid w:val="00101D3D"/>
    <w:pPr>
      <w:tabs>
        <w:tab w:val="center" w:pos="4153"/>
        <w:tab w:val="right" w:pos="8306"/>
      </w:tabs>
      <w:snapToGrid w:val="0"/>
      <w:jc w:val="left"/>
    </w:pPr>
    <w:rPr>
      <w:sz w:val="18"/>
      <w:szCs w:val="18"/>
    </w:rPr>
  </w:style>
  <w:style w:type="paragraph" w:styleId="Date">
    <w:name w:val="Date"/>
    <w:basedOn w:val="Normal"/>
    <w:next w:val="Normal"/>
    <w:rsid w:val="00101D3D"/>
    <w:pPr>
      <w:ind w:left="100" w:leftChars="2500"/>
    </w:pPr>
    <w:rPr>
      <w:sz w:val="24"/>
    </w:rPr>
  </w:style>
  <w:style w:type="paragraph" w:styleId="Header">
    <w:name w:val="header"/>
    <w:basedOn w:val="Normal"/>
    <w:rsid w:val="00101D3D"/>
    <w:pPr>
      <w:pBdr>
        <w:bottom w:val="single" w:sz="6" w:space="1" w:color="auto"/>
      </w:pBdr>
      <w:tabs>
        <w:tab w:val="center" w:pos="4153"/>
        <w:tab w:val="right" w:pos="8306"/>
      </w:tabs>
      <w:snapToGrid w:val="0"/>
      <w:jc w:val="center"/>
    </w:pPr>
    <w:rPr>
      <w:sz w:val="18"/>
      <w:szCs w:val="18"/>
    </w:rPr>
  </w:style>
  <w:style w:type="paragraph" w:styleId="DocumentMap">
    <w:name w:val="Document Map"/>
    <w:basedOn w:val="Normal"/>
    <w:link w:val="Char"/>
    <w:uiPriority w:val="99"/>
    <w:semiHidden/>
    <w:unhideWhenUsed/>
    <w:rsid w:val="00916F0F"/>
    <w:rPr>
      <w:rFonts w:ascii="宋体"/>
      <w:sz w:val="18"/>
      <w:szCs w:val="18"/>
    </w:rPr>
  </w:style>
  <w:style w:type="character" w:customStyle="1" w:styleId="Char">
    <w:name w:val="文档结构图 Char"/>
    <w:basedOn w:val="DefaultParagraphFont"/>
    <w:link w:val="DocumentMap"/>
    <w:uiPriority w:val="99"/>
    <w:semiHidden/>
    <w:rsid w:val="00916F0F"/>
    <w:rPr>
      <w:rFonts w:ascii="宋体"/>
      <w:kern w:val="2"/>
      <w:sz w:val="18"/>
      <w:szCs w:val="18"/>
    </w:rPr>
  </w:style>
  <w:style w:type="character" w:customStyle="1" w:styleId="Char0">
    <w:name w:val="页脚 Char"/>
    <w:basedOn w:val="DefaultParagraphFont"/>
    <w:link w:val="Footer"/>
    <w:uiPriority w:val="99"/>
    <w:rsid w:val="00DF7FB2"/>
    <w:rPr>
      <w:kern w:val="2"/>
      <w:sz w:val="18"/>
      <w:szCs w:val="18"/>
    </w:rPr>
  </w:style>
  <w:style w:type="paragraph" w:styleId="TOCHeading">
    <w:name w:val="TOC Heading"/>
    <w:basedOn w:val="Heading1"/>
    <w:next w:val="Normal"/>
    <w:uiPriority w:val="39"/>
    <w:semiHidden/>
    <w:unhideWhenUsed/>
    <w:qFormat/>
    <w:rsid w:val="00DF7FB2"/>
    <w:pPr>
      <w:keepLines/>
      <w:numPr>
        <w:numId w:val="0"/>
      </w:numPr>
      <w:tabs>
        <w:tab w:val="left" w:pos="680"/>
        <w:tab w:val="clear" w:pos="720"/>
      </w:tabs>
      <w:spacing w:before="480" w:after="0" w:line="276" w:lineRule="auto"/>
      <w:jc w:val="left"/>
      <w:outlineLvl w:val="9"/>
    </w:pPr>
    <w:rPr>
      <w:rFonts w:ascii="Cambria" w:eastAsia="宋体" w:hAnsi="Cambria"/>
      <w:bCs/>
      <w:color w:val="365F91"/>
      <w:sz w:val="28"/>
      <w:szCs w:val="28"/>
      <w:lang w:eastAsia="zh-CN"/>
    </w:rPr>
  </w:style>
  <w:style w:type="paragraph" w:styleId="TOC2">
    <w:name w:val="toc 2"/>
    <w:basedOn w:val="Normal"/>
    <w:next w:val="Normal"/>
    <w:autoRedefine/>
    <w:uiPriority w:val="39"/>
    <w:semiHidden/>
    <w:unhideWhenUsed/>
    <w:qFormat/>
    <w:rsid w:val="00DF7FB2"/>
    <w:pPr>
      <w:widowControl/>
      <w:spacing w:after="100" w:line="276" w:lineRule="auto"/>
      <w:ind w:left="220"/>
      <w:jc w:val="left"/>
    </w:pPr>
    <w:rPr>
      <w:rFonts w:ascii="Calibri" w:hAnsi="Calibri"/>
      <w:kern w:val="0"/>
      <w:sz w:val="22"/>
      <w:szCs w:val="22"/>
    </w:rPr>
  </w:style>
  <w:style w:type="paragraph" w:styleId="TOC1">
    <w:name w:val="toc 1"/>
    <w:basedOn w:val="Normal"/>
    <w:next w:val="Normal"/>
    <w:autoRedefine/>
    <w:uiPriority w:val="39"/>
    <w:unhideWhenUsed/>
    <w:qFormat/>
    <w:rsid w:val="00DF7FB2"/>
    <w:pPr>
      <w:widowControl/>
      <w:spacing w:after="100" w:line="276" w:lineRule="auto"/>
      <w:jc w:val="left"/>
    </w:pPr>
    <w:rPr>
      <w:rFonts w:ascii="Calibri" w:hAnsi="Calibri"/>
      <w:kern w:val="0"/>
      <w:sz w:val="22"/>
      <w:szCs w:val="22"/>
    </w:rPr>
  </w:style>
  <w:style w:type="paragraph" w:styleId="TOC3">
    <w:name w:val="toc 3"/>
    <w:basedOn w:val="Normal"/>
    <w:next w:val="Normal"/>
    <w:autoRedefine/>
    <w:uiPriority w:val="39"/>
    <w:semiHidden/>
    <w:unhideWhenUsed/>
    <w:qFormat/>
    <w:rsid w:val="00DF7FB2"/>
    <w:pPr>
      <w:widowControl/>
      <w:spacing w:after="100" w:line="276" w:lineRule="auto"/>
      <w:ind w:left="440"/>
      <w:jc w:val="left"/>
    </w:pPr>
    <w:rPr>
      <w:rFonts w:ascii="Calibri" w:hAnsi="Calibri"/>
      <w:kern w:val="0"/>
      <w:sz w:val="22"/>
      <w:szCs w:val="22"/>
    </w:rPr>
  </w:style>
  <w:style w:type="paragraph" w:styleId="BalloonText">
    <w:name w:val="Balloon Text"/>
    <w:basedOn w:val="Normal"/>
    <w:link w:val="Char1"/>
    <w:uiPriority w:val="99"/>
    <w:semiHidden/>
    <w:unhideWhenUsed/>
    <w:rsid w:val="00DF7FB2"/>
    <w:rPr>
      <w:sz w:val="18"/>
      <w:szCs w:val="18"/>
    </w:rPr>
  </w:style>
  <w:style w:type="character" w:customStyle="1" w:styleId="Char1">
    <w:name w:val="批注框文本 Char"/>
    <w:basedOn w:val="DefaultParagraphFont"/>
    <w:link w:val="BalloonText"/>
    <w:uiPriority w:val="99"/>
    <w:semiHidden/>
    <w:rsid w:val="00DF7FB2"/>
    <w:rPr>
      <w:kern w:val="2"/>
      <w:sz w:val="18"/>
      <w:szCs w:val="18"/>
    </w:rPr>
  </w:style>
  <w:style w:type="character" w:styleId="Hyperlink">
    <w:name w:val="Hyperlink"/>
    <w:basedOn w:val="DefaultParagraphFont"/>
    <w:uiPriority w:val="99"/>
    <w:unhideWhenUsed/>
    <w:rsid w:val="00DF7FB2"/>
    <w:rPr>
      <w:color w:val="0000FF"/>
      <w:u w:val="single"/>
    </w:rPr>
  </w:style>
  <w:style w:type="paragraph" w:styleId="ListParagraph">
    <w:name w:val="List Paragraph"/>
    <w:basedOn w:val="Normal"/>
    <w:uiPriority w:val="34"/>
    <w:qFormat/>
    <w:rsid w:val="00AD2F56"/>
    <w:pPr>
      <w:ind w:firstLine="420" w:firstLineChars="200"/>
    </w:pPr>
  </w:style>
  <w:style w:type="character" w:styleId="CommentReference">
    <w:name w:val="annotation reference"/>
    <w:basedOn w:val="DefaultParagraphFont"/>
    <w:uiPriority w:val="99"/>
    <w:semiHidden/>
    <w:unhideWhenUsed/>
    <w:rsid w:val="006A1BC7"/>
    <w:rPr>
      <w:sz w:val="21"/>
      <w:szCs w:val="21"/>
    </w:rPr>
  </w:style>
  <w:style w:type="paragraph" w:styleId="CommentSubject">
    <w:name w:val="annotation subject"/>
    <w:basedOn w:val="CommentText"/>
    <w:next w:val="CommentText"/>
    <w:link w:val="Char3"/>
    <w:uiPriority w:val="99"/>
    <w:semiHidden/>
    <w:unhideWhenUsed/>
    <w:rsid w:val="006A1BC7"/>
    <w:rPr>
      <w:b/>
      <w:bCs/>
    </w:rPr>
  </w:style>
  <w:style w:type="character" w:customStyle="1" w:styleId="Char2">
    <w:name w:val="批注文字 Char"/>
    <w:basedOn w:val="DefaultParagraphFont"/>
    <w:link w:val="CommentText"/>
    <w:rsid w:val="006A1BC7"/>
    <w:rPr>
      <w:kern w:val="2"/>
      <w:sz w:val="21"/>
      <w:szCs w:val="24"/>
    </w:rPr>
  </w:style>
  <w:style w:type="character" w:customStyle="1" w:styleId="Char3">
    <w:name w:val="批注主题 Char"/>
    <w:basedOn w:val="Char2"/>
    <w:link w:val="CommentSubject"/>
    <w:uiPriority w:val="99"/>
    <w:semiHidden/>
    <w:rsid w:val="006A1BC7"/>
    <w:rPr>
      <w:b/>
      <w:bCs/>
      <w:kern w:val="2"/>
      <w:sz w:val="21"/>
      <w:szCs w:val="24"/>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5521310100301104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AD8F14D-B36C-4551-997F-1D1A41ACBD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560</TotalTime>
  <Pages>14</Pages>
  <Words>2143</Words>
  <Characters>12217</Characters>
  <Application>Microsoft Office Word</Application>
  <DocSecurity>0</DocSecurity>
  <Lines>101</Lines>
  <Paragraphs>28</Paragraphs>
  <ScaleCrop>false</ScaleCrop>
  <Manager>王欲飞</Manager>
  <Company/>
  <LinksUpToDate>false</LinksUpToDate>
  <CharactersWithSpaces>14332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2023红太阳商业广场招商运营执行合同</dc:title>
  <dc:subject>2023红太阳商业广场招商运营执行合同</dc:subject>
  <dc:creator>王欲飞</dc:creator>
  <cp:keywords>2023</cp:keywords>
  <cp:lastModifiedBy>王欲飞</cp:lastModifiedBy>
  <cp:revision>130</cp:revision>
  <cp:lastPrinted>2023-01-20T00:12:07Z</cp:lastPrinted>
  <dcterms:created xsi:type="dcterms:W3CDTF">2023-01-07T00:07:06Z</dcterms:created>
  <dcterms:modified xsi:type="dcterms:W3CDTF">2023-03-18T07:02:58Z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2052-6.6.0.2877</vt:lpwstr>
  </property>
</Properties>
</file>