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工业质谱仪项目规划设计纲要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79" w:history="1">
        <w:r>
          <w:rPr>
            <w:rFonts w:ascii="仿宋" w:eastAsia="仿宋" w:hAnsi="仿宋" w:cs="仿宋" w:hint="eastAsia"/>
            <w:lang w:eastAsia="zh-CN"/>
          </w:rPr>
          <w:t>序言</w:t>
        </w:r>
        <w:r>
          <w:tab/>
        </w:r>
        <w:r>
          <w:fldChar w:fldCharType="begin"/>
        </w:r>
        <w:r>
          <w:instrText xml:space="preserve"> PAGEREF _Toc11479 \h </w:instrText>
        </w:r>
        <w:r>
          <w:fldChar w:fldCharType="separate"/>
        </w:r>
        <w:r>
          <w:t>3</w:t>
        </w:r>
        <w:r>
          <w:fldChar w:fldCharType="end"/>
        </w:r>
      </w:hyperlink>
    </w:p>
    <w:p>
      <w:pPr>
        <w:pStyle w:val="TOC1"/>
        <w:tabs>
          <w:tab w:val="right" w:leader="dot" w:pos="8306"/>
        </w:tabs>
      </w:pPr>
      <w:hyperlink w:anchor="_Toc14172" w:history="1">
        <w:r>
          <w:rPr>
            <w:rFonts w:ascii="仿宋" w:eastAsia="仿宋" w:hAnsi="仿宋" w:cs="仿宋" w:hint="eastAsia"/>
            <w:lang w:eastAsia="zh-CN"/>
          </w:rPr>
          <w:t>一、工业质谱仪项目建设单位说明</w:t>
        </w:r>
        <w:r>
          <w:tab/>
        </w:r>
        <w:r>
          <w:fldChar w:fldCharType="begin"/>
        </w:r>
        <w:r>
          <w:instrText xml:space="preserve"> PAGEREF _Toc14172 \h </w:instrText>
        </w:r>
        <w:r>
          <w:fldChar w:fldCharType="separate"/>
        </w:r>
        <w:r>
          <w:t>3</w:t>
        </w:r>
        <w:r>
          <w:fldChar w:fldCharType="end"/>
        </w:r>
      </w:hyperlink>
    </w:p>
    <w:p>
      <w:pPr>
        <w:pStyle w:val="TOC2"/>
        <w:tabs>
          <w:tab w:val="right" w:leader="dot" w:pos="8306"/>
        </w:tabs>
      </w:pPr>
      <w:hyperlink w:anchor="_Toc17486" w:history="1">
        <w:r>
          <w:rPr>
            <w:rFonts w:ascii="仿宋" w:eastAsia="仿宋" w:hAnsi="仿宋" w:cs="仿宋" w:hint="eastAsia"/>
            <w:lang w:eastAsia="zh-CN"/>
          </w:rPr>
          <w:t>(一)、工业质谱仪项目承办单位基本情况</w:t>
        </w:r>
        <w:r>
          <w:tab/>
        </w:r>
        <w:r>
          <w:fldChar w:fldCharType="begin"/>
        </w:r>
        <w:r>
          <w:instrText xml:space="preserve"> PAGEREF _Toc17486 \h </w:instrText>
        </w:r>
        <w:r>
          <w:fldChar w:fldCharType="separate"/>
        </w:r>
        <w:r>
          <w:t>3</w:t>
        </w:r>
        <w:r>
          <w:fldChar w:fldCharType="end"/>
        </w:r>
      </w:hyperlink>
    </w:p>
    <w:p>
      <w:pPr>
        <w:pStyle w:val="TOC2"/>
        <w:tabs>
          <w:tab w:val="right" w:leader="dot" w:pos="8306"/>
        </w:tabs>
      </w:pPr>
      <w:hyperlink w:anchor="_Toc28201" w:history="1">
        <w:r>
          <w:rPr>
            <w:rFonts w:ascii="仿宋" w:eastAsia="仿宋" w:hAnsi="仿宋" w:cs="仿宋" w:hint="eastAsia"/>
            <w:lang w:eastAsia="zh-CN"/>
          </w:rPr>
          <w:t>(二)、公司经济效益分析</w:t>
        </w:r>
        <w:r>
          <w:tab/>
        </w:r>
        <w:r>
          <w:fldChar w:fldCharType="begin"/>
        </w:r>
        <w:r>
          <w:instrText xml:space="preserve"> PAGEREF _Toc28201 \h </w:instrText>
        </w:r>
        <w:r>
          <w:fldChar w:fldCharType="separate"/>
        </w:r>
        <w:r>
          <w:t>4</w:t>
        </w:r>
        <w:r>
          <w:fldChar w:fldCharType="end"/>
        </w:r>
      </w:hyperlink>
    </w:p>
    <w:p>
      <w:pPr>
        <w:pStyle w:val="TOC1"/>
        <w:tabs>
          <w:tab w:val="right" w:leader="dot" w:pos="8306"/>
        </w:tabs>
      </w:pPr>
      <w:hyperlink w:anchor="_Toc15350" w:history="1">
        <w:r>
          <w:rPr>
            <w:rFonts w:ascii="仿宋" w:eastAsia="仿宋" w:hAnsi="仿宋" w:cs="仿宋" w:hint="eastAsia"/>
            <w:lang w:eastAsia="zh-CN"/>
          </w:rPr>
          <w:t>二、工业质谱仪项目建设背景及必要性分析</w:t>
        </w:r>
        <w:r>
          <w:tab/>
        </w:r>
        <w:r>
          <w:fldChar w:fldCharType="begin"/>
        </w:r>
        <w:r>
          <w:instrText xml:space="preserve"> PAGEREF _Toc15350 \h </w:instrText>
        </w:r>
        <w:r>
          <w:fldChar w:fldCharType="separate"/>
        </w:r>
        <w:r>
          <w:t>5</w:t>
        </w:r>
        <w:r>
          <w:fldChar w:fldCharType="end"/>
        </w:r>
      </w:hyperlink>
    </w:p>
    <w:p>
      <w:pPr>
        <w:pStyle w:val="TOC2"/>
        <w:tabs>
          <w:tab w:val="right" w:leader="dot" w:pos="8306"/>
        </w:tabs>
      </w:pPr>
      <w:hyperlink w:anchor="_Toc30756" w:history="1">
        <w:r>
          <w:rPr>
            <w:rFonts w:ascii="仿宋" w:eastAsia="仿宋" w:hAnsi="仿宋" w:cs="仿宋" w:hint="eastAsia"/>
            <w:lang w:eastAsia="zh-CN"/>
          </w:rPr>
          <w:t>(一)、工业质谱仪项目背景分析</w:t>
        </w:r>
        <w:r>
          <w:tab/>
        </w:r>
        <w:r>
          <w:fldChar w:fldCharType="begin"/>
        </w:r>
        <w:r>
          <w:instrText xml:space="preserve"> PAGEREF _Toc30756 \h </w:instrText>
        </w:r>
        <w:r>
          <w:fldChar w:fldCharType="separate"/>
        </w:r>
        <w:r>
          <w:t>5</w:t>
        </w:r>
        <w:r>
          <w:fldChar w:fldCharType="end"/>
        </w:r>
      </w:hyperlink>
    </w:p>
    <w:p>
      <w:pPr>
        <w:pStyle w:val="TOC2"/>
        <w:tabs>
          <w:tab w:val="right" w:leader="dot" w:pos="8306"/>
        </w:tabs>
      </w:pPr>
      <w:hyperlink w:anchor="_Toc31689" w:history="1">
        <w:r>
          <w:rPr>
            <w:rFonts w:ascii="仿宋" w:eastAsia="仿宋" w:hAnsi="仿宋" w:cs="仿宋" w:hint="eastAsia"/>
            <w:lang w:eastAsia="zh-CN"/>
          </w:rPr>
          <w:t>(二)、工业质谱仪项目建设必要性分析</w:t>
        </w:r>
        <w:r>
          <w:tab/>
        </w:r>
        <w:r>
          <w:fldChar w:fldCharType="begin"/>
        </w:r>
        <w:r>
          <w:instrText xml:space="preserve"> PAGEREF _Toc31689 \h </w:instrText>
        </w:r>
        <w:r>
          <w:fldChar w:fldCharType="separate"/>
        </w:r>
        <w:r>
          <w:t>6</w:t>
        </w:r>
        <w:r>
          <w:fldChar w:fldCharType="end"/>
        </w:r>
      </w:hyperlink>
    </w:p>
    <w:p>
      <w:pPr>
        <w:pStyle w:val="TOC1"/>
        <w:tabs>
          <w:tab w:val="right" w:leader="dot" w:pos="8306"/>
        </w:tabs>
      </w:pPr>
      <w:hyperlink w:anchor="_Toc3452" w:history="1">
        <w:r>
          <w:rPr>
            <w:rFonts w:ascii="仿宋" w:eastAsia="仿宋" w:hAnsi="仿宋" w:cs="仿宋" w:hint="eastAsia"/>
            <w:lang w:eastAsia="zh-CN"/>
          </w:rPr>
          <w:t>三、工业质谱仪项目绩效评估</w:t>
        </w:r>
        <w:r>
          <w:tab/>
        </w:r>
        <w:r>
          <w:fldChar w:fldCharType="begin"/>
        </w:r>
        <w:r>
          <w:instrText xml:space="preserve"> PAGEREF _Toc3452 \h </w:instrText>
        </w:r>
        <w:r>
          <w:fldChar w:fldCharType="separate"/>
        </w:r>
        <w:r>
          <w:t>8</w:t>
        </w:r>
        <w:r>
          <w:fldChar w:fldCharType="end"/>
        </w:r>
      </w:hyperlink>
    </w:p>
    <w:p>
      <w:pPr>
        <w:pStyle w:val="TOC2"/>
        <w:tabs>
          <w:tab w:val="right" w:leader="dot" w:pos="8306"/>
        </w:tabs>
      </w:pPr>
      <w:hyperlink w:anchor="_Toc29422" w:history="1">
        <w:r>
          <w:rPr>
            <w:rFonts w:ascii="仿宋" w:eastAsia="仿宋" w:hAnsi="仿宋" w:cs="仿宋" w:hint="eastAsia"/>
            <w:lang w:eastAsia="zh-CN"/>
          </w:rPr>
          <w:t>(一)、绩效评估指标</w:t>
        </w:r>
        <w:r>
          <w:tab/>
        </w:r>
        <w:r>
          <w:fldChar w:fldCharType="begin"/>
        </w:r>
        <w:r>
          <w:instrText xml:space="preserve"> PAGEREF _Toc29422 \h </w:instrText>
        </w:r>
        <w:r>
          <w:fldChar w:fldCharType="separate"/>
        </w:r>
        <w:r>
          <w:t>8</w:t>
        </w:r>
        <w:r>
          <w:fldChar w:fldCharType="end"/>
        </w:r>
      </w:hyperlink>
    </w:p>
    <w:p>
      <w:pPr>
        <w:pStyle w:val="TOC2"/>
        <w:tabs>
          <w:tab w:val="right" w:leader="dot" w:pos="8306"/>
        </w:tabs>
      </w:pPr>
      <w:hyperlink w:anchor="_Toc24998" w:history="1">
        <w:r>
          <w:rPr>
            <w:rFonts w:ascii="仿宋" w:eastAsia="仿宋" w:hAnsi="仿宋" w:cs="仿宋" w:hint="eastAsia"/>
            <w:lang w:eastAsia="zh-CN"/>
          </w:rPr>
          <w:t>(二)、绩效评估方法</w:t>
        </w:r>
        <w:r>
          <w:tab/>
        </w:r>
        <w:r>
          <w:fldChar w:fldCharType="begin"/>
        </w:r>
        <w:r>
          <w:instrText xml:space="preserve"> PAGEREF _Toc24998 \h </w:instrText>
        </w:r>
        <w:r>
          <w:fldChar w:fldCharType="separate"/>
        </w:r>
        <w:r>
          <w:t>9</w:t>
        </w:r>
        <w:r>
          <w:fldChar w:fldCharType="end"/>
        </w:r>
      </w:hyperlink>
    </w:p>
    <w:p>
      <w:pPr>
        <w:pStyle w:val="TOC2"/>
        <w:tabs>
          <w:tab w:val="right" w:leader="dot" w:pos="8306"/>
        </w:tabs>
      </w:pPr>
      <w:hyperlink w:anchor="_Toc11338" w:history="1">
        <w:r>
          <w:rPr>
            <w:rFonts w:ascii="仿宋" w:eastAsia="仿宋" w:hAnsi="仿宋" w:cs="仿宋" w:hint="eastAsia"/>
            <w:lang w:eastAsia="zh-CN"/>
          </w:rPr>
          <w:t>(三)、绩效评估周期</w:t>
        </w:r>
        <w:r>
          <w:tab/>
        </w:r>
        <w:r>
          <w:fldChar w:fldCharType="begin"/>
        </w:r>
        <w:r>
          <w:instrText xml:space="preserve"> PAGEREF _Toc11338 \h </w:instrText>
        </w:r>
        <w:r>
          <w:fldChar w:fldCharType="separate"/>
        </w:r>
        <w:r>
          <w:t>10</w:t>
        </w:r>
        <w:r>
          <w:fldChar w:fldCharType="end"/>
        </w:r>
      </w:hyperlink>
    </w:p>
    <w:p>
      <w:pPr>
        <w:pStyle w:val="TOC1"/>
        <w:tabs>
          <w:tab w:val="right" w:leader="dot" w:pos="8306"/>
        </w:tabs>
      </w:pPr>
      <w:hyperlink w:anchor="_Toc27692" w:history="1">
        <w:r>
          <w:rPr>
            <w:rFonts w:ascii="仿宋" w:eastAsia="仿宋" w:hAnsi="仿宋" w:cs="仿宋" w:hint="eastAsia"/>
            <w:lang w:eastAsia="zh-CN"/>
          </w:rPr>
          <w:t>四、工业质谱仪项目可持续发展</w:t>
        </w:r>
        <w:r>
          <w:tab/>
        </w:r>
        <w:r>
          <w:fldChar w:fldCharType="begin"/>
        </w:r>
        <w:r>
          <w:instrText xml:space="preserve"> PAGEREF _Toc27692 \h </w:instrText>
        </w:r>
        <w:r>
          <w:fldChar w:fldCharType="separate"/>
        </w:r>
        <w:r>
          <w:t>11</w:t>
        </w:r>
        <w:r>
          <w:fldChar w:fldCharType="end"/>
        </w:r>
      </w:hyperlink>
    </w:p>
    <w:p>
      <w:pPr>
        <w:pStyle w:val="TOC2"/>
        <w:tabs>
          <w:tab w:val="right" w:leader="dot" w:pos="8306"/>
        </w:tabs>
      </w:pPr>
      <w:hyperlink w:anchor="_Toc24715" w:history="1">
        <w:r>
          <w:rPr>
            <w:rFonts w:ascii="仿宋" w:eastAsia="仿宋" w:hAnsi="仿宋" w:cs="仿宋" w:hint="eastAsia"/>
            <w:lang w:eastAsia="zh-CN"/>
          </w:rPr>
          <w:t>(一)、可持续战略与实践</w:t>
        </w:r>
        <w:r>
          <w:tab/>
        </w:r>
        <w:r>
          <w:fldChar w:fldCharType="begin"/>
        </w:r>
        <w:r>
          <w:instrText xml:space="preserve"> PAGEREF _Toc24715 \h </w:instrText>
        </w:r>
        <w:r>
          <w:fldChar w:fldCharType="separate"/>
        </w:r>
        <w:r>
          <w:t>11</w:t>
        </w:r>
        <w:r>
          <w:fldChar w:fldCharType="end"/>
        </w:r>
      </w:hyperlink>
    </w:p>
    <w:p>
      <w:pPr>
        <w:pStyle w:val="TOC2"/>
        <w:tabs>
          <w:tab w:val="right" w:leader="dot" w:pos="8306"/>
        </w:tabs>
      </w:pPr>
      <w:hyperlink w:anchor="_Toc27916" w:history="1">
        <w:r>
          <w:rPr>
            <w:rFonts w:ascii="仿宋" w:eastAsia="仿宋" w:hAnsi="仿宋" w:cs="仿宋" w:hint="eastAsia"/>
            <w:lang w:eastAsia="zh-CN"/>
          </w:rPr>
          <w:t>(二)、环保与社会责任</w:t>
        </w:r>
        <w:r>
          <w:tab/>
        </w:r>
        <w:r>
          <w:fldChar w:fldCharType="begin"/>
        </w:r>
        <w:r>
          <w:instrText xml:space="preserve"> PAGEREF _Toc27916 \h </w:instrText>
        </w:r>
        <w:r>
          <w:fldChar w:fldCharType="separate"/>
        </w:r>
        <w:r>
          <w:t>11</w:t>
        </w:r>
        <w:r>
          <w:fldChar w:fldCharType="end"/>
        </w:r>
      </w:hyperlink>
    </w:p>
    <w:p>
      <w:pPr>
        <w:pStyle w:val="TOC1"/>
        <w:tabs>
          <w:tab w:val="right" w:leader="dot" w:pos="8306"/>
        </w:tabs>
      </w:pPr>
      <w:hyperlink w:anchor="_Toc14749" w:history="1">
        <w:r>
          <w:rPr>
            <w:rFonts w:ascii="仿宋" w:eastAsia="仿宋" w:hAnsi="仿宋" w:cs="仿宋" w:hint="eastAsia"/>
            <w:lang w:eastAsia="zh-CN"/>
          </w:rPr>
          <w:t>五、工业质谱仪项目文档管理</w:t>
        </w:r>
        <w:r>
          <w:tab/>
        </w:r>
        <w:r>
          <w:fldChar w:fldCharType="begin"/>
        </w:r>
        <w:r>
          <w:instrText xml:space="preserve"> PAGEREF _Toc14749 \h </w:instrText>
        </w:r>
        <w:r>
          <w:fldChar w:fldCharType="separate"/>
        </w:r>
        <w:r>
          <w:t>12</w:t>
        </w:r>
        <w:r>
          <w:fldChar w:fldCharType="end"/>
        </w:r>
      </w:hyperlink>
    </w:p>
    <w:p>
      <w:pPr>
        <w:pStyle w:val="TOC2"/>
        <w:tabs>
          <w:tab w:val="right" w:leader="dot" w:pos="8306"/>
        </w:tabs>
      </w:pPr>
      <w:hyperlink w:anchor="_Toc12511" w:history="1">
        <w:r>
          <w:rPr>
            <w:rFonts w:ascii="仿宋" w:eastAsia="仿宋" w:hAnsi="仿宋" w:cs="仿宋" w:hint="eastAsia"/>
            <w:lang w:eastAsia="zh-CN"/>
          </w:rPr>
          <w:t>(一)、文档编制与审查</w:t>
        </w:r>
        <w:r>
          <w:tab/>
        </w:r>
        <w:r>
          <w:fldChar w:fldCharType="begin"/>
        </w:r>
        <w:r>
          <w:instrText xml:space="preserve"> PAGEREF _Toc12511 \h </w:instrText>
        </w:r>
        <w:r>
          <w:fldChar w:fldCharType="separate"/>
        </w:r>
        <w:r>
          <w:t>12</w:t>
        </w:r>
        <w:r>
          <w:fldChar w:fldCharType="end"/>
        </w:r>
      </w:hyperlink>
    </w:p>
    <w:p>
      <w:pPr>
        <w:pStyle w:val="TOC2"/>
        <w:tabs>
          <w:tab w:val="right" w:leader="dot" w:pos="8306"/>
        </w:tabs>
      </w:pPr>
      <w:hyperlink w:anchor="_Toc23205" w:history="1">
        <w:r>
          <w:rPr>
            <w:rFonts w:ascii="仿宋" w:eastAsia="仿宋" w:hAnsi="仿宋" w:cs="仿宋" w:hint="eastAsia"/>
            <w:lang w:eastAsia="zh-CN"/>
          </w:rPr>
          <w:t>(二)、文档发布与分发</w:t>
        </w:r>
        <w:r>
          <w:tab/>
        </w:r>
        <w:r>
          <w:fldChar w:fldCharType="begin"/>
        </w:r>
        <w:r>
          <w:instrText xml:space="preserve"> PAGEREF _Toc23205 \h </w:instrText>
        </w:r>
        <w:r>
          <w:fldChar w:fldCharType="separate"/>
        </w:r>
        <w:r>
          <w:t>14</w:t>
        </w:r>
        <w:r>
          <w:fldChar w:fldCharType="end"/>
        </w:r>
      </w:hyperlink>
    </w:p>
    <w:p>
      <w:pPr>
        <w:pStyle w:val="TOC2"/>
        <w:tabs>
          <w:tab w:val="right" w:leader="dot" w:pos="8306"/>
        </w:tabs>
      </w:pPr>
      <w:hyperlink w:anchor="_Toc31584" w:history="1">
        <w:r>
          <w:rPr>
            <w:rFonts w:ascii="仿宋" w:eastAsia="仿宋" w:hAnsi="仿宋" w:cs="仿宋" w:hint="eastAsia"/>
            <w:lang w:eastAsia="zh-CN"/>
          </w:rPr>
          <w:t>(三)、文档存档与归档</w:t>
        </w:r>
        <w:r>
          <w:tab/>
        </w:r>
        <w:r>
          <w:fldChar w:fldCharType="begin"/>
        </w:r>
        <w:r>
          <w:instrText xml:space="preserve"> PAGEREF _Toc31584 \h </w:instrText>
        </w:r>
        <w:r>
          <w:fldChar w:fldCharType="separate"/>
        </w:r>
        <w:r>
          <w:t>15</w:t>
        </w:r>
        <w:r>
          <w:fldChar w:fldCharType="end"/>
        </w:r>
      </w:hyperlink>
    </w:p>
    <w:p>
      <w:pPr>
        <w:pStyle w:val="TOC1"/>
        <w:tabs>
          <w:tab w:val="right" w:leader="dot" w:pos="8306"/>
        </w:tabs>
      </w:pPr>
      <w:hyperlink w:anchor="_Toc6391" w:history="1">
        <w:r>
          <w:rPr>
            <w:rFonts w:ascii="仿宋" w:eastAsia="仿宋" w:hAnsi="仿宋" w:cs="仿宋" w:hint="eastAsia"/>
            <w:lang w:eastAsia="zh-CN"/>
          </w:rPr>
          <w:t>六、产品规划分析</w:t>
        </w:r>
        <w:r>
          <w:tab/>
        </w:r>
        <w:r>
          <w:fldChar w:fldCharType="begin"/>
        </w:r>
        <w:r>
          <w:instrText xml:space="preserve"> PAGEREF _Toc6391 \h </w:instrText>
        </w:r>
        <w:r>
          <w:fldChar w:fldCharType="separate"/>
        </w:r>
        <w:r>
          <w:t>16</w:t>
        </w:r>
        <w:r>
          <w:fldChar w:fldCharType="end"/>
        </w:r>
      </w:hyperlink>
    </w:p>
    <w:p>
      <w:pPr>
        <w:pStyle w:val="TOC2"/>
        <w:tabs>
          <w:tab w:val="right" w:leader="dot" w:pos="8306"/>
        </w:tabs>
      </w:pPr>
      <w:hyperlink w:anchor="_Toc29455" w:history="1">
        <w:r>
          <w:rPr>
            <w:rFonts w:ascii="仿宋" w:eastAsia="仿宋" w:hAnsi="仿宋" w:cs="仿宋" w:hint="eastAsia"/>
            <w:lang w:eastAsia="zh-CN"/>
          </w:rPr>
          <w:t>(一)、产品规划</w:t>
        </w:r>
        <w:r>
          <w:tab/>
        </w:r>
        <w:r>
          <w:fldChar w:fldCharType="begin"/>
        </w:r>
        <w:r>
          <w:instrText xml:space="preserve"> PAGEREF _Toc29455 \h </w:instrText>
        </w:r>
        <w:r>
          <w:fldChar w:fldCharType="separate"/>
        </w:r>
        <w:r>
          <w:t>16</w:t>
        </w:r>
        <w:r>
          <w:fldChar w:fldCharType="end"/>
        </w:r>
      </w:hyperlink>
    </w:p>
    <w:p>
      <w:pPr>
        <w:pStyle w:val="TOC2"/>
        <w:tabs>
          <w:tab w:val="right" w:leader="dot" w:pos="8306"/>
        </w:tabs>
      </w:pPr>
      <w:hyperlink w:anchor="_Toc30115" w:history="1">
        <w:r>
          <w:rPr>
            <w:rFonts w:ascii="仿宋" w:eastAsia="仿宋" w:hAnsi="仿宋" w:cs="仿宋" w:hint="eastAsia"/>
            <w:lang w:eastAsia="zh-CN"/>
          </w:rPr>
          <w:t>(二)、建设规模</w:t>
        </w:r>
        <w:r>
          <w:tab/>
        </w:r>
        <w:r>
          <w:fldChar w:fldCharType="begin"/>
        </w:r>
        <w:r>
          <w:instrText xml:space="preserve"> PAGEREF _Toc30115 \h </w:instrText>
        </w:r>
        <w:r>
          <w:fldChar w:fldCharType="separate"/>
        </w:r>
        <w:r>
          <w:t>16</w:t>
        </w:r>
        <w:r>
          <w:fldChar w:fldCharType="end"/>
        </w:r>
      </w:hyperlink>
    </w:p>
    <w:p>
      <w:pPr>
        <w:pStyle w:val="TOC1"/>
        <w:tabs>
          <w:tab w:val="right" w:leader="dot" w:pos="8306"/>
        </w:tabs>
      </w:pPr>
      <w:hyperlink w:anchor="_Toc32511" w:history="1">
        <w:r>
          <w:rPr>
            <w:rFonts w:ascii="仿宋" w:eastAsia="仿宋" w:hAnsi="仿宋" w:cs="仿宋" w:hint="eastAsia"/>
            <w:lang w:eastAsia="zh-CN"/>
          </w:rPr>
          <w:t>七、工业质谱仪项目技术管理</w:t>
        </w:r>
        <w:r>
          <w:tab/>
        </w:r>
        <w:r>
          <w:fldChar w:fldCharType="begin"/>
        </w:r>
        <w:r>
          <w:instrText xml:space="preserve"> PAGEREF _Toc32511 \h </w:instrText>
        </w:r>
        <w:r>
          <w:fldChar w:fldCharType="separate"/>
        </w:r>
        <w:r>
          <w:t>18</w:t>
        </w:r>
        <w:r>
          <w:fldChar w:fldCharType="end"/>
        </w:r>
      </w:hyperlink>
    </w:p>
    <w:p>
      <w:pPr>
        <w:pStyle w:val="TOC2"/>
        <w:tabs>
          <w:tab w:val="right" w:leader="dot" w:pos="8306"/>
        </w:tabs>
      </w:pPr>
      <w:hyperlink w:anchor="_Toc9361" w:history="1">
        <w:r>
          <w:rPr>
            <w:rFonts w:ascii="仿宋" w:eastAsia="仿宋" w:hAnsi="仿宋" w:cs="仿宋" w:hint="eastAsia"/>
            <w:lang w:eastAsia="zh-CN"/>
          </w:rPr>
          <w:t>(一)、技术方案选用方向</w:t>
        </w:r>
        <w:r>
          <w:tab/>
        </w:r>
        <w:r>
          <w:fldChar w:fldCharType="begin"/>
        </w:r>
        <w:r>
          <w:instrText xml:space="preserve"> PAGEREF _Toc9361 \h </w:instrText>
        </w:r>
        <w:r>
          <w:fldChar w:fldCharType="separate"/>
        </w:r>
        <w:r>
          <w:t>18</w:t>
        </w:r>
        <w:r>
          <w:fldChar w:fldCharType="end"/>
        </w:r>
      </w:hyperlink>
    </w:p>
    <w:p>
      <w:pPr>
        <w:pStyle w:val="TOC2"/>
        <w:tabs>
          <w:tab w:val="right" w:leader="dot" w:pos="8306"/>
        </w:tabs>
      </w:pPr>
      <w:hyperlink w:anchor="_Toc20504" w:history="1">
        <w:r>
          <w:rPr>
            <w:rFonts w:ascii="仿宋" w:eastAsia="仿宋" w:hAnsi="仿宋" w:cs="仿宋" w:hint="eastAsia"/>
            <w:lang w:eastAsia="zh-CN"/>
          </w:rPr>
          <w:t>(二)、工艺技术方案选用原则</w:t>
        </w:r>
        <w:r>
          <w:tab/>
        </w:r>
        <w:r>
          <w:fldChar w:fldCharType="begin"/>
        </w:r>
        <w:r>
          <w:instrText xml:space="preserve"> PAGEREF _Toc20504 \h </w:instrText>
        </w:r>
        <w:r>
          <w:fldChar w:fldCharType="separate"/>
        </w:r>
        <w:r>
          <w:t>19</w:t>
        </w:r>
        <w:r>
          <w:fldChar w:fldCharType="end"/>
        </w:r>
      </w:hyperlink>
    </w:p>
    <w:p>
      <w:pPr>
        <w:pStyle w:val="TOC2"/>
        <w:tabs>
          <w:tab w:val="right" w:leader="dot" w:pos="8306"/>
        </w:tabs>
      </w:pPr>
      <w:hyperlink w:anchor="_Toc5438" w:history="1">
        <w:r>
          <w:rPr>
            <w:rFonts w:ascii="仿宋" w:eastAsia="仿宋" w:hAnsi="仿宋" w:cs="仿宋" w:hint="eastAsia"/>
            <w:lang w:eastAsia="zh-CN"/>
          </w:rPr>
          <w:t>(三)、工艺技术方案要求</w:t>
        </w:r>
        <w:r>
          <w:tab/>
        </w:r>
        <w:r>
          <w:fldChar w:fldCharType="begin"/>
        </w:r>
        <w:r>
          <w:instrText xml:space="preserve"> PAGEREF _Toc5438 \h </w:instrText>
        </w:r>
        <w:r>
          <w:fldChar w:fldCharType="separate"/>
        </w:r>
        <w:r>
          <w:t>22</w:t>
        </w:r>
        <w:r>
          <w:fldChar w:fldCharType="end"/>
        </w:r>
      </w:hyperlink>
    </w:p>
    <w:p>
      <w:pPr>
        <w:pStyle w:val="TOC1"/>
        <w:tabs>
          <w:tab w:val="right" w:leader="dot" w:pos="8306"/>
        </w:tabs>
      </w:pPr>
      <w:hyperlink w:anchor="_Toc22859" w:history="1">
        <w:r>
          <w:rPr>
            <w:rFonts w:ascii="仿宋" w:eastAsia="仿宋" w:hAnsi="仿宋" w:cs="仿宋" w:hint="eastAsia"/>
            <w:lang w:eastAsia="zh-CN"/>
          </w:rPr>
          <w:t>八、工业质谱仪项目计划安排</w:t>
        </w:r>
        <w:r>
          <w:tab/>
        </w:r>
        <w:r>
          <w:fldChar w:fldCharType="begin"/>
        </w:r>
        <w:r>
          <w:instrText xml:space="preserve"> PAGEREF _Toc22859 \h </w:instrText>
        </w:r>
        <w:r>
          <w:fldChar w:fldCharType="separate"/>
        </w:r>
        <w:r>
          <w:t>24</w:t>
        </w:r>
        <w:r>
          <w:fldChar w:fldCharType="end"/>
        </w:r>
      </w:hyperlink>
    </w:p>
    <w:p>
      <w:pPr>
        <w:pStyle w:val="TOC2"/>
        <w:tabs>
          <w:tab w:val="right" w:leader="dot" w:pos="8306"/>
        </w:tabs>
      </w:pPr>
      <w:hyperlink w:anchor="_Toc21142" w:history="1">
        <w:r>
          <w:rPr>
            <w:rFonts w:ascii="仿宋" w:eastAsia="仿宋" w:hAnsi="仿宋" w:cs="仿宋" w:hint="eastAsia"/>
            <w:lang w:eastAsia="zh-CN"/>
          </w:rPr>
          <w:t>(一)、建设周期</w:t>
        </w:r>
        <w:r>
          <w:tab/>
        </w:r>
        <w:r>
          <w:fldChar w:fldCharType="begin"/>
        </w:r>
        <w:r>
          <w:instrText xml:space="preserve"> PAGEREF _Toc21142 \h </w:instrText>
        </w:r>
        <w:r>
          <w:fldChar w:fldCharType="separate"/>
        </w:r>
        <w:r>
          <w:t>24</w:t>
        </w:r>
        <w:r>
          <w:fldChar w:fldCharType="end"/>
        </w:r>
      </w:hyperlink>
    </w:p>
    <w:p>
      <w:pPr>
        <w:pStyle w:val="TOC2"/>
        <w:tabs>
          <w:tab w:val="right" w:leader="dot" w:pos="8306"/>
        </w:tabs>
      </w:pPr>
      <w:hyperlink w:anchor="_Toc22159" w:history="1">
        <w:r>
          <w:rPr>
            <w:rFonts w:ascii="仿宋" w:eastAsia="仿宋" w:hAnsi="仿宋" w:cs="仿宋" w:hint="eastAsia"/>
            <w:lang w:eastAsia="zh-CN"/>
          </w:rPr>
          <w:t>(二)、建设进度</w:t>
        </w:r>
        <w:r>
          <w:tab/>
        </w:r>
        <w:r>
          <w:fldChar w:fldCharType="begin"/>
        </w:r>
        <w:r>
          <w:instrText xml:space="preserve"> PAGEREF _Toc22159 \h </w:instrText>
        </w:r>
        <w:r>
          <w:fldChar w:fldCharType="separate"/>
        </w:r>
        <w:r>
          <w:t>25</w:t>
        </w:r>
        <w:r>
          <w:fldChar w:fldCharType="end"/>
        </w:r>
      </w:hyperlink>
    </w:p>
    <w:p>
      <w:pPr>
        <w:pStyle w:val="TOC2"/>
        <w:tabs>
          <w:tab w:val="right" w:leader="dot" w:pos="8306"/>
        </w:tabs>
      </w:pPr>
      <w:hyperlink w:anchor="_Toc31368" w:history="1">
        <w:r>
          <w:rPr>
            <w:rFonts w:ascii="仿宋" w:eastAsia="仿宋" w:hAnsi="仿宋" w:cs="仿宋" w:hint="eastAsia"/>
            <w:lang w:eastAsia="zh-CN"/>
          </w:rPr>
          <w:t>(三)、进度安排注意事项</w:t>
        </w:r>
        <w:r>
          <w:tab/>
        </w:r>
        <w:r>
          <w:fldChar w:fldCharType="begin"/>
        </w:r>
        <w:r>
          <w:instrText xml:space="preserve"> PAGEREF _Toc31368 \h </w:instrText>
        </w:r>
        <w:r>
          <w:fldChar w:fldCharType="separate"/>
        </w:r>
        <w:r>
          <w:t>26</w:t>
        </w:r>
        <w:r>
          <w:fldChar w:fldCharType="end"/>
        </w:r>
      </w:hyperlink>
    </w:p>
    <w:p>
      <w:pPr>
        <w:pStyle w:val="TOC2"/>
        <w:tabs>
          <w:tab w:val="right" w:leader="dot" w:pos="8306"/>
        </w:tabs>
      </w:pPr>
      <w:hyperlink w:anchor="_Toc16545" w:history="1">
        <w:r>
          <w:rPr>
            <w:rFonts w:ascii="仿宋" w:eastAsia="仿宋" w:hAnsi="仿宋" w:cs="仿宋" w:hint="eastAsia"/>
            <w:lang w:eastAsia="zh-CN"/>
          </w:rPr>
          <w:t>(四)、人力资源配置</w:t>
        </w:r>
        <w:r>
          <w:tab/>
        </w:r>
        <w:r>
          <w:fldChar w:fldCharType="begin"/>
        </w:r>
        <w:r>
          <w:instrText xml:space="preserve"> PAGEREF _Toc16545 \h </w:instrText>
        </w:r>
        <w:r>
          <w:fldChar w:fldCharType="separate"/>
        </w:r>
        <w:r>
          <w:t>27</w:t>
        </w:r>
        <w:r>
          <w:fldChar w:fldCharType="end"/>
        </w:r>
      </w:hyperlink>
    </w:p>
    <w:p>
      <w:pPr>
        <w:pStyle w:val="TOC1"/>
        <w:tabs>
          <w:tab w:val="right" w:leader="dot" w:pos="8306"/>
        </w:tabs>
      </w:pPr>
      <w:hyperlink w:anchor="_Toc21311" w:history="1">
        <w:r>
          <w:rPr>
            <w:rFonts w:ascii="仿宋" w:eastAsia="仿宋" w:hAnsi="仿宋" w:cs="仿宋" w:hint="eastAsia"/>
            <w:lang w:eastAsia="zh-CN"/>
          </w:rPr>
          <w:t>九、生产安全保护</w:t>
        </w:r>
        <w:r>
          <w:tab/>
        </w:r>
        <w:r>
          <w:fldChar w:fldCharType="begin"/>
        </w:r>
        <w:r>
          <w:instrText xml:space="preserve"> PAGEREF _Toc21311 \h </w:instrText>
        </w:r>
        <w:r>
          <w:fldChar w:fldCharType="separate"/>
        </w:r>
        <w:r>
          <w:t>28</w:t>
        </w:r>
        <w:r>
          <w:fldChar w:fldCharType="end"/>
        </w:r>
      </w:hyperlink>
    </w:p>
    <w:p>
      <w:pPr>
        <w:pStyle w:val="TOC2"/>
        <w:tabs>
          <w:tab w:val="right" w:leader="dot" w:pos="8306"/>
        </w:tabs>
      </w:pPr>
      <w:hyperlink w:anchor="_Toc15318" w:history="1">
        <w:r>
          <w:rPr>
            <w:rFonts w:ascii="仿宋" w:eastAsia="仿宋" w:hAnsi="仿宋" w:cs="仿宋" w:hint="eastAsia"/>
            <w:lang w:eastAsia="zh-CN"/>
          </w:rPr>
          <w:t>(一)、消防安全</w:t>
        </w:r>
        <w:r>
          <w:tab/>
        </w:r>
        <w:r>
          <w:fldChar w:fldCharType="begin"/>
        </w:r>
        <w:r>
          <w:instrText xml:space="preserve"> PAGEREF _Toc15318 \h </w:instrText>
        </w:r>
        <w:r>
          <w:fldChar w:fldCharType="separate"/>
        </w:r>
        <w:r>
          <w:t>28</w:t>
        </w:r>
        <w:r>
          <w:fldChar w:fldCharType="end"/>
        </w:r>
      </w:hyperlink>
    </w:p>
    <w:p>
      <w:pPr>
        <w:pStyle w:val="TOC2"/>
        <w:tabs>
          <w:tab w:val="right" w:leader="dot" w:pos="8306"/>
        </w:tabs>
      </w:pPr>
      <w:hyperlink w:anchor="_Toc29484" w:history="1">
        <w:r>
          <w:rPr>
            <w:rFonts w:ascii="仿宋" w:eastAsia="仿宋" w:hAnsi="仿宋" w:cs="仿宋" w:hint="eastAsia"/>
            <w:lang w:eastAsia="zh-CN"/>
          </w:rPr>
          <w:t>(二)、防火防爆总图布置措施</w:t>
        </w:r>
        <w:r>
          <w:tab/>
        </w:r>
        <w:r>
          <w:fldChar w:fldCharType="begin"/>
        </w:r>
        <w:r>
          <w:instrText xml:space="preserve"> PAGEREF _Toc29484 \h </w:instrText>
        </w:r>
        <w:r>
          <w:fldChar w:fldCharType="separate"/>
        </w:r>
        <w:r>
          <w:t>29</w:t>
        </w:r>
        <w:r>
          <w:fldChar w:fldCharType="end"/>
        </w:r>
      </w:hyperlink>
    </w:p>
    <w:p>
      <w:pPr>
        <w:pStyle w:val="TOC2"/>
        <w:tabs>
          <w:tab w:val="right" w:leader="dot" w:pos="8306"/>
        </w:tabs>
      </w:pPr>
      <w:hyperlink w:anchor="_Toc17035" w:history="1">
        <w:r>
          <w:rPr>
            <w:rFonts w:ascii="仿宋" w:eastAsia="仿宋" w:hAnsi="仿宋" w:cs="仿宋" w:hint="eastAsia"/>
            <w:lang w:eastAsia="zh-CN"/>
          </w:rPr>
          <w:t>(三)、自然灾害防范措施</w:t>
        </w:r>
        <w:r>
          <w:tab/>
        </w:r>
        <w:r>
          <w:fldChar w:fldCharType="begin"/>
        </w:r>
        <w:r>
          <w:instrText xml:space="preserve"> PAGEREF _Toc17035 \h </w:instrText>
        </w:r>
        <w:r>
          <w:fldChar w:fldCharType="separate"/>
        </w:r>
        <w:r>
          <w:t>30</w:t>
        </w:r>
        <w:r>
          <w:fldChar w:fldCharType="end"/>
        </w:r>
      </w:hyperlink>
    </w:p>
    <w:p>
      <w:pPr>
        <w:pStyle w:val="TOC2"/>
        <w:tabs>
          <w:tab w:val="right" w:leader="dot" w:pos="8306"/>
        </w:tabs>
      </w:pPr>
      <w:hyperlink w:anchor="_Toc23100" w:history="1">
        <w:r>
          <w:rPr>
            <w:rFonts w:ascii="仿宋" w:eastAsia="仿宋" w:hAnsi="仿宋" w:cs="仿宋" w:hint="eastAsia"/>
            <w:lang w:eastAsia="zh-CN"/>
          </w:rPr>
          <w:t>(四)、安全色及安全标志使用要求</w:t>
        </w:r>
        <w:r>
          <w:tab/>
        </w:r>
        <w:r>
          <w:fldChar w:fldCharType="begin"/>
        </w:r>
        <w:r>
          <w:instrText xml:space="preserve"> PAGEREF _Toc23100 \h </w:instrText>
        </w:r>
        <w:r>
          <w:fldChar w:fldCharType="separate"/>
        </w:r>
        <w:r>
          <w:t>31</w:t>
        </w:r>
        <w:r>
          <w:fldChar w:fldCharType="end"/>
        </w:r>
      </w:hyperlink>
    </w:p>
    <w:p>
      <w:pPr>
        <w:pStyle w:val="TOC2"/>
        <w:tabs>
          <w:tab w:val="right" w:leader="dot" w:pos="8306"/>
        </w:tabs>
      </w:pPr>
      <w:hyperlink w:anchor="_Toc4077" w:history="1">
        <w:r>
          <w:rPr>
            <w:rFonts w:ascii="仿宋" w:eastAsia="仿宋" w:hAnsi="仿宋" w:cs="仿宋" w:hint="eastAsia"/>
            <w:lang w:eastAsia="zh-CN"/>
          </w:rPr>
          <w:t>(五)、防尘防毒措施</w:t>
        </w:r>
        <w:r>
          <w:tab/>
        </w:r>
        <w:r>
          <w:fldChar w:fldCharType="begin"/>
        </w:r>
        <w:r>
          <w:instrText xml:space="preserve"> PAGEREF _Toc4077 \h </w:instrText>
        </w:r>
        <w:r>
          <w:fldChar w:fldCharType="separate"/>
        </w:r>
        <w:r>
          <w:t>32</w:t>
        </w:r>
        <w:r>
          <w:fldChar w:fldCharType="end"/>
        </w:r>
      </w:hyperlink>
    </w:p>
    <w:p>
      <w:pPr>
        <w:pStyle w:val="TOC2"/>
        <w:tabs>
          <w:tab w:val="right" w:leader="dot" w:pos="8306"/>
        </w:tabs>
      </w:pPr>
      <w:hyperlink w:anchor="_Toc3575" w:history="1">
        <w:r>
          <w:rPr>
            <w:rFonts w:ascii="仿宋" w:eastAsia="仿宋" w:hAnsi="仿宋" w:cs="仿宋" w:hint="eastAsia"/>
            <w:lang w:eastAsia="zh-CN"/>
          </w:rPr>
          <w:t>(六)、防静电、触电防护及防雷措施</w:t>
        </w:r>
        <w:r>
          <w:tab/>
        </w:r>
        <w:r>
          <w:fldChar w:fldCharType="begin"/>
        </w:r>
        <w:r>
          <w:instrText xml:space="preserve"> PAGEREF _Toc3575 \h </w:instrText>
        </w:r>
        <w:r>
          <w:fldChar w:fldCharType="separate"/>
        </w:r>
        <w:r>
          <w:t>33</w:t>
        </w:r>
        <w:r>
          <w:fldChar w:fldCharType="end"/>
        </w:r>
      </w:hyperlink>
    </w:p>
    <w:p>
      <w:pPr>
        <w:pStyle w:val="TOC2"/>
        <w:tabs>
          <w:tab w:val="right" w:leader="dot" w:pos="8306"/>
        </w:tabs>
      </w:pPr>
      <w:hyperlink w:anchor="_Toc13878" w:history="1">
        <w:r>
          <w:rPr>
            <w:rFonts w:ascii="仿宋" w:eastAsia="仿宋" w:hAnsi="仿宋" w:cs="仿宋" w:hint="eastAsia"/>
            <w:lang w:eastAsia="zh-CN"/>
          </w:rPr>
          <w:t>(七)、机械设备安全保障措施</w:t>
        </w:r>
        <w:r>
          <w:tab/>
        </w:r>
        <w:r>
          <w:fldChar w:fldCharType="begin"/>
        </w:r>
        <w:r>
          <w:instrText xml:space="preserve"> PAGEREF _Toc13878 \h </w:instrText>
        </w:r>
        <w:r>
          <w:fldChar w:fldCharType="separate"/>
        </w:r>
        <w:r>
          <w:t>34</w:t>
        </w:r>
        <w:r>
          <w:fldChar w:fldCharType="end"/>
        </w:r>
      </w:hyperlink>
    </w:p>
    <w:p>
      <w:pPr>
        <w:pStyle w:val="TOC1"/>
        <w:tabs>
          <w:tab w:val="right" w:leader="dot" w:pos="8306"/>
        </w:tabs>
      </w:pPr>
      <w:hyperlink w:anchor="_Toc5975" w:history="1">
        <w:r>
          <w:rPr>
            <w:rFonts w:ascii="仿宋" w:eastAsia="仿宋" w:hAnsi="仿宋" w:cs="仿宋" w:hint="eastAsia"/>
            <w:lang w:eastAsia="zh-CN"/>
          </w:rPr>
          <w:t>十、工业质谱仪项目社会影响</w:t>
        </w:r>
        <w:r>
          <w:tab/>
        </w:r>
        <w:r>
          <w:fldChar w:fldCharType="begin"/>
        </w:r>
        <w:r>
          <w:instrText xml:space="preserve"> PAGEREF _Toc5975 \h </w:instrText>
        </w:r>
        <w:r>
          <w:fldChar w:fldCharType="separate"/>
        </w:r>
        <w:r>
          <w:t>36</w:t>
        </w:r>
        <w:r>
          <w:fldChar w:fldCharType="end"/>
        </w:r>
      </w:hyperlink>
    </w:p>
    <w:p>
      <w:pPr>
        <w:pStyle w:val="TOC2"/>
        <w:tabs>
          <w:tab w:val="right" w:leader="dot" w:pos="8306"/>
        </w:tabs>
      </w:pPr>
      <w:hyperlink w:anchor="_Toc25483" w:history="1">
        <w:r>
          <w:rPr>
            <w:rFonts w:ascii="仿宋" w:eastAsia="仿宋" w:hAnsi="仿宋" w:cs="仿宋" w:hint="eastAsia"/>
            <w:lang w:eastAsia="zh-CN"/>
          </w:rPr>
          <w:t>(一)、社会责任与义务</w:t>
        </w:r>
        <w:r>
          <w:tab/>
        </w:r>
        <w:r>
          <w:fldChar w:fldCharType="begin"/>
        </w:r>
        <w:r>
          <w:instrText xml:space="preserve"> PAGEREF _Toc25483 \h </w:instrText>
        </w:r>
        <w:r>
          <w:fldChar w:fldCharType="separate"/>
        </w:r>
        <w:r>
          <w:t>36</w:t>
        </w:r>
        <w:r>
          <w:fldChar w:fldCharType="end"/>
        </w:r>
      </w:hyperlink>
    </w:p>
    <w:p>
      <w:pPr>
        <w:pStyle w:val="TOC2"/>
        <w:tabs>
          <w:tab w:val="right" w:leader="dot" w:pos="8306"/>
        </w:tabs>
      </w:pPr>
      <w:hyperlink w:anchor="_Toc30871" w:history="1">
        <w:r>
          <w:rPr>
            <w:rFonts w:ascii="仿宋" w:eastAsia="仿宋" w:hAnsi="仿宋" w:cs="仿宋" w:hint="eastAsia"/>
            <w:lang w:eastAsia="zh-CN"/>
          </w:rPr>
          <w:t>(二)、社会参与与沟通</w:t>
        </w:r>
        <w:r>
          <w:tab/>
        </w:r>
        <w:r>
          <w:fldChar w:fldCharType="begin"/>
        </w:r>
        <w:r>
          <w:instrText xml:space="preserve"> PAGEREF _Toc30871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4" w:history="1">
        <w:r>
          <w:rPr>
            <w:rFonts w:ascii="仿宋" w:eastAsia="仿宋" w:hAnsi="仿宋" w:cs="仿宋" w:hint="eastAsia"/>
            <w:lang w:eastAsia="zh-CN"/>
          </w:rPr>
          <w:t>十一、工业质谱仪项目风险管理</w:t>
        </w:r>
        <w:r>
          <w:tab/>
        </w:r>
        <w:r>
          <w:fldChar w:fldCharType="begin"/>
        </w:r>
        <w:r>
          <w:instrText xml:space="preserve"> PAGEREF _Toc13094 \h </w:instrText>
        </w:r>
        <w:r>
          <w:fldChar w:fldCharType="separate"/>
        </w:r>
        <w:r>
          <w:t>38</w:t>
        </w:r>
        <w:r>
          <w:fldChar w:fldCharType="end"/>
        </w:r>
      </w:hyperlink>
    </w:p>
    <w:p>
      <w:pPr>
        <w:pStyle w:val="TOC2"/>
        <w:tabs>
          <w:tab w:val="right" w:leader="dot" w:pos="8306"/>
        </w:tabs>
      </w:pPr>
      <w:hyperlink w:anchor="_Toc8788" w:history="1">
        <w:r>
          <w:rPr>
            <w:rFonts w:ascii="仿宋" w:eastAsia="仿宋" w:hAnsi="仿宋" w:cs="仿宋" w:hint="eastAsia"/>
            <w:lang w:eastAsia="zh-CN"/>
          </w:rPr>
          <w:t>(一)、风险识别与评估</w:t>
        </w:r>
        <w:r>
          <w:tab/>
        </w:r>
        <w:r>
          <w:fldChar w:fldCharType="begin"/>
        </w:r>
        <w:r>
          <w:instrText xml:space="preserve"> PAGEREF _Toc8788 \h </w:instrText>
        </w:r>
        <w:r>
          <w:fldChar w:fldCharType="separate"/>
        </w:r>
        <w:r>
          <w:t>38</w:t>
        </w:r>
        <w:r>
          <w:fldChar w:fldCharType="end"/>
        </w:r>
      </w:hyperlink>
    </w:p>
    <w:p>
      <w:pPr>
        <w:pStyle w:val="TOC2"/>
        <w:tabs>
          <w:tab w:val="right" w:leader="dot" w:pos="8306"/>
        </w:tabs>
      </w:pPr>
      <w:hyperlink w:anchor="_Toc5230" w:history="1">
        <w:r>
          <w:rPr>
            <w:rFonts w:ascii="仿宋" w:eastAsia="仿宋" w:hAnsi="仿宋" w:cs="仿宋" w:hint="eastAsia"/>
            <w:lang w:eastAsia="zh-CN"/>
          </w:rPr>
          <w:t>(二)、风险应对策略</w:t>
        </w:r>
        <w:r>
          <w:tab/>
        </w:r>
        <w:r>
          <w:fldChar w:fldCharType="begin"/>
        </w:r>
        <w:r>
          <w:instrText xml:space="preserve"> PAGEREF _Toc5230 \h </w:instrText>
        </w:r>
        <w:r>
          <w:fldChar w:fldCharType="separate"/>
        </w:r>
        <w:r>
          <w:t>39</w:t>
        </w:r>
        <w:r>
          <w:fldChar w:fldCharType="end"/>
        </w:r>
      </w:hyperlink>
    </w:p>
    <w:p>
      <w:pPr>
        <w:pStyle w:val="TOC2"/>
        <w:tabs>
          <w:tab w:val="right" w:leader="dot" w:pos="8306"/>
        </w:tabs>
      </w:pPr>
      <w:hyperlink w:anchor="_Toc27299" w:history="1">
        <w:r>
          <w:rPr>
            <w:rFonts w:ascii="仿宋" w:eastAsia="仿宋" w:hAnsi="仿宋" w:cs="仿宋" w:hint="eastAsia"/>
            <w:lang w:eastAsia="zh-CN"/>
          </w:rPr>
          <w:t>(三)、风险监控与控制</w:t>
        </w:r>
        <w:r>
          <w:tab/>
        </w:r>
        <w:r>
          <w:fldChar w:fldCharType="begin"/>
        </w:r>
        <w:r>
          <w:instrText xml:space="preserve"> PAGEREF _Toc27299 \h </w:instrText>
        </w:r>
        <w:r>
          <w:fldChar w:fldCharType="separate"/>
        </w:r>
        <w:r>
          <w:t>41</w:t>
        </w:r>
        <w:r>
          <w:fldChar w:fldCharType="end"/>
        </w:r>
      </w:hyperlink>
    </w:p>
    <w:p>
      <w:pPr>
        <w:pStyle w:val="TOC1"/>
        <w:tabs>
          <w:tab w:val="right" w:leader="dot" w:pos="8306"/>
        </w:tabs>
      </w:pPr>
      <w:hyperlink w:anchor="_Toc24616" w:history="1">
        <w:r>
          <w:rPr>
            <w:rFonts w:ascii="仿宋" w:eastAsia="仿宋" w:hAnsi="仿宋" w:cs="仿宋" w:hint="eastAsia"/>
            <w:lang w:eastAsia="zh-CN"/>
          </w:rPr>
          <w:t>十二、工业质谱仪项目投资规划</w:t>
        </w:r>
        <w:r>
          <w:tab/>
        </w:r>
        <w:r>
          <w:fldChar w:fldCharType="begin"/>
        </w:r>
        <w:r>
          <w:instrText xml:space="preserve"> PAGEREF _Toc24616 \h </w:instrText>
        </w:r>
        <w:r>
          <w:fldChar w:fldCharType="separate"/>
        </w:r>
        <w:r>
          <w:t>42</w:t>
        </w:r>
        <w:r>
          <w:fldChar w:fldCharType="end"/>
        </w:r>
      </w:hyperlink>
    </w:p>
    <w:p>
      <w:pPr>
        <w:pStyle w:val="TOC2"/>
        <w:tabs>
          <w:tab w:val="right" w:leader="dot" w:pos="8306"/>
        </w:tabs>
      </w:pPr>
      <w:hyperlink w:anchor="_Toc24091" w:history="1">
        <w:r>
          <w:rPr>
            <w:rFonts w:ascii="仿宋" w:eastAsia="仿宋" w:hAnsi="仿宋" w:cs="仿宋" w:hint="eastAsia"/>
            <w:lang w:eastAsia="zh-CN"/>
          </w:rPr>
          <w:t>(一)、工业质谱仪项目总投资估算</w:t>
        </w:r>
        <w:r>
          <w:tab/>
        </w:r>
        <w:r>
          <w:fldChar w:fldCharType="begin"/>
        </w:r>
        <w:r>
          <w:instrText xml:space="preserve"> PAGEREF _Toc24091 \h </w:instrText>
        </w:r>
        <w:r>
          <w:fldChar w:fldCharType="separate"/>
        </w:r>
        <w:r>
          <w:t>42</w:t>
        </w:r>
        <w:r>
          <w:fldChar w:fldCharType="end"/>
        </w:r>
      </w:hyperlink>
    </w:p>
    <w:p>
      <w:pPr>
        <w:pStyle w:val="TOC2"/>
        <w:tabs>
          <w:tab w:val="right" w:leader="dot" w:pos="8306"/>
        </w:tabs>
      </w:pPr>
      <w:hyperlink w:anchor="_Toc13295" w:history="1">
        <w:r>
          <w:rPr>
            <w:rFonts w:ascii="仿宋" w:eastAsia="仿宋" w:hAnsi="仿宋" w:cs="仿宋" w:hint="eastAsia"/>
            <w:lang w:eastAsia="zh-CN"/>
          </w:rPr>
          <w:t>(二)、资金筹措</w:t>
        </w:r>
        <w:r>
          <w:tab/>
        </w:r>
        <w:r>
          <w:fldChar w:fldCharType="begin"/>
        </w:r>
        <w:r>
          <w:instrText xml:space="preserve"> PAGEREF _Toc13295 \h </w:instrText>
        </w:r>
        <w:r>
          <w:fldChar w:fldCharType="separate"/>
        </w:r>
        <w:r>
          <w:t>43</w:t>
        </w:r>
        <w:r>
          <w:fldChar w:fldCharType="end"/>
        </w:r>
      </w:hyperlink>
    </w:p>
    <w:p>
      <w:pPr>
        <w:pStyle w:val="TOC1"/>
        <w:tabs>
          <w:tab w:val="right" w:leader="dot" w:pos="8306"/>
        </w:tabs>
      </w:pPr>
      <w:hyperlink w:anchor="_Toc16860" w:history="1">
        <w:r>
          <w:rPr>
            <w:rFonts w:ascii="仿宋" w:eastAsia="仿宋" w:hAnsi="仿宋" w:cs="仿宋" w:hint="eastAsia"/>
            <w:lang w:eastAsia="zh-CN"/>
          </w:rPr>
          <w:t>十三、质量管理体系</w:t>
        </w:r>
        <w:r>
          <w:tab/>
        </w:r>
        <w:r>
          <w:fldChar w:fldCharType="begin"/>
        </w:r>
        <w:r>
          <w:instrText xml:space="preserve"> PAGEREF _Toc16860 \h </w:instrText>
        </w:r>
        <w:r>
          <w:fldChar w:fldCharType="separate"/>
        </w:r>
        <w:r>
          <w:t>44</w:t>
        </w:r>
        <w:r>
          <w:fldChar w:fldCharType="end"/>
        </w:r>
      </w:hyperlink>
    </w:p>
    <w:p>
      <w:pPr>
        <w:pStyle w:val="TOC2"/>
        <w:tabs>
          <w:tab w:val="right" w:leader="dot" w:pos="8306"/>
        </w:tabs>
      </w:pPr>
      <w:hyperlink w:anchor="_Toc11912" w:history="1">
        <w:r>
          <w:rPr>
            <w:rFonts w:ascii="仿宋" w:eastAsia="仿宋" w:hAnsi="仿宋" w:cs="仿宋" w:hint="eastAsia"/>
            <w:lang w:eastAsia="zh-CN"/>
          </w:rPr>
          <w:t>(一)、质量目标与方针</w:t>
        </w:r>
        <w:r>
          <w:tab/>
        </w:r>
        <w:r>
          <w:fldChar w:fldCharType="begin"/>
        </w:r>
        <w:r>
          <w:instrText xml:space="preserve"> PAGEREF _Toc11912 \h </w:instrText>
        </w:r>
        <w:r>
          <w:fldChar w:fldCharType="separate"/>
        </w:r>
        <w:r>
          <w:t>44</w:t>
        </w:r>
        <w:r>
          <w:fldChar w:fldCharType="end"/>
        </w:r>
      </w:hyperlink>
    </w:p>
    <w:p>
      <w:pPr>
        <w:pStyle w:val="TOC2"/>
        <w:tabs>
          <w:tab w:val="right" w:leader="dot" w:pos="8306"/>
        </w:tabs>
      </w:pPr>
      <w:hyperlink w:anchor="_Toc5913" w:history="1">
        <w:r>
          <w:rPr>
            <w:rFonts w:ascii="仿宋" w:eastAsia="仿宋" w:hAnsi="仿宋" w:cs="仿宋" w:hint="eastAsia"/>
            <w:lang w:eastAsia="zh-CN"/>
          </w:rPr>
          <w:t>(二)、质量管理责任</w:t>
        </w:r>
        <w:r>
          <w:tab/>
        </w:r>
        <w:r>
          <w:fldChar w:fldCharType="begin"/>
        </w:r>
        <w:r>
          <w:instrText xml:space="preserve"> PAGEREF _Toc5913 \h </w:instrText>
        </w:r>
        <w:r>
          <w:fldChar w:fldCharType="separate"/>
        </w:r>
        <w:r>
          <w:t>45</w:t>
        </w:r>
        <w:r>
          <w:fldChar w:fldCharType="end"/>
        </w:r>
      </w:hyperlink>
    </w:p>
    <w:p>
      <w:pPr>
        <w:pStyle w:val="TOC2"/>
        <w:tabs>
          <w:tab w:val="right" w:leader="dot" w:pos="8306"/>
        </w:tabs>
      </w:pPr>
      <w:hyperlink w:anchor="_Toc15321" w:history="1">
        <w:r>
          <w:rPr>
            <w:rFonts w:ascii="仿宋" w:eastAsia="仿宋" w:hAnsi="仿宋" w:cs="仿宋" w:hint="eastAsia"/>
            <w:lang w:eastAsia="zh-CN"/>
          </w:rPr>
          <w:t>(三)、质量管理体系文件</w:t>
        </w:r>
        <w:r>
          <w:tab/>
        </w:r>
        <w:r>
          <w:fldChar w:fldCharType="begin"/>
        </w:r>
        <w:r>
          <w:instrText xml:space="preserve"> PAGEREF _Toc15321 \h </w:instrText>
        </w:r>
        <w:r>
          <w:fldChar w:fldCharType="separate"/>
        </w:r>
        <w:r>
          <w:t>46</w:t>
        </w:r>
        <w:r>
          <w:fldChar w:fldCharType="end"/>
        </w:r>
      </w:hyperlink>
    </w:p>
    <w:p>
      <w:pPr>
        <w:pStyle w:val="TOC2"/>
        <w:tabs>
          <w:tab w:val="right" w:leader="dot" w:pos="8306"/>
        </w:tabs>
      </w:pPr>
      <w:hyperlink w:anchor="_Toc13235" w:history="1">
        <w:r>
          <w:rPr>
            <w:rFonts w:ascii="仿宋" w:eastAsia="仿宋" w:hAnsi="仿宋" w:cs="仿宋" w:hint="eastAsia"/>
            <w:lang w:eastAsia="zh-CN"/>
          </w:rPr>
          <w:t>(四)、质量培训与教育</w:t>
        </w:r>
        <w:r>
          <w:tab/>
        </w:r>
        <w:r>
          <w:fldChar w:fldCharType="begin"/>
        </w:r>
        <w:r>
          <w:instrText xml:space="preserve"> PAGEREF _Toc13235 \h </w:instrText>
        </w:r>
        <w:r>
          <w:fldChar w:fldCharType="separate"/>
        </w:r>
        <w:r>
          <w:t>48</w:t>
        </w:r>
        <w:r>
          <w:fldChar w:fldCharType="end"/>
        </w:r>
      </w:hyperlink>
    </w:p>
    <w:p>
      <w:pPr>
        <w:pStyle w:val="TOC2"/>
        <w:tabs>
          <w:tab w:val="right" w:leader="dot" w:pos="8306"/>
        </w:tabs>
      </w:pPr>
      <w:hyperlink w:anchor="_Toc21893" w:history="1">
        <w:r>
          <w:rPr>
            <w:rFonts w:ascii="仿宋" w:eastAsia="仿宋" w:hAnsi="仿宋" w:cs="仿宋" w:hint="eastAsia"/>
            <w:lang w:eastAsia="zh-CN"/>
          </w:rPr>
          <w:t>(五)、质量审核与评价</w:t>
        </w:r>
        <w:r>
          <w:tab/>
        </w:r>
        <w:r>
          <w:fldChar w:fldCharType="begin"/>
        </w:r>
        <w:r>
          <w:instrText xml:space="preserve"> PAGEREF _Toc21893 \h </w:instrText>
        </w:r>
        <w:r>
          <w:fldChar w:fldCharType="separate"/>
        </w:r>
        <w:r>
          <w:t>49</w:t>
        </w:r>
        <w:r>
          <w:fldChar w:fldCharType="end"/>
        </w:r>
      </w:hyperlink>
    </w:p>
    <w:p>
      <w:pPr>
        <w:pStyle w:val="TOC2"/>
        <w:tabs>
          <w:tab w:val="right" w:leader="dot" w:pos="8306"/>
        </w:tabs>
      </w:pPr>
      <w:hyperlink w:anchor="_Toc24803" w:history="1">
        <w:r>
          <w:rPr>
            <w:rFonts w:ascii="仿宋" w:eastAsia="仿宋" w:hAnsi="仿宋" w:cs="仿宋" w:hint="eastAsia"/>
            <w:lang w:eastAsia="zh-CN"/>
          </w:rPr>
          <w:t>(六)、不符合与纠正措施</w:t>
        </w:r>
        <w:r>
          <w:tab/>
        </w:r>
        <w:r>
          <w:fldChar w:fldCharType="begin"/>
        </w:r>
        <w:r>
          <w:instrText xml:space="preserve"> PAGEREF _Toc24803 \h </w:instrText>
        </w:r>
        <w:r>
          <w:fldChar w:fldCharType="separate"/>
        </w:r>
        <w:r>
          <w:t>50</w:t>
        </w:r>
        <w:r>
          <w:fldChar w:fldCharType="end"/>
        </w:r>
      </w:hyperlink>
    </w:p>
    <w:p>
      <w:pPr>
        <w:pStyle w:val="TOC1"/>
        <w:tabs>
          <w:tab w:val="right" w:leader="dot" w:pos="8306"/>
        </w:tabs>
      </w:pPr>
      <w:hyperlink w:anchor="_Toc1403" w:history="1">
        <w:r>
          <w:rPr>
            <w:rFonts w:ascii="仿宋" w:eastAsia="仿宋" w:hAnsi="仿宋" w:cs="仿宋" w:hint="eastAsia"/>
            <w:lang w:eastAsia="zh-CN"/>
          </w:rPr>
          <w:t>十四、工业质谱仪项目实施保障措施</w:t>
        </w:r>
        <w:r>
          <w:tab/>
        </w:r>
        <w:r>
          <w:fldChar w:fldCharType="begin"/>
        </w:r>
        <w:r>
          <w:instrText xml:space="preserve"> PAGEREF _Toc1403 \h </w:instrText>
        </w:r>
        <w:r>
          <w:fldChar w:fldCharType="separate"/>
        </w:r>
        <w:r>
          <w:t>52</w:t>
        </w:r>
        <w:r>
          <w:fldChar w:fldCharType="end"/>
        </w:r>
      </w:hyperlink>
    </w:p>
    <w:p>
      <w:pPr>
        <w:pStyle w:val="TOC2"/>
        <w:tabs>
          <w:tab w:val="right" w:leader="dot" w:pos="8306"/>
        </w:tabs>
      </w:pPr>
      <w:hyperlink w:anchor="_Toc14347" w:history="1">
        <w:r>
          <w:rPr>
            <w:rFonts w:ascii="仿宋" w:eastAsia="仿宋" w:hAnsi="仿宋" w:cs="仿宋" w:hint="eastAsia"/>
            <w:lang w:eastAsia="zh-CN"/>
          </w:rPr>
          <w:t>(一)、工业质谱仪项目实施保障机制</w:t>
        </w:r>
        <w:r>
          <w:tab/>
        </w:r>
        <w:r>
          <w:fldChar w:fldCharType="begin"/>
        </w:r>
        <w:r>
          <w:instrText xml:space="preserve"> PAGEREF _Toc14347 \h </w:instrText>
        </w:r>
        <w:r>
          <w:fldChar w:fldCharType="separate"/>
        </w:r>
        <w:r>
          <w:t>52</w:t>
        </w:r>
        <w:r>
          <w:fldChar w:fldCharType="end"/>
        </w:r>
      </w:hyperlink>
    </w:p>
    <w:p>
      <w:pPr>
        <w:pStyle w:val="TOC2"/>
        <w:tabs>
          <w:tab w:val="right" w:leader="dot" w:pos="8306"/>
        </w:tabs>
      </w:pPr>
      <w:hyperlink w:anchor="_Toc8706" w:history="1">
        <w:r>
          <w:rPr>
            <w:rFonts w:ascii="仿宋" w:eastAsia="仿宋" w:hAnsi="仿宋" w:cs="仿宋" w:hint="eastAsia"/>
            <w:lang w:eastAsia="zh-CN"/>
          </w:rPr>
          <w:t>(二)、工业质谱仪项目法律合规要求</w:t>
        </w:r>
        <w:r>
          <w:tab/>
        </w:r>
        <w:r>
          <w:fldChar w:fldCharType="begin"/>
        </w:r>
        <w:r>
          <w:instrText xml:space="preserve"> PAGEREF _Toc8706 \h </w:instrText>
        </w:r>
        <w:r>
          <w:fldChar w:fldCharType="separate"/>
        </w:r>
        <w:r>
          <w:t>55</w:t>
        </w:r>
        <w:r>
          <w:fldChar w:fldCharType="end"/>
        </w:r>
      </w:hyperlink>
    </w:p>
    <w:p>
      <w:pPr>
        <w:pStyle w:val="TOC2"/>
        <w:tabs>
          <w:tab w:val="right" w:leader="dot" w:pos="8306"/>
        </w:tabs>
      </w:pPr>
      <w:hyperlink w:anchor="_Toc30492" w:history="1">
        <w:r>
          <w:rPr>
            <w:rFonts w:ascii="仿宋" w:eastAsia="仿宋" w:hAnsi="仿宋" w:cs="仿宋" w:hint="eastAsia"/>
            <w:lang w:eastAsia="zh-CN"/>
          </w:rPr>
          <w:t>(三)、工业质谱仪项目合同管理与法律事务</w:t>
        </w:r>
        <w:r>
          <w:tab/>
        </w:r>
        <w:r>
          <w:fldChar w:fldCharType="begin"/>
        </w:r>
        <w:r>
          <w:instrText xml:space="preserve"> PAGEREF _Toc30492 \h </w:instrText>
        </w:r>
        <w:r>
          <w:fldChar w:fldCharType="separate"/>
        </w:r>
        <w:r>
          <w:t>59</w:t>
        </w:r>
        <w:r>
          <w:fldChar w:fldCharType="end"/>
        </w:r>
      </w:hyperlink>
    </w:p>
    <w:p>
      <w:pPr>
        <w:pStyle w:val="TOC2"/>
        <w:tabs>
          <w:tab w:val="right" w:leader="dot" w:pos="8306"/>
        </w:tabs>
      </w:pPr>
      <w:hyperlink w:anchor="_Toc14076" w:history="1">
        <w:r>
          <w:rPr>
            <w:rFonts w:ascii="仿宋" w:eastAsia="仿宋" w:hAnsi="仿宋" w:cs="仿宋" w:hint="eastAsia"/>
            <w:lang w:eastAsia="zh-CN"/>
          </w:rPr>
          <w:t>(四)、工业质谱仪项目知识产权保护策略</w:t>
        </w:r>
        <w:r>
          <w:tab/>
        </w:r>
        <w:r>
          <w:fldChar w:fldCharType="begin"/>
        </w:r>
        <w:r>
          <w:instrText xml:space="preserve"> PAGEREF _Toc14076 \h </w:instrText>
        </w:r>
        <w:r>
          <w:fldChar w:fldCharType="separate"/>
        </w:r>
        <w:r>
          <w:t>66</w:t>
        </w:r>
        <w:r>
          <w:fldChar w:fldCharType="end"/>
        </w:r>
      </w:hyperlink>
    </w:p>
    <w:p>
      <w:pPr>
        <w:pStyle w:val="TOC1"/>
        <w:tabs>
          <w:tab w:val="right" w:leader="dot" w:pos="8306"/>
        </w:tabs>
      </w:pPr>
      <w:hyperlink w:anchor="_Toc4415" w:history="1">
        <w:r>
          <w:rPr>
            <w:rFonts w:ascii="仿宋" w:eastAsia="仿宋" w:hAnsi="仿宋" w:cs="仿宋" w:hint="eastAsia"/>
            <w:lang w:eastAsia="zh-CN"/>
          </w:rPr>
          <w:t>十五、供应链管理</w:t>
        </w:r>
        <w:r>
          <w:tab/>
        </w:r>
        <w:r>
          <w:fldChar w:fldCharType="begin"/>
        </w:r>
        <w:r>
          <w:instrText xml:space="preserve"> PAGEREF _Toc4415 \h </w:instrText>
        </w:r>
        <w:r>
          <w:fldChar w:fldCharType="separate"/>
        </w:r>
        <w:r>
          <w:t>68</w:t>
        </w:r>
        <w:r>
          <w:fldChar w:fldCharType="end"/>
        </w:r>
      </w:hyperlink>
    </w:p>
    <w:p>
      <w:pPr>
        <w:pStyle w:val="TOC2"/>
        <w:tabs>
          <w:tab w:val="right" w:leader="dot" w:pos="8306"/>
        </w:tabs>
      </w:pPr>
      <w:hyperlink w:anchor="_Toc28286" w:history="1">
        <w:r>
          <w:rPr>
            <w:rFonts w:ascii="仿宋" w:eastAsia="仿宋" w:hAnsi="仿宋" w:cs="仿宋" w:hint="eastAsia"/>
            <w:lang w:eastAsia="zh-CN"/>
          </w:rPr>
          <w:t>(一)、供应链战略规划</w:t>
        </w:r>
        <w:r>
          <w:tab/>
        </w:r>
        <w:r>
          <w:fldChar w:fldCharType="begin"/>
        </w:r>
        <w:r>
          <w:instrText xml:space="preserve"> PAGEREF _Toc28286 \h </w:instrText>
        </w:r>
        <w:r>
          <w:fldChar w:fldCharType="separate"/>
        </w:r>
        <w:r>
          <w:t>68</w:t>
        </w:r>
        <w:r>
          <w:fldChar w:fldCharType="end"/>
        </w:r>
      </w:hyperlink>
    </w:p>
    <w:p>
      <w:pPr>
        <w:pStyle w:val="TOC2"/>
        <w:tabs>
          <w:tab w:val="right" w:leader="dot" w:pos="8306"/>
        </w:tabs>
      </w:pPr>
      <w:hyperlink w:anchor="_Toc9626" w:history="1">
        <w:r>
          <w:rPr>
            <w:rFonts w:ascii="仿宋" w:eastAsia="仿宋" w:hAnsi="仿宋" w:cs="仿宋" w:hint="eastAsia"/>
            <w:lang w:eastAsia="zh-CN"/>
          </w:rPr>
          <w:t>(二)、供应商选择与合作</w:t>
        </w:r>
        <w:r>
          <w:tab/>
        </w:r>
        <w:r>
          <w:fldChar w:fldCharType="begin"/>
        </w:r>
        <w:r>
          <w:instrText xml:space="preserve"> PAGEREF _Toc9626 \h </w:instrText>
        </w:r>
        <w:r>
          <w:fldChar w:fldCharType="separate"/>
        </w:r>
        <w:r>
          <w:t>70</w:t>
        </w:r>
        <w:r>
          <w:fldChar w:fldCharType="end"/>
        </w:r>
      </w:hyperlink>
    </w:p>
    <w:p>
      <w:pPr>
        <w:pStyle w:val="TOC2"/>
        <w:tabs>
          <w:tab w:val="right" w:leader="dot" w:pos="8306"/>
        </w:tabs>
      </w:pPr>
      <w:hyperlink w:anchor="_Toc6895" w:history="1">
        <w:r>
          <w:rPr>
            <w:rFonts w:ascii="仿宋" w:eastAsia="仿宋" w:hAnsi="仿宋" w:cs="仿宋" w:hint="eastAsia"/>
            <w:lang w:eastAsia="zh-CN"/>
          </w:rPr>
          <w:t>(三)、物流与库存管理</w:t>
        </w:r>
        <w:r>
          <w:tab/>
        </w:r>
        <w:r>
          <w:fldChar w:fldCharType="begin"/>
        </w:r>
        <w:r>
          <w:instrText xml:space="preserve"> PAGEREF _Toc6895 \h </w:instrText>
        </w:r>
        <w:r>
          <w:fldChar w:fldCharType="separate"/>
        </w:r>
        <w:r>
          <w:t>71</w:t>
        </w:r>
        <w:r>
          <w:fldChar w:fldCharType="end"/>
        </w:r>
      </w:hyperlink>
    </w:p>
    <w:p>
      <w:pPr>
        <w:pStyle w:val="TOC1"/>
        <w:tabs>
          <w:tab w:val="right" w:leader="dot" w:pos="8306"/>
        </w:tabs>
      </w:pPr>
      <w:hyperlink w:anchor="_Toc5479" w:history="1">
        <w:r>
          <w:rPr>
            <w:rFonts w:ascii="仿宋" w:eastAsia="仿宋" w:hAnsi="仿宋" w:cs="仿宋" w:hint="eastAsia"/>
            <w:lang w:eastAsia="zh-CN"/>
          </w:rPr>
          <w:t>十六、风险识别与分类</w:t>
        </w:r>
        <w:r>
          <w:tab/>
        </w:r>
        <w:r>
          <w:fldChar w:fldCharType="begin"/>
        </w:r>
        <w:r>
          <w:instrText xml:space="preserve"> PAGEREF _Toc5479 \h </w:instrText>
        </w:r>
        <w:r>
          <w:fldChar w:fldCharType="separate"/>
        </w:r>
        <w:r>
          <w:t>72</w:t>
        </w:r>
        <w:r>
          <w:fldChar w:fldCharType="end"/>
        </w:r>
      </w:hyperlink>
    </w:p>
    <w:p>
      <w:pPr>
        <w:pStyle w:val="TOC2"/>
        <w:tabs>
          <w:tab w:val="right" w:leader="dot" w:pos="8306"/>
        </w:tabs>
      </w:pPr>
      <w:hyperlink w:anchor="_Toc22342" w:history="1">
        <w:r>
          <w:rPr>
            <w:rFonts w:ascii="仿宋" w:eastAsia="仿宋" w:hAnsi="仿宋" w:cs="仿宋" w:hint="eastAsia"/>
            <w:lang w:eastAsia="zh-CN"/>
          </w:rPr>
          <w:t>(一)、风险识别</w:t>
        </w:r>
        <w:r>
          <w:tab/>
        </w:r>
        <w:r>
          <w:fldChar w:fldCharType="begin"/>
        </w:r>
        <w:r>
          <w:instrText xml:space="preserve"> PAGEREF _Toc22342 \h </w:instrText>
        </w:r>
        <w:r>
          <w:fldChar w:fldCharType="separate"/>
        </w:r>
        <w:r>
          <w:t>72</w:t>
        </w:r>
        <w:r>
          <w:fldChar w:fldCharType="end"/>
        </w:r>
      </w:hyperlink>
    </w:p>
    <w:p>
      <w:pPr>
        <w:pStyle w:val="TOC2"/>
        <w:tabs>
          <w:tab w:val="right" w:leader="dot" w:pos="8306"/>
        </w:tabs>
      </w:pPr>
      <w:hyperlink w:anchor="_Toc31684" w:history="1">
        <w:r>
          <w:rPr>
            <w:rFonts w:ascii="仿宋" w:eastAsia="仿宋" w:hAnsi="仿宋" w:cs="仿宋" w:hint="eastAsia"/>
            <w:lang w:eastAsia="zh-CN"/>
          </w:rPr>
          <w:t>(二)、风险分类</w:t>
        </w:r>
        <w:r>
          <w:tab/>
        </w:r>
        <w:r>
          <w:fldChar w:fldCharType="begin"/>
        </w:r>
        <w:r>
          <w:instrText xml:space="preserve"> PAGEREF _Toc31684 \h </w:instrText>
        </w:r>
        <w:r>
          <w:fldChar w:fldCharType="separate"/>
        </w:r>
        <w:r>
          <w:t>74</w:t>
        </w:r>
        <w:r>
          <w:fldChar w:fldCharType="end"/>
        </w:r>
      </w:hyperlink>
    </w:p>
    <w:p>
      <w:pPr>
        <w:pStyle w:val="TOC1"/>
        <w:tabs>
          <w:tab w:val="right" w:leader="dot" w:pos="8306"/>
        </w:tabs>
      </w:pPr>
      <w:hyperlink w:anchor="_Toc5671" w:history="1">
        <w:r>
          <w:rPr>
            <w:rFonts w:ascii="仿宋" w:eastAsia="仿宋" w:hAnsi="仿宋" w:cs="仿宋" w:hint="eastAsia"/>
            <w:lang w:eastAsia="zh-CN"/>
          </w:rPr>
          <w:t>十七、营销与推广策略</w:t>
        </w:r>
        <w:r>
          <w:tab/>
        </w:r>
        <w:r>
          <w:fldChar w:fldCharType="begin"/>
        </w:r>
        <w:r>
          <w:instrText xml:space="preserve"> PAGEREF _Toc5671 \h </w:instrText>
        </w:r>
        <w:r>
          <w:fldChar w:fldCharType="separate"/>
        </w:r>
        <w:r>
          <w:t>75</w:t>
        </w:r>
        <w:r>
          <w:fldChar w:fldCharType="end"/>
        </w:r>
      </w:hyperlink>
    </w:p>
    <w:p>
      <w:pPr>
        <w:pStyle w:val="TOC2"/>
        <w:tabs>
          <w:tab w:val="right" w:leader="dot" w:pos="8306"/>
        </w:tabs>
      </w:pPr>
      <w:hyperlink w:anchor="_Toc7383" w:history="1">
        <w:r>
          <w:rPr>
            <w:rFonts w:ascii="仿宋" w:eastAsia="仿宋" w:hAnsi="仿宋" w:cs="仿宋" w:hint="eastAsia"/>
            <w:lang w:eastAsia="zh-CN"/>
          </w:rPr>
          <w:t>(一)、产品/服务定位与特点</w:t>
        </w:r>
        <w:r>
          <w:tab/>
        </w:r>
        <w:r>
          <w:fldChar w:fldCharType="begin"/>
        </w:r>
        <w:r>
          <w:instrText xml:space="preserve"> PAGEREF _Toc7383 \h </w:instrText>
        </w:r>
        <w:r>
          <w:fldChar w:fldCharType="separate"/>
        </w:r>
        <w:r>
          <w:t>75</w:t>
        </w:r>
        <w:r>
          <w:fldChar w:fldCharType="end"/>
        </w:r>
      </w:hyperlink>
    </w:p>
    <w:p>
      <w:pPr>
        <w:pStyle w:val="TOC2"/>
        <w:tabs>
          <w:tab w:val="right" w:leader="dot" w:pos="8306"/>
        </w:tabs>
      </w:pPr>
      <w:hyperlink w:anchor="_Toc32489" w:history="1">
        <w:r>
          <w:rPr>
            <w:rFonts w:ascii="仿宋" w:eastAsia="仿宋" w:hAnsi="仿宋" w:cs="仿宋" w:hint="eastAsia"/>
            <w:lang w:eastAsia="zh-CN"/>
          </w:rPr>
          <w:t>(二)、市场定位与竞争分析</w:t>
        </w:r>
        <w:r>
          <w:tab/>
        </w:r>
        <w:r>
          <w:fldChar w:fldCharType="begin"/>
        </w:r>
        <w:r>
          <w:instrText xml:space="preserve"> PAGEREF _Toc32489 \h </w:instrText>
        </w:r>
        <w:r>
          <w:fldChar w:fldCharType="separate"/>
        </w:r>
        <w:r>
          <w:t>77</w:t>
        </w:r>
        <w:r>
          <w:fldChar w:fldCharType="end"/>
        </w:r>
      </w:hyperlink>
    </w:p>
    <w:p>
      <w:pPr>
        <w:pStyle w:val="TOC2"/>
        <w:tabs>
          <w:tab w:val="right" w:leader="dot" w:pos="8306"/>
        </w:tabs>
      </w:pPr>
      <w:hyperlink w:anchor="_Toc20286" w:history="1">
        <w:r>
          <w:rPr>
            <w:rFonts w:ascii="仿宋" w:eastAsia="仿宋" w:hAnsi="仿宋" w:cs="仿宋" w:hint="eastAsia"/>
            <w:lang w:eastAsia="zh-CN"/>
          </w:rPr>
          <w:t>(三)、营销渠道与策略</w:t>
        </w:r>
        <w:r>
          <w:tab/>
        </w:r>
        <w:r>
          <w:fldChar w:fldCharType="begin"/>
        </w:r>
        <w:r>
          <w:instrText xml:space="preserve"> PAGEREF _Toc20286 \h </w:instrText>
        </w:r>
        <w:r>
          <w:fldChar w:fldCharType="separate"/>
        </w:r>
        <w:r>
          <w:t>78</w:t>
        </w:r>
        <w:r>
          <w:fldChar w:fldCharType="end"/>
        </w:r>
      </w:hyperlink>
    </w:p>
    <w:p>
      <w:pPr>
        <w:pStyle w:val="TOC2"/>
        <w:tabs>
          <w:tab w:val="right" w:leader="dot" w:pos="8306"/>
        </w:tabs>
      </w:pPr>
      <w:hyperlink w:anchor="_Toc12237" w:history="1">
        <w:r>
          <w:rPr>
            <w:rFonts w:ascii="仿宋" w:eastAsia="仿宋" w:hAnsi="仿宋" w:cs="仿宋" w:hint="eastAsia"/>
            <w:lang w:eastAsia="zh-CN"/>
          </w:rPr>
          <w:t>(四)、推广与宣传活动</w:t>
        </w:r>
        <w:r>
          <w:tab/>
        </w:r>
        <w:r>
          <w:fldChar w:fldCharType="begin"/>
        </w:r>
        <w:r>
          <w:instrText xml:space="preserve"> PAGEREF _Toc12237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72"/>
      <w:r>
        <w:rPr>
          <w:rFonts w:ascii="仿宋" w:eastAsia="仿宋" w:hAnsi="仿宋" w:cs="仿宋" w:hint="eastAsia"/>
          <w:sz w:val="28"/>
          <w:lang w:eastAsia="zh-CN"/>
        </w:rPr>
        <w:t>一、工业质谱仪项目建设单位说明</w:t>
      </w:r>
      <w:bookmarkEnd w:id="2"/>
    </w:p>
    <w:p>
      <w:pPr>
        <w:pStyle w:val="Heading2"/>
        <w:rPr>
          <w:rFonts w:ascii="仿宋" w:eastAsia="仿宋" w:hAnsi="仿宋" w:cs="仿宋" w:hint="eastAsia"/>
          <w:lang w:eastAsia="zh-CN"/>
        </w:rPr>
      </w:pPr>
      <w:bookmarkStart w:id="3" w:name="_Toc17486"/>
      <w:r>
        <w:rPr>
          <w:rFonts w:ascii="仿宋" w:eastAsia="仿宋" w:hAnsi="仿宋" w:cs="仿宋" w:hint="eastAsia"/>
          <w:lang w:eastAsia="zh-CN"/>
        </w:rPr>
        <w:t>(一)、工业质谱仪项目承办单位基本情况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2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质谱仪项目承办单位的XXXX，我们着眼于实现可持续的经济效益。通过技术创新和解决方案的提供，公司预计在工业质谱仪项目执行期间将获得可观的收入增长。这一收入来源主要包括工业质谱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同时，我们注重成本控制和效率提升，以确保工业质谱仪项目的可持续盈利。透过精细的管理和资源优化，公司期望实现工业质谱仪项目利润最大化。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质谱仪项目实施进行全面的投资评估，包括工业质谱仪项目启动阶段的资金投入和后续运营成本。通过对工业质谱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业质谱仪项目实施过程中具备足够的资金流动性，公司将进行详尽的现金流分析。这包括资金需求的合理预测、工业质谱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350"/>
      <w:r>
        <w:rPr>
          <w:rFonts w:ascii="仿宋" w:eastAsia="仿宋" w:hAnsi="仿宋" w:cs="仿宋" w:hint="eastAsia"/>
          <w:sz w:val="28"/>
          <w:lang w:eastAsia="zh-CN"/>
        </w:rPr>
        <w:t>二、工业质谱仪项目建设背景及必要性分析</w:t>
      </w:r>
      <w:bookmarkEnd w:id="5"/>
    </w:p>
    <w:p>
      <w:pPr>
        <w:pStyle w:val="Heading2"/>
        <w:rPr>
          <w:rFonts w:ascii="仿宋" w:eastAsia="仿宋" w:hAnsi="仿宋" w:cs="仿宋" w:hint="eastAsia"/>
          <w:lang w:eastAsia="zh-CN"/>
        </w:rPr>
      </w:pPr>
      <w:bookmarkStart w:id="6" w:name="_Toc30756"/>
      <w:r>
        <w:rPr>
          <w:rFonts w:ascii="仿宋" w:eastAsia="仿宋" w:hAnsi="仿宋" w:cs="仿宋" w:hint="eastAsia"/>
          <w:lang w:eastAsia="zh-CN"/>
        </w:rPr>
        <w:t>(一)、工业质谱仪项目背景分析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质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质谱仪项目在这个潮流中的定位。同时，我们将关注行业内涌现的新兴机遇，以便工业质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质谱仪项目提供了强大的发展动力。我们将聚焦于行业内最新的技术发展趋势，包括但不限于人工智能、大数据分析、物联网等领域。通过深度的技术研究，我们将确保工业质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质谱仪项目发展的源泉。我们将投入更多的精力对市场需求进行深入剖析，超越表面的需求，深入挖掘潜在的市场痛点和机遇。通过对市场需求的细致了解，工业质谱仪项目将更有针对性地设计解决方案，满足市场的多样化需求，从而更好地促进工业质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质谱仪项目战略至关重要。我们将对竞争态势进行更为深入的分析，包括但不限于市场份额、产品特点、客户满意度等多个维度。通过深度的竞争分析，工业质谱仪项目将能够更准确地把握市场脉搏，制定具有竞争力的工业质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质谱仪项目的发展具有直接的影响。我们将进行更为全面的法规和政策分析，了解行业发展中的潜在法律风险和合规挑战。通过充分了解和遵守相关法规，工业质谱仪项目将确保在法律框架内合法合规运营，为工业质谱仪项目的稳健发展提供有力支持。</w:t>
      </w:r>
    </w:p>
    <w:p>
      <w:pPr>
        <w:pStyle w:val="Heading2"/>
        <w:ind w:firstLine="560" w:firstLineChars="200"/>
        <w:rPr>
          <w:rFonts w:ascii="仿宋" w:eastAsia="仿宋" w:hAnsi="仿宋" w:cs="仿宋" w:hint="eastAsia"/>
          <w:sz w:val="28"/>
          <w:lang w:eastAsia="zh-CN"/>
        </w:rPr>
      </w:pPr>
      <w:bookmarkStart w:id="7" w:name="_Toc31689"/>
      <w:r>
        <w:rPr>
          <w:rFonts w:ascii="仿宋" w:eastAsia="仿宋" w:hAnsi="仿宋" w:cs="仿宋" w:hint="eastAsia"/>
          <w:sz w:val="28"/>
          <w:lang w:eastAsia="zh-CN"/>
        </w:rPr>
        <w:t>(二)、工业质谱仪项目建设必要性分析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质谱仪项目建设的迫切性源于对行业发展趋势的深刻洞察。我们正处于一个行业变革的时代，科技创新、数字化转型成为企业发展的关键动力。工业质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建设不仅仅是为了跟上潮流，更是为了通过技术创新推动企业的持续发展。通过引入先进的技术和解决方案，工业质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质谱仪项目的建设成为必然选择，通过提高产品质量、拓展服务领域，从而在竞争中获得更多的机会。工业质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质谱仪项目建设的必要性体现在对客户需求更精准的满足。通过工业质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质谱仪项目建设的背后是对企业持续创新的追求。只有通过不断创新，企业才能在竞争中立于不败之地。工业质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452"/>
      <w:r>
        <w:rPr>
          <w:rFonts w:ascii="仿宋" w:eastAsia="仿宋" w:hAnsi="仿宋" w:cs="仿宋" w:hint="eastAsia"/>
          <w:sz w:val="28"/>
          <w:lang w:eastAsia="zh-CN"/>
        </w:rPr>
        <w:t>三、工业质谱仪项目绩效评估</w:t>
      </w:r>
      <w:bookmarkEnd w:id="8"/>
    </w:p>
    <w:p>
      <w:pPr>
        <w:pStyle w:val="Heading2"/>
        <w:rPr>
          <w:rFonts w:ascii="仿宋" w:eastAsia="仿宋" w:hAnsi="仿宋" w:cs="仿宋" w:hint="eastAsia"/>
          <w:lang w:eastAsia="zh-CN"/>
        </w:rPr>
      </w:pPr>
      <w:bookmarkStart w:id="9" w:name="_Toc2942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质谱仪项目中，我们设计了一套全面的绩效评估指标，以确保工业质谱仪项目的可控和成功交付。这些指标跨足工业质谱仪项目目标、成本、进度和质量等多个维度，为我们提供了全面洞察工业质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目标达成率是我们关注的首要指标。我们设定了明确的目标，并通过定期监测和评估，迅速发现并应对潜在的目标偏差。这为工业质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成本绩效是另一个核心关注点。通过实际成本与预算成本的对比分析，我们深入了解成本差异的原因，及时调整资源分配，保持工业质谱仪项目在经济效益方面的合理水平。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进度作为关键的绩效指标之一，得到了精心的关注。我们制定了详细的工业质谱仪项目进度计划，并设立了进度符合度指标，确保实际进度与计划进度保持一致。这使我们能够快速发现和解决潜在的进度问题，保持工业质谱仪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质谱仪项目绩效的不可或缺的一环。我们引入了一系列的质量标准和客户满意度指标，以确保工业质谱仪项目交付的成果在质量上达到或超越预期水平。通过持续监测这些指标，我们努力提升工业质谱仪项目整体质量水平，为工业质谱仪项目的成功交付提供有力保障。通过这些科学且全面的绩效评估，我们能够更好地引导工业质谱仪项目的持续改进，确保工业质谱仪项目目标的顺利达成。</w:t>
      </w:r>
    </w:p>
    <w:p>
      <w:pPr>
        <w:pStyle w:val="Heading2"/>
        <w:ind w:firstLine="560" w:firstLineChars="200"/>
        <w:rPr>
          <w:rFonts w:ascii="仿宋" w:eastAsia="仿宋" w:hAnsi="仿宋" w:cs="仿宋" w:hint="eastAsia"/>
          <w:sz w:val="28"/>
          <w:lang w:eastAsia="zh-CN"/>
        </w:rPr>
      </w:pPr>
      <w:bookmarkStart w:id="10" w:name="_Toc249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绩效评估是工业质谱仪项目中的关键环节，为确保工业质谱仪项目达到预期目标，我们采用了多层次、多维度的绩效评估方法。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质谱仪项目的战略目标对齐，确保每个决策和行动都与工业质谱仪项目整体目标保持一致。团队会定期召开战略对齐会议，审视当前工作与工业质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质谱仪项目进度、质量、成本和风险等方面。这些指标通过数据收集和分析，为工业质谱仪项目管理团队提供了客观的评估依据。例如，我们通过工业质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绩效评估不仅仅停留在工业质谱仪项目内部，还考虑了工业质谱仪项目对外部环境的影响。我们定期进行干系人满意度调查，以了解各利益相关方对工业质谱仪项目的期望和满意度，并及时做出调整。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这种多层次、多角度的绩效评估方法，使得我们能够全面了解工业质谱仪项目的运行状态，及时做出调整，确保工业质谱仪项目在不断变化的环境中保持稳健前行。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1133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为了确保工业质谱仪项目的有效管理和不断优化，我们采用了精心设计的绩效评估周期。这个周期旨在实现灵活、实时和全面的评估，以适应工业质谱仪项目执行中的各种挑战。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质谱仪项目的不同需求，分为短期、中期和长期。短期评估关注每个迭代或工作周期，以及时发现和解决当前任务中的问题。中期评估涵盖几个迭代，深入了解整体工业质谱仪项目的趋势和性能。长期评估则着眼于整个工业质谱仪项目阶段，确保工业质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质谱仪项目管理工具和协作平台，团队成员能够随时更新和分享工业质谱仪项目数据。这种实时性的反馈机制使我们能够及时察觉潜在问题，快速调整，保持工业质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质谱仪项目的决策制定密不可分。每个周期的工业质谱仪项目回顾会议成为集体总结经验、识别问题深层次原因并找到创新解决方案的平台。这种定期的反思与调整机制使工业质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692"/>
      <w:r>
        <w:rPr>
          <w:rFonts w:ascii="仿宋" w:eastAsia="仿宋" w:hAnsi="仿宋" w:cs="仿宋" w:hint="eastAsia"/>
          <w:sz w:val="28"/>
          <w:lang w:eastAsia="zh-CN"/>
        </w:rPr>
        <w:t>四、工业质谱仪项目可持续发展</w:t>
      </w:r>
      <w:bookmarkEnd w:id="12"/>
    </w:p>
    <w:p>
      <w:pPr>
        <w:pStyle w:val="Heading2"/>
        <w:rPr>
          <w:rFonts w:ascii="仿宋" w:eastAsia="仿宋" w:hAnsi="仿宋" w:cs="仿宋" w:hint="eastAsia"/>
          <w:lang w:eastAsia="zh-CN"/>
        </w:rPr>
      </w:pPr>
      <w:bookmarkStart w:id="13" w:name="_Toc2471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质谱仪项目中，工业质谱仪项目团队着眼于未来，明确了可持续发展的战略方向。制定的具体可持续发展目标包括降低资源使用、采用环保技术、最大化社会效益等。这一步骤不仅有助于工业质谱仪项目在环保和社会责任方面达到最高标准，也为未来提供了明确的指引，确保工业质谱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可持续实践的融入工业质谱仪项目管理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质谱仪项目管理周期。从工业质谱仪项目规划开始，工业质谱仪项目团队就考虑了环境和社会的因素。在执行阶段，工业质谱仪项目团队积极推动绿色技术的应用，优化资源利用。此外，关注员工的社会责任，通过培训和沟通活动提高员工对可持续发展的认知，使他们能够在日常工作中践行可持续实践。这些举措不仅为工业质谱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91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扎根于工业质谱仪项目的可持续发展理念，我们深信环保与社会责任是工业质谱仪项目成功的关键支柱。在工业质谱仪项目的每一步，我们都致力于通过创新和实践，履行对环境和社会的坚定责任。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团队通过引入先进的环保技术、建立高效的废物处理系统以及推动能源节约措施，积极履行环保责任。定期的环保监测和评估确保工业质谱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不仅致力于自身可持续发展，还注重对社会的回馈。通过支持社区工业质谱仪项目、参与慈善事业、提供培训机会等方式，工业质谱仪项目积极履行社会责任。与当地社区建立积极互动，关注员工的工作与生活平衡，以及员工的身心健康，是工业质谱仪项目在社会责任层面的关键举措。这样的实践不仅增强了工业质谱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749"/>
      <w:r>
        <w:rPr>
          <w:rFonts w:ascii="仿宋" w:eastAsia="仿宋" w:hAnsi="仿宋" w:cs="仿宋" w:hint="eastAsia"/>
          <w:sz w:val="28"/>
          <w:lang w:eastAsia="zh-CN"/>
        </w:rPr>
        <w:t>五、工业质谱仪项目文档管理</w:t>
      </w:r>
      <w:bookmarkEnd w:id="15"/>
    </w:p>
    <w:p>
      <w:pPr>
        <w:pStyle w:val="Heading2"/>
        <w:rPr>
          <w:rFonts w:ascii="仿宋" w:eastAsia="仿宋" w:hAnsi="仿宋" w:cs="仿宋" w:hint="eastAsia"/>
          <w:lang w:eastAsia="zh-CN"/>
        </w:rPr>
      </w:pPr>
      <w:bookmarkStart w:id="16" w:name="_Toc1251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工业质谱仪项目高度重视文档的质量和准确性，以支持工业质谱仪项目的各项活动和决策。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文档的编制始于工业质谱仪项目计划的初期，我们制定了详细的文档编制计划，明确了每个文档的内容、格式和编写责任人。在工业质谱仪项目启动阶段，我们首先编制了工业质谱仪项目章程，明确定义了工业质谱仪项目的目标、范围、风险等关键要素。随后，工业质谱仪项目团队根据计划陆续编制了需求文档、设计文档、测试文档等各类文档，确保工业质谱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质谱仪项目管理中的重要环节，旨在确保工业质谱仪项目文档符合质量标准和工业质谱仪项目需求。在工业质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质谱仪项目相关利益方和专业领域的专家对文档进行独立审查。这有助于获取更全面、客观的反馈，确保工业质谱仪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工业质谱仪项目在文档编制与审查方面建立了严格的管理机制，通过规范的流程和多维度的审查，确保工业质谱仪项目文档的质量、准确性和可靠性，为工业质谱仪项目的顺利推进提供了有力支持。</w:t>
      </w:r>
    </w:p>
    <w:p>
      <w:pPr>
        <w:pStyle w:val="Heading2"/>
        <w:ind w:firstLine="560" w:firstLineChars="200"/>
        <w:rPr>
          <w:rFonts w:ascii="仿宋" w:eastAsia="仿宋" w:hAnsi="仿宋" w:cs="仿宋" w:hint="eastAsia"/>
          <w:sz w:val="28"/>
          <w:lang w:eastAsia="zh-CN"/>
        </w:rPr>
      </w:pPr>
      <w:bookmarkStart w:id="17" w:name="_Toc2320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在工业质谱仪项目中，我们致力于优化文档发布与分发过程，以确保信息的高效传递和团队间协作的顺畅进行。以下是我们采取的关键优化策略：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我们通过多渠道发布文档，包括电子邮件、工业质谱仪项目管理平台、内部网站等，以满足不同团队成员的偏好和需求。多渠道发布确保了信息的全面覆盖。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我们采用了精细的权限控制，确保只有授权人员可以访问敏感信息。这种安全措施保护了工业质谱仪项目文档的机密性，防止了未经授权的信息泄露。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58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文档存档与归档是工业质谱仪项目生命周期中一个至关重要的环节，直接关系到工业质谱仪项目信息的长期保存和历史记录的完整性。在工业质谱仪项目中，我们实施了一系列有效的文档存档与归档管理策略：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6391"/>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945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工业质谱仪项目的主要产品是XXXX，预计年产值为XXX万元。这一产品在市场中占据着重要的地位，其广泛的应用范围使得该工业质谱仪项目的市场前景非常广阔。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质谱仪项目的xxx产品作为重要的原材料之一，将在多个领域发挥关键作用。其在建筑、交通、能源等方面的广泛应用将为整个产业链提供强大的支持，形成产业协同效应。工业质谱仪项目的年产值XXX万XXX万XXX万万元不仅反映了其在市场上的巨大潜力，更预示着它对国民经济的积极贡献。这种关联度高、涉及面广的产业关系，使得该工业质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0115"/>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https://d.book118.com/255242204304011034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工业质谱仪项目规划设计纲要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502E4B"/>
    <w:rsid w:val="03502E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4220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2023-12-22T17:26:00Z</dcterms:created>
  <dcterms:modified xsi:type="dcterms:W3CDTF">2023-12-22T17:27:03Z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B913BF80FD5B44CABF47C378B6F89942_11</vt:lpwstr>
  </property>
  <property fmtid="{D5CDD505-2E9C-101B-9397-08002B2CF9AE}" pid="3" name="KSOProductBuildVer">
    <vt:lpwstr>2052-12.1.0.15990</vt:lpwstr>
  </property>
</Properties>
</file>