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生物可降解塑料项目规划设计方案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44" w:history="1">
        <w:r>
          <w:rPr>
            <w:rFonts w:ascii="仿宋" w:eastAsia="仿宋" w:hAnsi="仿宋" w:cs="仿宋" w:hint="eastAsia"/>
            <w:lang w:eastAsia="zh-CN"/>
          </w:rPr>
          <w:t>序言</w:t>
        </w:r>
        <w:r>
          <w:tab/>
        </w:r>
        <w:r>
          <w:fldChar w:fldCharType="begin"/>
        </w:r>
        <w:r>
          <w:instrText xml:space="preserve"> PAGEREF _Toc25944 \h </w:instrText>
        </w:r>
        <w:r>
          <w:fldChar w:fldCharType="separate"/>
        </w:r>
        <w:r>
          <w:t>3</w:t>
        </w:r>
        <w:r>
          <w:fldChar w:fldCharType="end"/>
        </w:r>
      </w:hyperlink>
    </w:p>
    <w:p>
      <w:pPr>
        <w:pStyle w:val="TOC1"/>
        <w:tabs>
          <w:tab w:val="right" w:leader="dot" w:pos="8306"/>
        </w:tabs>
      </w:pPr>
      <w:hyperlink w:anchor="_Toc13574" w:history="1">
        <w:r>
          <w:rPr>
            <w:rFonts w:ascii="仿宋" w:eastAsia="仿宋" w:hAnsi="仿宋" w:cs="仿宋" w:hint="eastAsia"/>
            <w:lang w:eastAsia="zh-CN"/>
          </w:rPr>
          <w:t>一、工艺说明</w:t>
        </w:r>
        <w:r>
          <w:tab/>
        </w:r>
        <w:r>
          <w:fldChar w:fldCharType="begin"/>
        </w:r>
        <w:r>
          <w:instrText xml:space="preserve"> PAGEREF _Toc13574 \h </w:instrText>
        </w:r>
        <w:r>
          <w:fldChar w:fldCharType="separate"/>
        </w:r>
        <w:r>
          <w:t>3</w:t>
        </w:r>
        <w:r>
          <w:fldChar w:fldCharType="end"/>
        </w:r>
      </w:hyperlink>
    </w:p>
    <w:p>
      <w:pPr>
        <w:pStyle w:val="TOC2"/>
        <w:tabs>
          <w:tab w:val="right" w:leader="dot" w:pos="8306"/>
        </w:tabs>
      </w:pPr>
      <w:hyperlink w:anchor="_Toc22891" w:history="1">
        <w:r>
          <w:rPr>
            <w:rFonts w:ascii="仿宋" w:eastAsia="仿宋" w:hAnsi="仿宋" w:cs="仿宋" w:hint="eastAsia"/>
            <w:lang w:eastAsia="zh-CN"/>
          </w:rPr>
          <w:t>(一)、技术管理特点</w:t>
        </w:r>
        <w:r>
          <w:tab/>
        </w:r>
        <w:r>
          <w:fldChar w:fldCharType="begin"/>
        </w:r>
        <w:r>
          <w:instrText xml:space="preserve"> PAGEREF _Toc22891 \h </w:instrText>
        </w:r>
        <w:r>
          <w:fldChar w:fldCharType="separate"/>
        </w:r>
        <w:r>
          <w:t>3</w:t>
        </w:r>
        <w:r>
          <w:fldChar w:fldCharType="end"/>
        </w:r>
      </w:hyperlink>
    </w:p>
    <w:p>
      <w:pPr>
        <w:pStyle w:val="TOC2"/>
        <w:tabs>
          <w:tab w:val="right" w:leader="dot" w:pos="8306"/>
        </w:tabs>
      </w:pPr>
      <w:hyperlink w:anchor="_Toc31138" w:history="1">
        <w:r>
          <w:rPr>
            <w:rFonts w:ascii="仿宋" w:eastAsia="仿宋" w:hAnsi="仿宋" w:cs="仿宋" w:hint="eastAsia"/>
            <w:lang w:eastAsia="zh-CN"/>
          </w:rPr>
          <w:t>(二)、生物可降解塑料项目工艺技术设计方案</w:t>
        </w:r>
        <w:r>
          <w:tab/>
        </w:r>
        <w:r>
          <w:fldChar w:fldCharType="begin"/>
        </w:r>
        <w:r>
          <w:instrText xml:space="preserve"> PAGEREF _Toc31138 \h </w:instrText>
        </w:r>
        <w:r>
          <w:fldChar w:fldCharType="separate"/>
        </w:r>
        <w:r>
          <w:t>4</w:t>
        </w:r>
        <w:r>
          <w:fldChar w:fldCharType="end"/>
        </w:r>
      </w:hyperlink>
    </w:p>
    <w:p>
      <w:pPr>
        <w:pStyle w:val="TOC2"/>
        <w:tabs>
          <w:tab w:val="right" w:leader="dot" w:pos="8306"/>
        </w:tabs>
      </w:pPr>
      <w:hyperlink w:anchor="_Toc22972" w:history="1">
        <w:r>
          <w:rPr>
            <w:rFonts w:ascii="仿宋" w:eastAsia="仿宋" w:hAnsi="仿宋" w:cs="仿宋" w:hint="eastAsia"/>
            <w:lang w:eastAsia="zh-CN"/>
          </w:rPr>
          <w:t>(三)、设备选型方案</w:t>
        </w:r>
        <w:r>
          <w:tab/>
        </w:r>
        <w:r>
          <w:fldChar w:fldCharType="begin"/>
        </w:r>
        <w:r>
          <w:instrText xml:space="preserve"> PAGEREF _Toc22972 \h </w:instrText>
        </w:r>
        <w:r>
          <w:fldChar w:fldCharType="separate"/>
        </w:r>
        <w:r>
          <w:t>5</w:t>
        </w:r>
        <w:r>
          <w:fldChar w:fldCharType="end"/>
        </w:r>
      </w:hyperlink>
    </w:p>
    <w:p>
      <w:pPr>
        <w:pStyle w:val="TOC1"/>
        <w:tabs>
          <w:tab w:val="right" w:leader="dot" w:pos="8306"/>
        </w:tabs>
      </w:pPr>
      <w:hyperlink w:anchor="_Toc31839" w:history="1">
        <w:r>
          <w:rPr>
            <w:rFonts w:ascii="仿宋" w:eastAsia="仿宋" w:hAnsi="仿宋" w:cs="仿宋" w:hint="eastAsia"/>
            <w:lang w:eastAsia="zh-CN"/>
          </w:rPr>
          <w:t>二、生物可降解塑料项目土建工程</w:t>
        </w:r>
        <w:r>
          <w:tab/>
        </w:r>
        <w:r>
          <w:fldChar w:fldCharType="begin"/>
        </w:r>
        <w:r>
          <w:instrText xml:space="preserve"> PAGEREF _Toc31839 \h </w:instrText>
        </w:r>
        <w:r>
          <w:fldChar w:fldCharType="separate"/>
        </w:r>
        <w:r>
          <w:t>7</w:t>
        </w:r>
        <w:r>
          <w:fldChar w:fldCharType="end"/>
        </w:r>
      </w:hyperlink>
    </w:p>
    <w:p>
      <w:pPr>
        <w:pStyle w:val="TOC2"/>
        <w:tabs>
          <w:tab w:val="right" w:leader="dot" w:pos="8306"/>
        </w:tabs>
      </w:pPr>
      <w:hyperlink w:anchor="_Toc31761" w:history="1">
        <w:r>
          <w:rPr>
            <w:rFonts w:ascii="仿宋" w:eastAsia="仿宋" w:hAnsi="仿宋" w:cs="仿宋" w:hint="eastAsia"/>
            <w:lang w:eastAsia="zh-CN"/>
          </w:rPr>
          <w:t>(一)、建筑工程设计原则</w:t>
        </w:r>
        <w:r>
          <w:tab/>
        </w:r>
        <w:r>
          <w:fldChar w:fldCharType="begin"/>
        </w:r>
        <w:r>
          <w:instrText xml:space="preserve"> PAGEREF _Toc31761 \h </w:instrText>
        </w:r>
        <w:r>
          <w:fldChar w:fldCharType="separate"/>
        </w:r>
        <w:r>
          <w:t>7</w:t>
        </w:r>
        <w:r>
          <w:fldChar w:fldCharType="end"/>
        </w:r>
      </w:hyperlink>
    </w:p>
    <w:p>
      <w:pPr>
        <w:pStyle w:val="TOC2"/>
        <w:tabs>
          <w:tab w:val="right" w:leader="dot" w:pos="8306"/>
        </w:tabs>
      </w:pPr>
      <w:hyperlink w:anchor="_Toc29913" w:history="1">
        <w:r>
          <w:rPr>
            <w:rFonts w:ascii="仿宋" w:eastAsia="仿宋" w:hAnsi="仿宋" w:cs="仿宋" w:hint="eastAsia"/>
            <w:lang w:eastAsia="zh-CN"/>
          </w:rPr>
          <w:t>(二)、土建工程设计年限及安全等级</w:t>
        </w:r>
        <w:r>
          <w:tab/>
        </w:r>
        <w:r>
          <w:fldChar w:fldCharType="begin"/>
        </w:r>
        <w:r>
          <w:instrText xml:space="preserve"> PAGEREF _Toc29913 \h </w:instrText>
        </w:r>
        <w:r>
          <w:fldChar w:fldCharType="separate"/>
        </w:r>
        <w:r>
          <w:t>8</w:t>
        </w:r>
        <w:r>
          <w:fldChar w:fldCharType="end"/>
        </w:r>
      </w:hyperlink>
    </w:p>
    <w:p>
      <w:pPr>
        <w:pStyle w:val="TOC2"/>
        <w:tabs>
          <w:tab w:val="right" w:leader="dot" w:pos="8306"/>
        </w:tabs>
      </w:pPr>
      <w:hyperlink w:anchor="_Toc22236" w:history="1">
        <w:r>
          <w:rPr>
            <w:rFonts w:ascii="仿宋" w:eastAsia="仿宋" w:hAnsi="仿宋" w:cs="仿宋" w:hint="eastAsia"/>
            <w:lang w:eastAsia="zh-CN"/>
          </w:rPr>
          <w:t>(三)、建筑工程设计总体要求</w:t>
        </w:r>
        <w:r>
          <w:tab/>
        </w:r>
        <w:r>
          <w:fldChar w:fldCharType="begin"/>
        </w:r>
        <w:r>
          <w:instrText xml:space="preserve"> PAGEREF _Toc22236 \h </w:instrText>
        </w:r>
        <w:r>
          <w:fldChar w:fldCharType="separate"/>
        </w:r>
        <w:r>
          <w:t>9</w:t>
        </w:r>
        <w:r>
          <w:fldChar w:fldCharType="end"/>
        </w:r>
      </w:hyperlink>
    </w:p>
    <w:p>
      <w:pPr>
        <w:pStyle w:val="TOC2"/>
        <w:tabs>
          <w:tab w:val="right" w:leader="dot" w:pos="8306"/>
        </w:tabs>
      </w:pPr>
      <w:hyperlink w:anchor="_Toc28656" w:history="1">
        <w:r>
          <w:rPr>
            <w:rFonts w:ascii="仿宋" w:eastAsia="仿宋" w:hAnsi="仿宋" w:cs="仿宋" w:hint="eastAsia"/>
            <w:lang w:eastAsia="zh-CN"/>
          </w:rPr>
          <w:t>(四)、土建工程建设指标</w:t>
        </w:r>
        <w:r>
          <w:tab/>
        </w:r>
        <w:r>
          <w:fldChar w:fldCharType="begin"/>
        </w:r>
        <w:r>
          <w:instrText xml:space="preserve"> PAGEREF _Toc28656 \h </w:instrText>
        </w:r>
        <w:r>
          <w:fldChar w:fldCharType="separate"/>
        </w:r>
        <w:r>
          <w:t>10</w:t>
        </w:r>
        <w:r>
          <w:fldChar w:fldCharType="end"/>
        </w:r>
      </w:hyperlink>
    </w:p>
    <w:p>
      <w:pPr>
        <w:pStyle w:val="TOC1"/>
        <w:tabs>
          <w:tab w:val="right" w:leader="dot" w:pos="8306"/>
        </w:tabs>
      </w:pPr>
      <w:hyperlink w:anchor="_Toc15051" w:history="1">
        <w:r>
          <w:rPr>
            <w:rFonts w:ascii="仿宋" w:eastAsia="仿宋" w:hAnsi="仿宋" w:cs="仿宋" w:hint="eastAsia"/>
            <w:lang w:eastAsia="zh-CN"/>
          </w:rPr>
          <w:t>三、生物可降解塑料项目危机管理</w:t>
        </w:r>
        <w:r>
          <w:tab/>
        </w:r>
        <w:r>
          <w:fldChar w:fldCharType="begin"/>
        </w:r>
        <w:r>
          <w:instrText xml:space="preserve"> PAGEREF _Toc15051 \h </w:instrText>
        </w:r>
        <w:r>
          <w:fldChar w:fldCharType="separate"/>
        </w:r>
        <w:r>
          <w:t>10</w:t>
        </w:r>
        <w:r>
          <w:fldChar w:fldCharType="end"/>
        </w:r>
      </w:hyperlink>
    </w:p>
    <w:p>
      <w:pPr>
        <w:pStyle w:val="TOC2"/>
        <w:tabs>
          <w:tab w:val="right" w:leader="dot" w:pos="8306"/>
        </w:tabs>
      </w:pPr>
      <w:hyperlink w:anchor="_Toc23975" w:history="1">
        <w:r>
          <w:rPr>
            <w:rFonts w:ascii="仿宋" w:eastAsia="仿宋" w:hAnsi="仿宋" w:cs="仿宋" w:hint="eastAsia"/>
            <w:lang w:eastAsia="zh-CN"/>
          </w:rPr>
          <w:t>(一)、危机预警与识别</w:t>
        </w:r>
        <w:r>
          <w:tab/>
        </w:r>
        <w:r>
          <w:fldChar w:fldCharType="begin"/>
        </w:r>
        <w:r>
          <w:instrText xml:space="preserve"> PAGEREF _Toc23975 \h </w:instrText>
        </w:r>
        <w:r>
          <w:fldChar w:fldCharType="separate"/>
        </w:r>
        <w:r>
          <w:t>10</w:t>
        </w:r>
        <w:r>
          <w:fldChar w:fldCharType="end"/>
        </w:r>
      </w:hyperlink>
    </w:p>
    <w:p>
      <w:pPr>
        <w:pStyle w:val="TOC2"/>
        <w:tabs>
          <w:tab w:val="right" w:leader="dot" w:pos="8306"/>
        </w:tabs>
      </w:pPr>
      <w:hyperlink w:anchor="_Toc22967" w:history="1">
        <w:r>
          <w:rPr>
            <w:rFonts w:ascii="仿宋" w:eastAsia="仿宋" w:hAnsi="仿宋" w:cs="仿宋" w:hint="eastAsia"/>
            <w:lang w:eastAsia="zh-CN"/>
          </w:rPr>
          <w:t>(二)、危机应对与恢复</w:t>
        </w:r>
        <w:r>
          <w:tab/>
        </w:r>
        <w:r>
          <w:fldChar w:fldCharType="begin"/>
        </w:r>
        <w:r>
          <w:instrText xml:space="preserve"> PAGEREF _Toc22967 \h </w:instrText>
        </w:r>
        <w:r>
          <w:fldChar w:fldCharType="separate"/>
        </w:r>
        <w:r>
          <w:t>11</w:t>
        </w:r>
        <w:r>
          <w:fldChar w:fldCharType="end"/>
        </w:r>
      </w:hyperlink>
    </w:p>
    <w:p>
      <w:pPr>
        <w:pStyle w:val="TOC1"/>
        <w:tabs>
          <w:tab w:val="right" w:leader="dot" w:pos="8306"/>
        </w:tabs>
      </w:pPr>
      <w:hyperlink w:anchor="_Toc10959" w:history="1">
        <w:r>
          <w:rPr>
            <w:rFonts w:ascii="仿宋" w:eastAsia="仿宋" w:hAnsi="仿宋" w:cs="仿宋" w:hint="eastAsia"/>
            <w:lang w:eastAsia="zh-CN"/>
          </w:rPr>
          <w:t>四、生物可降解塑料项目概论</w:t>
        </w:r>
        <w:r>
          <w:tab/>
        </w:r>
        <w:r>
          <w:fldChar w:fldCharType="begin"/>
        </w:r>
        <w:r>
          <w:instrText xml:space="preserve"> PAGEREF _Toc10959 \h </w:instrText>
        </w:r>
        <w:r>
          <w:fldChar w:fldCharType="separate"/>
        </w:r>
        <w:r>
          <w:t>13</w:t>
        </w:r>
        <w:r>
          <w:fldChar w:fldCharType="end"/>
        </w:r>
      </w:hyperlink>
    </w:p>
    <w:p>
      <w:pPr>
        <w:pStyle w:val="TOC2"/>
        <w:tabs>
          <w:tab w:val="right" w:leader="dot" w:pos="8306"/>
        </w:tabs>
      </w:pPr>
      <w:hyperlink w:anchor="_Toc20002" w:history="1">
        <w:r>
          <w:rPr>
            <w:rFonts w:ascii="仿宋" w:eastAsia="仿宋" w:hAnsi="仿宋" w:cs="仿宋" w:hint="eastAsia"/>
            <w:lang w:eastAsia="zh-CN"/>
          </w:rPr>
          <w:t>(一)、生物可降解塑料项目概况</w:t>
        </w:r>
        <w:r>
          <w:tab/>
        </w:r>
        <w:r>
          <w:fldChar w:fldCharType="begin"/>
        </w:r>
        <w:r>
          <w:instrText xml:space="preserve"> PAGEREF _Toc20002 \h </w:instrText>
        </w:r>
        <w:r>
          <w:fldChar w:fldCharType="separate"/>
        </w:r>
        <w:r>
          <w:t>13</w:t>
        </w:r>
        <w:r>
          <w:fldChar w:fldCharType="end"/>
        </w:r>
      </w:hyperlink>
    </w:p>
    <w:p>
      <w:pPr>
        <w:pStyle w:val="TOC2"/>
        <w:tabs>
          <w:tab w:val="right" w:leader="dot" w:pos="8306"/>
        </w:tabs>
      </w:pPr>
      <w:hyperlink w:anchor="_Toc11527" w:history="1">
        <w:r>
          <w:rPr>
            <w:rFonts w:ascii="仿宋" w:eastAsia="仿宋" w:hAnsi="仿宋" w:cs="仿宋" w:hint="eastAsia"/>
            <w:lang w:eastAsia="zh-CN"/>
          </w:rPr>
          <w:t>(二)、生物可降解塑料项目目标</w:t>
        </w:r>
        <w:r>
          <w:tab/>
        </w:r>
        <w:r>
          <w:fldChar w:fldCharType="begin"/>
        </w:r>
        <w:r>
          <w:instrText xml:space="preserve"> PAGEREF _Toc11527 \h </w:instrText>
        </w:r>
        <w:r>
          <w:fldChar w:fldCharType="separate"/>
        </w:r>
        <w:r>
          <w:t>15</w:t>
        </w:r>
        <w:r>
          <w:fldChar w:fldCharType="end"/>
        </w:r>
      </w:hyperlink>
    </w:p>
    <w:p>
      <w:pPr>
        <w:pStyle w:val="TOC2"/>
        <w:tabs>
          <w:tab w:val="right" w:leader="dot" w:pos="8306"/>
        </w:tabs>
      </w:pPr>
      <w:hyperlink w:anchor="_Toc20398" w:history="1">
        <w:r>
          <w:rPr>
            <w:rFonts w:ascii="仿宋" w:eastAsia="仿宋" w:hAnsi="仿宋" w:cs="仿宋" w:hint="eastAsia"/>
            <w:lang w:eastAsia="zh-CN"/>
          </w:rPr>
          <w:t>(三)、生物可降解塑料项目提出的理由</w:t>
        </w:r>
        <w:r>
          <w:tab/>
        </w:r>
        <w:r>
          <w:fldChar w:fldCharType="begin"/>
        </w:r>
        <w:r>
          <w:instrText xml:space="preserve"> PAGEREF _Toc20398 \h </w:instrText>
        </w:r>
        <w:r>
          <w:fldChar w:fldCharType="separate"/>
        </w:r>
        <w:r>
          <w:t>16</w:t>
        </w:r>
        <w:r>
          <w:fldChar w:fldCharType="end"/>
        </w:r>
      </w:hyperlink>
    </w:p>
    <w:p>
      <w:pPr>
        <w:pStyle w:val="TOC2"/>
        <w:tabs>
          <w:tab w:val="right" w:leader="dot" w:pos="8306"/>
        </w:tabs>
      </w:pPr>
      <w:hyperlink w:anchor="_Toc7142" w:history="1">
        <w:r>
          <w:rPr>
            <w:rFonts w:ascii="仿宋" w:eastAsia="仿宋" w:hAnsi="仿宋" w:cs="仿宋" w:hint="eastAsia"/>
            <w:lang w:eastAsia="zh-CN"/>
          </w:rPr>
          <w:t>(四)、生物可降解塑料项目意义</w:t>
        </w:r>
        <w:r>
          <w:tab/>
        </w:r>
        <w:r>
          <w:fldChar w:fldCharType="begin"/>
        </w:r>
        <w:r>
          <w:instrText xml:space="preserve"> PAGEREF _Toc7142 \h </w:instrText>
        </w:r>
        <w:r>
          <w:fldChar w:fldCharType="separate"/>
        </w:r>
        <w:r>
          <w:t>18</w:t>
        </w:r>
        <w:r>
          <w:fldChar w:fldCharType="end"/>
        </w:r>
      </w:hyperlink>
    </w:p>
    <w:p>
      <w:pPr>
        <w:pStyle w:val="TOC2"/>
        <w:tabs>
          <w:tab w:val="right" w:leader="dot" w:pos="8306"/>
        </w:tabs>
      </w:pPr>
      <w:hyperlink w:anchor="_Toc1067" w:history="1">
        <w:r>
          <w:rPr>
            <w:rFonts w:ascii="仿宋" w:eastAsia="仿宋" w:hAnsi="仿宋" w:cs="仿宋" w:hint="eastAsia"/>
            <w:lang w:eastAsia="zh-CN"/>
          </w:rPr>
          <w:t>(五)、生物可降解塑料项目背景</w:t>
        </w:r>
        <w:r>
          <w:tab/>
        </w:r>
        <w:r>
          <w:fldChar w:fldCharType="begin"/>
        </w:r>
        <w:r>
          <w:instrText xml:space="preserve"> PAGEREF _Toc1067 \h </w:instrText>
        </w:r>
        <w:r>
          <w:fldChar w:fldCharType="separate"/>
        </w:r>
        <w:r>
          <w:t>18</w:t>
        </w:r>
        <w:r>
          <w:fldChar w:fldCharType="end"/>
        </w:r>
      </w:hyperlink>
    </w:p>
    <w:p>
      <w:pPr>
        <w:pStyle w:val="TOC1"/>
        <w:tabs>
          <w:tab w:val="right" w:leader="dot" w:pos="8306"/>
        </w:tabs>
      </w:pPr>
      <w:hyperlink w:anchor="_Toc26693" w:history="1">
        <w:r>
          <w:rPr>
            <w:rFonts w:ascii="仿宋" w:eastAsia="仿宋" w:hAnsi="仿宋" w:cs="仿宋" w:hint="eastAsia"/>
            <w:lang w:eastAsia="zh-CN"/>
          </w:rPr>
          <w:t>五、生物可降解塑料项目绩效评估</w:t>
        </w:r>
        <w:r>
          <w:tab/>
        </w:r>
        <w:r>
          <w:fldChar w:fldCharType="begin"/>
        </w:r>
        <w:r>
          <w:instrText xml:space="preserve"> PAGEREF _Toc26693 \h </w:instrText>
        </w:r>
        <w:r>
          <w:fldChar w:fldCharType="separate"/>
        </w:r>
        <w:r>
          <w:t>19</w:t>
        </w:r>
        <w:r>
          <w:fldChar w:fldCharType="end"/>
        </w:r>
      </w:hyperlink>
    </w:p>
    <w:p>
      <w:pPr>
        <w:pStyle w:val="TOC2"/>
        <w:tabs>
          <w:tab w:val="right" w:leader="dot" w:pos="8306"/>
        </w:tabs>
      </w:pPr>
      <w:hyperlink w:anchor="_Toc6701" w:history="1">
        <w:r>
          <w:rPr>
            <w:rFonts w:ascii="仿宋" w:eastAsia="仿宋" w:hAnsi="仿宋" w:cs="仿宋" w:hint="eastAsia"/>
            <w:lang w:eastAsia="zh-CN"/>
          </w:rPr>
          <w:t>(一)、绩效评估指标</w:t>
        </w:r>
        <w:r>
          <w:tab/>
        </w:r>
        <w:r>
          <w:fldChar w:fldCharType="begin"/>
        </w:r>
        <w:r>
          <w:instrText xml:space="preserve"> PAGEREF _Toc6701 \h </w:instrText>
        </w:r>
        <w:r>
          <w:fldChar w:fldCharType="separate"/>
        </w:r>
        <w:r>
          <w:t>19</w:t>
        </w:r>
        <w:r>
          <w:fldChar w:fldCharType="end"/>
        </w:r>
      </w:hyperlink>
    </w:p>
    <w:p>
      <w:pPr>
        <w:pStyle w:val="TOC2"/>
        <w:tabs>
          <w:tab w:val="right" w:leader="dot" w:pos="8306"/>
        </w:tabs>
      </w:pPr>
      <w:hyperlink w:anchor="_Toc2817" w:history="1">
        <w:r>
          <w:rPr>
            <w:rFonts w:ascii="仿宋" w:eastAsia="仿宋" w:hAnsi="仿宋" w:cs="仿宋" w:hint="eastAsia"/>
            <w:lang w:eastAsia="zh-CN"/>
          </w:rPr>
          <w:t>(二)、绩效评估方法</w:t>
        </w:r>
        <w:r>
          <w:tab/>
        </w:r>
        <w:r>
          <w:fldChar w:fldCharType="begin"/>
        </w:r>
        <w:r>
          <w:instrText xml:space="preserve"> PAGEREF _Toc2817 \h </w:instrText>
        </w:r>
        <w:r>
          <w:fldChar w:fldCharType="separate"/>
        </w:r>
        <w:r>
          <w:t>21</w:t>
        </w:r>
        <w:r>
          <w:fldChar w:fldCharType="end"/>
        </w:r>
      </w:hyperlink>
    </w:p>
    <w:p>
      <w:pPr>
        <w:pStyle w:val="TOC2"/>
        <w:tabs>
          <w:tab w:val="right" w:leader="dot" w:pos="8306"/>
        </w:tabs>
      </w:pPr>
      <w:hyperlink w:anchor="_Toc336" w:history="1">
        <w:r>
          <w:rPr>
            <w:rFonts w:ascii="仿宋" w:eastAsia="仿宋" w:hAnsi="仿宋" w:cs="仿宋" w:hint="eastAsia"/>
            <w:lang w:eastAsia="zh-CN"/>
          </w:rPr>
          <w:t>(三)、绩效评估周期</w:t>
        </w:r>
        <w:r>
          <w:tab/>
        </w:r>
        <w:r>
          <w:fldChar w:fldCharType="begin"/>
        </w:r>
        <w:r>
          <w:instrText xml:space="preserve"> PAGEREF _Toc336 \h </w:instrText>
        </w:r>
        <w:r>
          <w:fldChar w:fldCharType="separate"/>
        </w:r>
        <w:r>
          <w:t>22</w:t>
        </w:r>
        <w:r>
          <w:fldChar w:fldCharType="end"/>
        </w:r>
      </w:hyperlink>
    </w:p>
    <w:p>
      <w:pPr>
        <w:pStyle w:val="TOC1"/>
        <w:tabs>
          <w:tab w:val="right" w:leader="dot" w:pos="8306"/>
        </w:tabs>
      </w:pPr>
      <w:hyperlink w:anchor="_Toc28338" w:history="1">
        <w:r>
          <w:rPr>
            <w:rFonts w:ascii="仿宋" w:eastAsia="仿宋" w:hAnsi="仿宋" w:cs="仿宋" w:hint="eastAsia"/>
            <w:lang w:eastAsia="zh-CN"/>
          </w:rPr>
          <w:t>六、生物可降解塑料项目选址可行性分析</w:t>
        </w:r>
        <w:r>
          <w:tab/>
        </w:r>
        <w:r>
          <w:fldChar w:fldCharType="begin"/>
        </w:r>
        <w:r>
          <w:instrText xml:space="preserve"> PAGEREF _Toc28338 \h </w:instrText>
        </w:r>
        <w:r>
          <w:fldChar w:fldCharType="separate"/>
        </w:r>
        <w:r>
          <w:t>23</w:t>
        </w:r>
        <w:r>
          <w:fldChar w:fldCharType="end"/>
        </w:r>
      </w:hyperlink>
    </w:p>
    <w:p>
      <w:pPr>
        <w:pStyle w:val="TOC2"/>
        <w:tabs>
          <w:tab w:val="right" w:leader="dot" w:pos="8306"/>
        </w:tabs>
      </w:pPr>
      <w:hyperlink w:anchor="_Toc30093" w:history="1">
        <w:r>
          <w:rPr>
            <w:rFonts w:ascii="仿宋" w:eastAsia="仿宋" w:hAnsi="仿宋" w:cs="仿宋" w:hint="eastAsia"/>
            <w:lang w:eastAsia="zh-CN"/>
          </w:rPr>
          <w:t>(一)、生物可降解塑料项目选址</w:t>
        </w:r>
        <w:r>
          <w:tab/>
        </w:r>
        <w:r>
          <w:fldChar w:fldCharType="begin"/>
        </w:r>
        <w:r>
          <w:instrText xml:space="preserve"> PAGEREF _Toc30093 \h </w:instrText>
        </w:r>
        <w:r>
          <w:fldChar w:fldCharType="separate"/>
        </w:r>
        <w:r>
          <w:t>23</w:t>
        </w:r>
        <w:r>
          <w:fldChar w:fldCharType="end"/>
        </w:r>
      </w:hyperlink>
    </w:p>
    <w:p>
      <w:pPr>
        <w:pStyle w:val="TOC2"/>
        <w:tabs>
          <w:tab w:val="right" w:leader="dot" w:pos="8306"/>
        </w:tabs>
      </w:pPr>
      <w:hyperlink w:anchor="_Toc29733" w:history="1">
        <w:r>
          <w:rPr>
            <w:rFonts w:ascii="仿宋" w:eastAsia="仿宋" w:hAnsi="仿宋" w:cs="仿宋" w:hint="eastAsia"/>
            <w:lang w:eastAsia="zh-CN"/>
          </w:rPr>
          <w:t>(二)、用地控制指标</w:t>
        </w:r>
        <w:r>
          <w:tab/>
        </w:r>
        <w:r>
          <w:fldChar w:fldCharType="begin"/>
        </w:r>
        <w:r>
          <w:instrText xml:space="preserve"> PAGEREF _Toc29733 \h </w:instrText>
        </w:r>
        <w:r>
          <w:fldChar w:fldCharType="separate"/>
        </w:r>
        <w:r>
          <w:t>23</w:t>
        </w:r>
        <w:r>
          <w:fldChar w:fldCharType="end"/>
        </w:r>
      </w:hyperlink>
    </w:p>
    <w:p>
      <w:pPr>
        <w:pStyle w:val="TOC2"/>
        <w:tabs>
          <w:tab w:val="right" w:leader="dot" w:pos="8306"/>
        </w:tabs>
      </w:pPr>
      <w:hyperlink w:anchor="_Toc32338" w:history="1">
        <w:r>
          <w:rPr>
            <w:rFonts w:ascii="仿宋" w:eastAsia="仿宋" w:hAnsi="仿宋" w:cs="仿宋" w:hint="eastAsia"/>
            <w:lang w:eastAsia="zh-CN"/>
          </w:rPr>
          <w:t>(三)、节约用地措施</w:t>
        </w:r>
        <w:r>
          <w:tab/>
        </w:r>
        <w:r>
          <w:fldChar w:fldCharType="begin"/>
        </w:r>
        <w:r>
          <w:instrText xml:space="preserve"> PAGEREF _Toc32338 \h </w:instrText>
        </w:r>
        <w:r>
          <w:fldChar w:fldCharType="separate"/>
        </w:r>
        <w:r>
          <w:t>25</w:t>
        </w:r>
        <w:r>
          <w:fldChar w:fldCharType="end"/>
        </w:r>
      </w:hyperlink>
    </w:p>
    <w:p>
      <w:pPr>
        <w:pStyle w:val="TOC2"/>
        <w:tabs>
          <w:tab w:val="right" w:leader="dot" w:pos="8306"/>
        </w:tabs>
      </w:pPr>
      <w:hyperlink w:anchor="_Toc20380" w:history="1">
        <w:r>
          <w:rPr>
            <w:rFonts w:ascii="仿宋" w:eastAsia="仿宋" w:hAnsi="仿宋" w:cs="仿宋" w:hint="eastAsia"/>
            <w:lang w:eastAsia="zh-CN"/>
          </w:rPr>
          <w:t>(四)、总图布置方案</w:t>
        </w:r>
        <w:r>
          <w:tab/>
        </w:r>
        <w:r>
          <w:fldChar w:fldCharType="begin"/>
        </w:r>
        <w:r>
          <w:instrText xml:space="preserve"> PAGEREF _Toc20380 \h </w:instrText>
        </w:r>
        <w:r>
          <w:fldChar w:fldCharType="separate"/>
        </w:r>
        <w:r>
          <w:t>26</w:t>
        </w:r>
        <w:r>
          <w:fldChar w:fldCharType="end"/>
        </w:r>
      </w:hyperlink>
    </w:p>
    <w:p>
      <w:pPr>
        <w:pStyle w:val="TOC2"/>
        <w:tabs>
          <w:tab w:val="right" w:leader="dot" w:pos="8306"/>
        </w:tabs>
      </w:pPr>
      <w:hyperlink w:anchor="_Toc18233" w:history="1">
        <w:r>
          <w:rPr>
            <w:rFonts w:ascii="仿宋" w:eastAsia="仿宋" w:hAnsi="仿宋" w:cs="仿宋" w:hint="eastAsia"/>
            <w:lang w:eastAsia="zh-CN"/>
          </w:rPr>
          <w:t>(五)、选址综合评价</w:t>
        </w:r>
        <w:r>
          <w:tab/>
        </w:r>
        <w:r>
          <w:fldChar w:fldCharType="begin"/>
        </w:r>
        <w:r>
          <w:instrText xml:space="preserve"> PAGEREF _Toc18233 \h </w:instrText>
        </w:r>
        <w:r>
          <w:fldChar w:fldCharType="separate"/>
        </w:r>
        <w:r>
          <w:t>27</w:t>
        </w:r>
        <w:r>
          <w:fldChar w:fldCharType="end"/>
        </w:r>
      </w:hyperlink>
    </w:p>
    <w:p>
      <w:pPr>
        <w:pStyle w:val="TOC1"/>
        <w:tabs>
          <w:tab w:val="right" w:leader="dot" w:pos="8306"/>
        </w:tabs>
      </w:pPr>
      <w:hyperlink w:anchor="_Toc11556" w:history="1">
        <w:r>
          <w:rPr>
            <w:rFonts w:ascii="仿宋" w:eastAsia="仿宋" w:hAnsi="仿宋" w:cs="仿宋" w:hint="eastAsia"/>
            <w:lang w:eastAsia="zh-CN"/>
          </w:rPr>
          <w:t>七、生物可降解塑料项目计划安排</w:t>
        </w:r>
        <w:r>
          <w:tab/>
        </w:r>
        <w:r>
          <w:fldChar w:fldCharType="begin"/>
        </w:r>
        <w:r>
          <w:instrText xml:space="preserve"> PAGEREF _Toc11556 \h </w:instrText>
        </w:r>
        <w:r>
          <w:fldChar w:fldCharType="separate"/>
        </w:r>
        <w:r>
          <w:t>28</w:t>
        </w:r>
        <w:r>
          <w:fldChar w:fldCharType="end"/>
        </w:r>
      </w:hyperlink>
    </w:p>
    <w:p>
      <w:pPr>
        <w:pStyle w:val="TOC2"/>
        <w:tabs>
          <w:tab w:val="right" w:leader="dot" w:pos="8306"/>
        </w:tabs>
      </w:pPr>
      <w:hyperlink w:anchor="_Toc10127" w:history="1">
        <w:r>
          <w:rPr>
            <w:rFonts w:ascii="仿宋" w:eastAsia="仿宋" w:hAnsi="仿宋" w:cs="仿宋" w:hint="eastAsia"/>
            <w:lang w:eastAsia="zh-CN"/>
          </w:rPr>
          <w:t>(一)、建设周期</w:t>
        </w:r>
        <w:r>
          <w:tab/>
        </w:r>
        <w:r>
          <w:fldChar w:fldCharType="begin"/>
        </w:r>
        <w:r>
          <w:instrText xml:space="preserve"> PAGEREF _Toc10127 \h </w:instrText>
        </w:r>
        <w:r>
          <w:fldChar w:fldCharType="separate"/>
        </w:r>
        <w:r>
          <w:t>28</w:t>
        </w:r>
        <w:r>
          <w:fldChar w:fldCharType="end"/>
        </w:r>
      </w:hyperlink>
    </w:p>
    <w:p>
      <w:pPr>
        <w:pStyle w:val="TOC2"/>
        <w:tabs>
          <w:tab w:val="right" w:leader="dot" w:pos="8306"/>
        </w:tabs>
      </w:pPr>
      <w:hyperlink w:anchor="_Toc15485" w:history="1">
        <w:r>
          <w:rPr>
            <w:rFonts w:ascii="仿宋" w:eastAsia="仿宋" w:hAnsi="仿宋" w:cs="仿宋" w:hint="eastAsia"/>
            <w:lang w:eastAsia="zh-CN"/>
          </w:rPr>
          <w:t>(二)、建设进度</w:t>
        </w:r>
        <w:r>
          <w:tab/>
        </w:r>
        <w:r>
          <w:fldChar w:fldCharType="begin"/>
        </w:r>
        <w:r>
          <w:instrText xml:space="preserve"> PAGEREF _Toc15485 \h </w:instrText>
        </w:r>
        <w:r>
          <w:fldChar w:fldCharType="separate"/>
        </w:r>
        <w:r>
          <w:t>29</w:t>
        </w:r>
        <w:r>
          <w:fldChar w:fldCharType="end"/>
        </w:r>
      </w:hyperlink>
    </w:p>
    <w:p>
      <w:pPr>
        <w:pStyle w:val="TOC2"/>
        <w:tabs>
          <w:tab w:val="right" w:leader="dot" w:pos="8306"/>
        </w:tabs>
      </w:pPr>
      <w:hyperlink w:anchor="_Toc5904" w:history="1">
        <w:r>
          <w:rPr>
            <w:rFonts w:ascii="仿宋" w:eastAsia="仿宋" w:hAnsi="仿宋" w:cs="仿宋" w:hint="eastAsia"/>
            <w:lang w:eastAsia="zh-CN"/>
          </w:rPr>
          <w:t>(三)、进度安排注意事项</w:t>
        </w:r>
        <w:r>
          <w:tab/>
        </w:r>
        <w:r>
          <w:fldChar w:fldCharType="begin"/>
        </w:r>
        <w:r>
          <w:instrText xml:space="preserve"> PAGEREF _Toc5904 \h </w:instrText>
        </w:r>
        <w:r>
          <w:fldChar w:fldCharType="separate"/>
        </w:r>
        <w:r>
          <w:t>30</w:t>
        </w:r>
        <w:r>
          <w:fldChar w:fldCharType="end"/>
        </w:r>
      </w:hyperlink>
    </w:p>
    <w:p>
      <w:pPr>
        <w:pStyle w:val="TOC2"/>
        <w:tabs>
          <w:tab w:val="right" w:leader="dot" w:pos="8306"/>
        </w:tabs>
      </w:pPr>
      <w:hyperlink w:anchor="_Toc2414" w:history="1">
        <w:r>
          <w:rPr>
            <w:rFonts w:ascii="仿宋" w:eastAsia="仿宋" w:hAnsi="仿宋" w:cs="仿宋" w:hint="eastAsia"/>
            <w:lang w:eastAsia="zh-CN"/>
          </w:rPr>
          <w:t>(四)、人力资源配置</w:t>
        </w:r>
        <w:r>
          <w:tab/>
        </w:r>
        <w:r>
          <w:fldChar w:fldCharType="begin"/>
        </w:r>
        <w:r>
          <w:instrText xml:space="preserve"> PAGEREF _Toc2414 \h </w:instrText>
        </w:r>
        <w:r>
          <w:fldChar w:fldCharType="separate"/>
        </w:r>
        <w:r>
          <w:t>32</w:t>
        </w:r>
        <w:r>
          <w:fldChar w:fldCharType="end"/>
        </w:r>
      </w:hyperlink>
    </w:p>
    <w:p>
      <w:pPr>
        <w:pStyle w:val="TOC1"/>
        <w:tabs>
          <w:tab w:val="right" w:leader="dot" w:pos="8306"/>
        </w:tabs>
      </w:pPr>
      <w:hyperlink w:anchor="_Toc385" w:history="1">
        <w:r>
          <w:rPr>
            <w:rFonts w:ascii="仿宋" w:eastAsia="仿宋" w:hAnsi="仿宋" w:cs="仿宋" w:hint="eastAsia"/>
            <w:lang w:eastAsia="zh-CN"/>
          </w:rPr>
          <w:t>八、生物可降解塑料项目社会影响</w:t>
        </w:r>
        <w:r>
          <w:tab/>
        </w:r>
        <w:r>
          <w:fldChar w:fldCharType="begin"/>
        </w:r>
        <w:r>
          <w:instrText xml:space="preserve"> PAGEREF _Toc385 \h </w:instrText>
        </w:r>
        <w:r>
          <w:fldChar w:fldCharType="separate"/>
        </w:r>
        <w:r>
          <w:t>32</w:t>
        </w:r>
        <w:r>
          <w:fldChar w:fldCharType="end"/>
        </w:r>
      </w:hyperlink>
    </w:p>
    <w:p>
      <w:pPr>
        <w:pStyle w:val="TOC2"/>
        <w:tabs>
          <w:tab w:val="right" w:leader="dot" w:pos="8306"/>
        </w:tabs>
      </w:pPr>
      <w:hyperlink w:anchor="_Toc27507" w:history="1">
        <w:r>
          <w:rPr>
            <w:rFonts w:ascii="仿宋" w:eastAsia="仿宋" w:hAnsi="仿宋" w:cs="仿宋" w:hint="eastAsia"/>
            <w:lang w:eastAsia="zh-CN"/>
          </w:rPr>
          <w:t>(一)、社会责任与义务</w:t>
        </w:r>
        <w:r>
          <w:tab/>
        </w:r>
        <w:r>
          <w:fldChar w:fldCharType="begin"/>
        </w:r>
        <w:r>
          <w:instrText xml:space="preserve"> PAGEREF _Toc27507 \h </w:instrText>
        </w:r>
        <w:r>
          <w:fldChar w:fldCharType="separate"/>
        </w:r>
        <w:r>
          <w:t>32</w:t>
        </w:r>
        <w:r>
          <w:fldChar w:fldCharType="end"/>
        </w:r>
      </w:hyperlink>
    </w:p>
    <w:p>
      <w:pPr>
        <w:pStyle w:val="TOC2"/>
        <w:tabs>
          <w:tab w:val="right" w:leader="dot" w:pos="8306"/>
        </w:tabs>
      </w:pPr>
      <w:hyperlink w:anchor="_Toc14347" w:history="1">
        <w:r>
          <w:rPr>
            <w:rFonts w:ascii="仿宋" w:eastAsia="仿宋" w:hAnsi="仿宋" w:cs="仿宋" w:hint="eastAsia"/>
            <w:lang w:eastAsia="zh-CN"/>
          </w:rPr>
          <w:t>(二)、社会参与与沟通</w:t>
        </w:r>
        <w:r>
          <w:tab/>
        </w:r>
        <w:r>
          <w:fldChar w:fldCharType="begin"/>
        </w:r>
        <w:r>
          <w:instrText xml:space="preserve"> PAGEREF _Toc14347 \h </w:instrText>
        </w:r>
        <w:r>
          <w:fldChar w:fldCharType="separate"/>
        </w:r>
        <w:r>
          <w:t>33</w:t>
        </w:r>
        <w:r>
          <w:fldChar w:fldCharType="end"/>
        </w:r>
      </w:hyperlink>
    </w:p>
    <w:p>
      <w:pPr>
        <w:pStyle w:val="TOC1"/>
        <w:tabs>
          <w:tab w:val="right" w:leader="dot" w:pos="8306"/>
        </w:tabs>
      </w:pPr>
      <w:hyperlink w:anchor="_Toc28714" w:history="1">
        <w:r>
          <w:rPr>
            <w:rFonts w:ascii="仿宋" w:eastAsia="仿宋" w:hAnsi="仿宋" w:cs="仿宋" w:hint="eastAsia"/>
            <w:lang w:eastAsia="zh-CN"/>
          </w:rPr>
          <w:t>九、生物可降解塑料项目人力资源管理</w:t>
        </w:r>
        <w:r>
          <w:tab/>
        </w:r>
        <w:r>
          <w:fldChar w:fldCharType="begin"/>
        </w:r>
        <w:r>
          <w:instrText xml:space="preserve"> PAGEREF _Toc28714 \h </w:instrText>
        </w:r>
        <w:r>
          <w:fldChar w:fldCharType="separate"/>
        </w:r>
        <w:r>
          <w:t>34</w:t>
        </w:r>
        <w:r>
          <w:fldChar w:fldCharType="end"/>
        </w:r>
      </w:hyperlink>
    </w:p>
    <w:p>
      <w:pPr>
        <w:pStyle w:val="TOC2"/>
        <w:tabs>
          <w:tab w:val="right" w:leader="dot" w:pos="8306"/>
        </w:tabs>
      </w:pPr>
      <w:hyperlink w:anchor="_Toc30344" w:history="1">
        <w:r>
          <w:rPr>
            <w:rFonts w:ascii="仿宋" w:eastAsia="仿宋" w:hAnsi="仿宋" w:cs="仿宋" w:hint="eastAsia"/>
            <w:lang w:eastAsia="zh-CN"/>
          </w:rPr>
          <w:t>(一)、建立健全的预算管理制度</w:t>
        </w:r>
        <w:r>
          <w:tab/>
        </w:r>
        <w:r>
          <w:fldChar w:fldCharType="begin"/>
        </w:r>
        <w:r>
          <w:instrText xml:space="preserve"> PAGEREF _Toc30344 \h </w:instrText>
        </w:r>
        <w:r>
          <w:fldChar w:fldCharType="separate"/>
        </w:r>
        <w:r>
          <w:t>34</w:t>
        </w:r>
        <w:r>
          <w:fldChar w:fldCharType="end"/>
        </w:r>
      </w:hyperlink>
    </w:p>
    <w:p>
      <w:pPr>
        <w:pStyle w:val="TOC2"/>
        <w:tabs>
          <w:tab w:val="right" w:leader="dot" w:pos="8306"/>
        </w:tabs>
      </w:pPr>
      <w:hyperlink w:anchor="_Toc32240" w:history="1">
        <w:r>
          <w:rPr>
            <w:rFonts w:ascii="仿宋" w:eastAsia="仿宋" w:hAnsi="仿宋" w:cs="仿宋" w:hint="eastAsia"/>
            <w:lang w:eastAsia="zh-CN"/>
          </w:rPr>
          <w:t>(二)、加强资金流动监控</w:t>
        </w:r>
        <w:r>
          <w:tab/>
        </w:r>
        <w:r>
          <w:fldChar w:fldCharType="begin"/>
        </w:r>
        <w:r>
          <w:instrText xml:space="preserve"> PAGEREF _Toc32240 \h </w:instrText>
        </w:r>
        <w:r>
          <w:fldChar w:fldCharType="separate"/>
        </w:r>
        <w:r>
          <w:t>36</w:t>
        </w:r>
        <w:r>
          <w:fldChar w:fldCharType="end"/>
        </w:r>
      </w:hyperlink>
    </w:p>
    <w:p>
      <w:pPr>
        <w:pStyle w:val="TOC2"/>
        <w:tabs>
          <w:tab w:val="right" w:leader="dot" w:pos="8306"/>
        </w:tabs>
      </w:pPr>
      <w:hyperlink w:anchor="_Toc25632" w:history="1">
        <w:r>
          <w:rPr>
            <w:rFonts w:ascii="仿宋" w:eastAsia="仿宋" w:hAnsi="仿宋" w:cs="仿宋" w:hint="eastAsia"/>
            <w:lang w:eastAsia="zh-CN"/>
          </w:rPr>
          <w:t>(三)、制定完善的风险控制机制</w:t>
        </w:r>
        <w:r>
          <w:tab/>
        </w:r>
        <w:r>
          <w:fldChar w:fldCharType="begin"/>
        </w:r>
        <w:r>
          <w:instrText xml:space="preserve"> PAGEREF _Toc25632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77" w:history="1">
        <w:r>
          <w:rPr>
            <w:rFonts w:ascii="仿宋" w:eastAsia="仿宋" w:hAnsi="仿宋" w:cs="仿宋" w:hint="eastAsia"/>
            <w:lang w:eastAsia="zh-CN"/>
          </w:rPr>
          <w:t>(四)、优化成本管理</w:t>
        </w:r>
        <w:r>
          <w:tab/>
        </w:r>
        <w:r>
          <w:fldChar w:fldCharType="begin"/>
        </w:r>
        <w:r>
          <w:instrText xml:space="preserve"> PAGEREF _Toc6277 \h </w:instrText>
        </w:r>
        <w:r>
          <w:fldChar w:fldCharType="separate"/>
        </w:r>
        <w:r>
          <w:t>38</w:t>
        </w:r>
        <w:r>
          <w:fldChar w:fldCharType="end"/>
        </w:r>
      </w:hyperlink>
    </w:p>
    <w:p>
      <w:pPr>
        <w:pStyle w:val="TOC1"/>
        <w:tabs>
          <w:tab w:val="right" w:leader="dot" w:pos="8306"/>
        </w:tabs>
      </w:pPr>
      <w:hyperlink w:anchor="_Toc29161" w:history="1">
        <w:r>
          <w:rPr>
            <w:rFonts w:ascii="仿宋" w:eastAsia="仿宋" w:hAnsi="仿宋" w:cs="仿宋" w:hint="eastAsia"/>
            <w:lang w:eastAsia="zh-CN"/>
          </w:rPr>
          <w:t>十、生物可降解塑料项目环境影响分析</w:t>
        </w:r>
        <w:r>
          <w:tab/>
        </w:r>
        <w:r>
          <w:fldChar w:fldCharType="begin"/>
        </w:r>
        <w:r>
          <w:instrText xml:space="preserve"> PAGEREF _Toc29161 \h </w:instrText>
        </w:r>
        <w:r>
          <w:fldChar w:fldCharType="separate"/>
        </w:r>
        <w:r>
          <w:t>40</w:t>
        </w:r>
        <w:r>
          <w:fldChar w:fldCharType="end"/>
        </w:r>
      </w:hyperlink>
    </w:p>
    <w:p>
      <w:pPr>
        <w:pStyle w:val="TOC2"/>
        <w:tabs>
          <w:tab w:val="right" w:leader="dot" w:pos="8306"/>
        </w:tabs>
      </w:pPr>
      <w:hyperlink w:anchor="_Toc16307" w:history="1">
        <w:r>
          <w:rPr>
            <w:rFonts w:ascii="仿宋" w:eastAsia="仿宋" w:hAnsi="仿宋" w:cs="仿宋" w:hint="eastAsia"/>
            <w:lang w:eastAsia="zh-CN"/>
          </w:rPr>
          <w:t>(一)、建设区域环境质量现状</w:t>
        </w:r>
        <w:r>
          <w:tab/>
        </w:r>
        <w:r>
          <w:fldChar w:fldCharType="begin"/>
        </w:r>
        <w:r>
          <w:instrText xml:space="preserve"> PAGEREF _Toc16307 \h </w:instrText>
        </w:r>
        <w:r>
          <w:fldChar w:fldCharType="separate"/>
        </w:r>
        <w:r>
          <w:t>40</w:t>
        </w:r>
        <w:r>
          <w:fldChar w:fldCharType="end"/>
        </w:r>
      </w:hyperlink>
    </w:p>
    <w:p>
      <w:pPr>
        <w:pStyle w:val="TOC2"/>
        <w:tabs>
          <w:tab w:val="right" w:leader="dot" w:pos="8306"/>
        </w:tabs>
      </w:pPr>
      <w:hyperlink w:anchor="_Toc20326" w:history="1">
        <w:r>
          <w:rPr>
            <w:rFonts w:ascii="仿宋" w:eastAsia="仿宋" w:hAnsi="仿宋" w:cs="仿宋" w:hint="eastAsia"/>
            <w:lang w:eastAsia="zh-CN"/>
          </w:rPr>
          <w:t>(二)、建设期环境保护</w:t>
        </w:r>
        <w:r>
          <w:tab/>
        </w:r>
        <w:r>
          <w:fldChar w:fldCharType="begin"/>
        </w:r>
        <w:r>
          <w:instrText xml:space="preserve"> PAGEREF _Toc20326 \h </w:instrText>
        </w:r>
        <w:r>
          <w:fldChar w:fldCharType="separate"/>
        </w:r>
        <w:r>
          <w:t>41</w:t>
        </w:r>
        <w:r>
          <w:fldChar w:fldCharType="end"/>
        </w:r>
      </w:hyperlink>
    </w:p>
    <w:p>
      <w:pPr>
        <w:pStyle w:val="TOC2"/>
        <w:tabs>
          <w:tab w:val="right" w:leader="dot" w:pos="8306"/>
        </w:tabs>
      </w:pPr>
      <w:hyperlink w:anchor="_Toc24650" w:history="1">
        <w:r>
          <w:rPr>
            <w:rFonts w:ascii="仿宋" w:eastAsia="仿宋" w:hAnsi="仿宋" w:cs="仿宋" w:hint="eastAsia"/>
            <w:lang w:eastAsia="zh-CN"/>
          </w:rPr>
          <w:t>(三)、运营期环境保护</w:t>
        </w:r>
        <w:r>
          <w:tab/>
        </w:r>
        <w:r>
          <w:fldChar w:fldCharType="begin"/>
        </w:r>
        <w:r>
          <w:instrText xml:space="preserve"> PAGEREF _Toc24650 \h </w:instrText>
        </w:r>
        <w:r>
          <w:fldChar w:fldCharType="separate"/>
        </w:r>
        <w:r>
          <w:t>43</w:t>
        </w:r>
        <w:r>
          <w:fldChar w:fldCharType="end"/>
        </w:r>
      </w:hyperlink>
    </w:p>
    <w:p>
      <w:pPr>
        <w:pStyle w:val="TOC2"/>
        <w:tabs>
          <w:tab w:val="right" w:leader="dot" w:pos="8306"/>
        </w:tabs>
      </w:pPr>
      <w:hyperlink w:anchor="_Toc11286" w:history="1">
        <w:r>
          <w:rPr>
            <w:rFonts w:ascii="仿宋" w:eastAsia="仿宋" w:hAnsi="仿宋" w:cs="仿宋" w:hint="eastAsia"/>
            <w:lang w:eastAsia="zh-CN"/>
          </w:rPr>
          <w:t>(四)、生物可降解塑料项目建设对区域经济的影响</w:t>
        </w:r>
        <w:r>
          <w:tab/>
        </w:r>
        <w:r>
          <w:fldChar w:fldCharType="begin"/>
        </w:r>
        <w:r>
          <w:instrText xml:space="preserve"> PAGEREF _Toc11286 \h </w:instrText>
        </w:r>
        <w:r>
          <w:fldChar w:fldCharType="separate"/>
        </w:r>
        <w:r>
          <w:t>44</w:t>
        </w:r>
        <w:r>
          <w:fldChar w:fldCharType="end"/>
        </w:r>
      </w:hyperlink>
    </w:p>
    <w:p>
      <w:pPr>
        <w:pStyle w:val="TOC2"/>
        <w:tabs>
          <w:tab w:val="right" w:leader="dot" w:pos="8306"/>
        </w:tabs>
      </w:pPr>
      <w:hyperlink w:anchor="_Toc20983" w:history="1">
        <w:r>
          <w:rPr>
            <w:rFonts w:ascii="仿宋" w:eastAsia="仿宋" w:hAnsi="仿宋" w:cs="仿宋" w:hint="eastAsia"/>
            <w:lang w:eastAsia="zh-CN"/>
          </w:rPr>
          <w:t>(五)、废弃物处理</w:t>
        </w:r>
        <w:r>
          <w:tab/>
        </w:r>
        <w:r>
          <w:fldChar w:fldCharType="begin"/>
        </w:r>
        <w:r>
          <w:instrText xml:space="preserve"> PAGEREF _Toc20983 \h </w:instrText>
        </w:r>
        <w:r>
          <w:fldChar w:fldCharType="separate"/>
        </w:r>
        <w:r>
          <w:t>46</w:t>
        </w:r>
        <w:r>
          <w:fldChar w:fldCharType="end"/>
        </w:r>
      </w:hyperlink>
    </w:p>
    <w:p>
      <w:pPr>
        <w:pStyle w:val="TOC2"/>
        <w:tabs>
          <w:tab w:val="right" w:leader="dot" w:pos="8306"/>
        </w:tabs>
      </w:pPr>
      <w:hyperlink w:anchor="_Toc30329" w:history="1">
        <w:r>
          <w:rPr>
            <w:rFonts w:ascii="仿宋" w:eastAsia="仿宋" w:hAnsi="仿宋" w:cs="仿宋" w:hint="eastAsia"/>
            <w:lang w:eastAsia="zh-CN"/>
          </w:rPr>
          <w:t>(六)、特殊环境影响分析</w:t>
        </w:r>
        <w:r>
          <w:tab/>
        </w:r>
        <w:r>
          <w:fldChar w:fldCharType="begin"/>
        </w:r>
        <w:r>
          <w:instrText xml:space="preserve"> PAGEREF _Toc30329 \h </w:instrText>
        </w:r>
        <w:r>
          <w:fldChar w:fldCharType="separate"/>
        </w:r>
        <w:r>
          <w:t>47</w:t>
        </w:r>
        <w:r>
          <w:fldChar w:fldCharType="end"/>
        </w:r>
      </w:hyperlink>
    </w:p>
    <w:p>
      <w:pPr>
        <w:pStyle w:val="TOC2"/>
        <w:tabs>
          <w:tab w:val="right" w:leader="dot" w:pos="8306"/>
        </w:tabs>
      </w:pPr>
      <w:hyperlink w:anchor="_Toc28852" w:history="1">
        <w:r>
          <w:rPr>
            <w:rFonts w:ascii="仿宋" w:eastAsia="仿宋" w:hAnsi="仿宋" w:cs="仿宋" w:hint="eastAsia"/>
            <w:lang w:eastAsia="zh-CN"/>
          </w:rPr>
          <w:t>(七)、清洁生产</w:t>
        </w:r>
        <w:r>
          <w:tab/>
        </w:r>
        <w:r>
          <w:fldChar w:fldCharType="begin"/>
        </w:r>
        <w:r>
          <w:instrText xml:space="preserve"> PAGEREF _Toc28852 \h </w:instrText>
        </w:r>
        <w:r>
          <w:fldChar w:fldCharType="separate"/>
        </w:r>
        <w:r>
          <w:t>48</w:t>
        </w:r>
        <w:r>
          <w:fldChar w:fldCharType="end"/>
        </w:r>
      </w:hyperlink>
    </w:p>
    <w:p>
      <w:pPr>
        <w:pStyle w:val="TOC2"/>
        <w:tabs>
          <w:tab w:val="right" w:leader="dot" w:pos="8306"/>
        </w:tabs>
      </w:pPr>
      <w:hyperlink w:anchor="_Toc3120" w:history="1">
        <w:r>
          <w:rPr>
            <w:rFonts w:ascii="仿宋" w:eastAsia="仿宋" w:hAnsi="仿宋" w:cs="仿宋" w:hint="eastAsia"/>
            <w:lang w:eastAsia="zh-CN"/>
          </w:rPr>
          <w:t>(八)、环境保护综合评价</w:t>
        </w:r>
        <w:r>
          <w:tab/>
        </w:r>
        <w:r>
          <w:fldChar w:fldCharType="begin"/>
        </w:r>
        <w:r>
          <w:instrText xml:space="preserve"> PAGEREF _Toc3120 \h </w:instrText>
        </w:r>
        <w:r>
          <w:fldChar w:fldCharType="separate"/>
        </w:r>
        <w:r>
          <w:t>49</w:t>
        </w:r>
        <w:r>
          <w:fldChar w:fldCharType="end"/>
        </w:r>
      </w:hyperlink>
    </w:p>
    <w:p>
      <w:pPr>
        <w:pStyle w:val="TOC1"/>
        <w:tabs>
          <w:tab w:val="right" w:leader="dot" w:pos="8306"/>
        </w:tabs>
      </w:pPr>
      <w:hyperlink w:anchor="_Toc5866" w:history="1">
        <w:r>
          <w:rPr>
            <w:rFonts w:ascii="仿宋" w:eastAsia="仿宋" w:hAnsi="仿宋" w:cs="仿宋" w:hint="eastAsia"/>
            <w:lang w:eastAsia="zh-CN"/>
          </w:rPr>
          <w:t>十一、生物可降解塑料项目技术管理</w:t>
        </w:r>
        <w:r>
          <w:tab/>
        </w:r>
        <w:r>
          <w:fldChar w:fldCharType="begin"/>
        </w:r>
        <w:r>
          <w:instrText xml:space="preserve"> PAGEREF _Toc5866 \h </w:instrText>
        </w:r>
        <w:r>
          <w:fldChar w:fldCharType="separate"/>
        </w:r>
        <w:r>
          <w:t>51</w:t>
        </w:r>
        <w:r>
          <w:fldChar w:fldCharType="end"/>
        </w:r>
      </w:hyperlink>
    </w:p>
    <w:p>
      <w:pPr>
        <w:pStyle w:val="TOC2"/>
        <w:tabs>
          <w:tab w:val="right" w:leader="dot" w:pos="8306"/>
        </w:tabs>
      </w:pPr>
      <w:hyperlink w:anchor="_Toc11296" w:history="1">
        <w:r>
          <w:rPr>
            <w:rFonts w:ascii="仿宋" w:eastAsia="仿宋" w:hAnsi="仿宋" w:cs="仿宋" w:hint="eastAsia"/>
            <w:lang w:eastAsia="zh-CN"/>
          </w:rPr>
          <w:t>(一)、技术方案选用方向</w:t>
        </w:r>
        <w:r>
          <w:tab/>
        </w:r>
        <w:r>
          <w:fldChar w:fldCharType="begin"/>
        </w:r>
        <w:r>
          <w:instrText xml:space="preserve"> PAGEREF _Toc11296 \h </w:instrText>
        </w:r>
        <w:r>
          <w:fldChar w:fldCharType="separate"/>
        </w:r>
        <w:r>
          <w:t>51</w:t>
        </w:r>
        <w:r>
          <w:fldChar w:fldCharType="end"/>
        </w:r>
      </w:hyperlink>
    </w:p>
    <w:p>
      <w:pPr>
        <w:pStyle w:val="TOC2"/>
        <w:tabs>
          <w:tab w:val="right" w:leader="dot" w:pos="8306"/>
        </w:tabs>
      </w:pPr>
      <w:hyperlink w:anchor="_Toc9600" w:history="1">
        <w:r>
          <w:rPr>
            <w:rFonts w:ascii="仿宋" w:eastAsia="仿宋" w:hAnsi="仿宋" w:cs="仿宋" w:hint="eastAsia"/>
            <w:lang w:eastAsia="zh-CN"/>
          </w:rPr>
          <w:t>(二)、工艺技术方案选用原则</w:t>
        </w:r>
        <w:r>
          <w:tab/>
        </w:r>
        <w:r>
          <w:fldChar w:fldCharType="begin"/>
        </w:r>
        <w:r>
          <w:instrText xml:space="preserve"> PAGEREF _Toc9600 \h </w:instrText>
        </w:r>
        <w:r>
          <w:fldChar w:fldCharType="separate"/>
        </w:r>
        <w:r>
          <w:t>52</w:t>
        </w:r>
        <w:r>
          <w:fldChar w:fldCharType="end"/>
        </w:r>
      </w:hyperlink>
    </w:p>
    <w:p>
      <w:pPr>
        <w:pStyle w:val="TOC2"/>
        <w:tabs>
          <w:tab w:val="right" w:leader="dot" w:pos="8306"/>
        </w:tabs>
      </w:pPr>
      <w:hyperlink w:anchor="_Toc17098" w:history="1">
        <w:r>
          <w:rPr>
            <w:rFonts w:ascii="仿宋" w:eastAsia="仿宋" w:hAnsi="仿宋" w:cs="仿宋" w:hint="eastAsia"/>
            <w:lang w:eastAsia="zh-CN"/>
          </w:rPr>
          <w:t>(三)、工艺技术方案要求</w:t>
        </w:r>
        <w:r>
          <w:tab/>
        </w:r>
        <w:r>
          <w:fldChar w:fldCharType="begin"/>
        </w:r>
        <w:r>
          <w:instrText xml:space="preserve"> PAGEREF _Toc17098 \h </w:instrText>
        </w:r>
        <w:r>
          <w:fldChar w:fldCharType="separate"/>
        </w:r>
        <w:r>
          <w:t>55</w:t>
        </w:r>
        <w:r>
          <w:fldChar w:fldCharType="end"/>
        </w:r>
      </w:hyperlink>
    </w:p>
    <w:p>
      <w:pPr>
        <w:pStyle w:val="TOC1"/>
        <w:tabs>
          <w:tab w:val="right" w:leader="dot" w:pos="8306"/>
        </w:tabs>
      </w:pPr>
      <w:hyperlink w:anchor="_Toc29024" w:history="1">
        <w:r>
          <w:rPr>
            <w:rFonts w:ascii="仿宋" w:eastAsia="仿宋" w:hAnsi="仿宋" w:cs="仿宋" w:hint="eastAsia"/>
            <w:lang w:eastAsia="zh-CN"/>
          </w:rPr>
          <w:t>十二、生物可降解塑料项目风险管理</w:t>
        </w:r>
        <w:r>
          <w:tab/>
        </w:r>
        <w:r>
          <w:fldChar w:fldCharType="begin"/>
        </w:r>
        <w:r>
          <w:instrText xml:space="preserve"> PAGEREF _Toc29024 \h </w:instrText>
        </w:r>
        <w:r>
          <w:fldChar w:fldCharType="separate"/>
        </w:r>
        <w:r>
          <w:t>57</w:t>
        </w:r>
        <w:r>
          <w:fldChar w:fldCharType="end"/>
        </w:r>
      </w:hyperlink>
    </w:p>
    <w:p>
      <w:pPr>
        <w:pStyle w:val="TOC2"/>
        <w:tabs>
          <w:tab w:val="right" w:leader="dot" w:pos="8306"/>
        </w:tabs>
      </w:pPr>
      <w:hyperlink w:anchor="_Toc10797" w:history="1">
        <w:r>
          <w:rPr>
            <w:rFonts w:ascii="仿宋" w:eastAsia="仿宋" w:hAnsi="仿宋" w:cs="仿宋" w:hint="eastAsia"/>
            <w:lang w:eastAsia="zh-CN"/>
          </w:rPr>
          <w:t>(一)、风险识别与评估</w:t>
        </w:r>
        <w:r>
          <w:tab/>
        </w:r>
        <w:r>
          <w:fldChar w:fldCharType="begin"/>
        </w:r>
        <w:r>
          <w:instrText xml:space="preserve"> PAGEREF _Toc10797 \h </w:instrText>
        </w:r>
        <w:r>
          <w:fldChar w:fldCharType="separate"/>
        </w:r>
        <w:r>
          <w:t>57</w:t>
        </w:r>
        <w:r>
          <w:fldChar w:fldCharType="end"/>
        </w:r>
      </w:hyperlink>
    </w:p>
    <w:p>
      <w:pPr>
        <w:pStyle w:val="TOC2"/>
        <w:tabs>
          <w:tab w:val="right" w:leader="dot" w:pos="8306"/>
        </w:tabs>
      </w:pPr>
      <w:hyperlink w:anchor="_Toc27205" w:history="1">
        <w:r>
          <w:rPr>
            <w:rFonts w:ascii="仿宋" w:eastAsia="仿宋" w:hAnsi="仿宋" w:cs="仿宋" w:hint="eastAsia"/>
            <w:lang w:eastAsia="zh-CN"/>
          </w:rPr>
          <w:t>(二)、风险应对策略</w:t>
        </w:r>
        <w:r>
          <w:tab/>
        </w:r>
        <w:r>
          <w:fldChar w:fldCharType="begin"/>
        </w:r>
        <w:r>
          <w:instrText xml:space="preserve"> PAGEREF _Toc27205 \h </w:instrText>
        </w:r>
        <w:r>
          <w:fldChar w:fldCharType="separate"/>
        </w:r>
        <w:r>
          <w:t>58</w:t>
        </w:r>
        <w:r>
          <w:fldChar w:fldCharType="end"/>
        </w:r>
      </w:hyperlink>
    </w:p>
    <w:p>
      <w:pPr>
        <w:pStyle w:val="TOC2"/>
        <w:tabs>
          <w:tab w:val="right" w:leader="dot" w:pos="8306"/>
        </w:tabs>
      </w:pPr>
      <w:hyperlink w:anchor="_Toc496" w:history="1">
        <w:r>
          <w:rPr>
            <w:rFonts w:ascii="仿宋" w:eastAsia="仿宋" w:hAnsi="仿宋" w:cs="仿宋" w:hint="eastAsia"/>
            <w:lang w:eastAsia="zh-CN"/>
          </w:rPr>
          <w:t>(三)、风险监控与控制</w:t>
        </w:r>
        <w:r>
          <w:tab/>
        </w:r>
        <w:r>
          <w:fldChar w:fldCharType="begin"/>
        </w:r>
        <w:r>
          <w:instrText xml:space="preserve"> PAGEREF _Toc496 \h </w:instrText>
        </w:r>
        <w:r>
          <w:fldChar w:fldCharType="separate"/>
        </w:r>
        <w:r>
          <w:t>60</w:t>
        </w:r>
        <w:r>
          <w:fldChar w:fldCharType="end"/>
        </w:r>
      </w:hyperlink>
    </w:p>
    <w:p>
      <w:pPr>
        <w:pStyle w:val="TOC1"/>
        <w:tabs>
          <w:tab w:val="right" w:leader="dot" w:pos="8306"/>
        </w:tabs>
      </w:pPr>
      <w:hyperlink w:anchor="_Toc11465" w:history="1">
        <w:r>
          <w:rPr>
            <w:rFonts w:ascii="仿宋" w:eastAsia="仿宋" w:hAnsi="仿宋" w:cs="仿宋" w:hint="eastAsia"/>
            <w:lang w:eastAsia="zh-CN"/>
          </w:rPr>
          <w:t>十三、供应链管理</w:t>
        </w:r>
        <w:r>
          <w:tab/>
        </w:r>
        <w:r>
          <w:fldChar w:fldCharType="begin"/>
        </w:r>
        <w:r>
          <w:instrText xml:space="preserve"> PAGEREF _Toc11465 \h </w:instrText>
        </w:r>
        <w:r>
          <w:fldChar w:fldCharType="separate"/>
        </w:r>
        <w:r>
          <w:t>61</w:t>
        </w:r>
        <w:r>
          <w:fldChar w:fldCharType="end"/>
        </w:r>
      </w:hyperlink>
    </w:p>
    <w:p>
      <w:pPr>
        <w:pStyle w:val="TOC2"/>
        <w:tabs>
          <w:tab w:val="right" w:leader="dot" w:pos="8306"/>
        </w:tabs>
      </w:pPr>
      <w:hyperlink w:anchor="_Toc10661" w:history="1">
        <w:r>
          <w:rPr>
            <w:rFonts w:ascii="仿宋" w:eastAsia="仿宋" w:hAnsi="仿宋" w:cs="仿宋" w:hint="eastAsia"/>
            <w:lang w:eastAsia="zh-CN"/>
          </w:rPr>
          <w:t>(一)、供应链战略规划</w:t>
        </w:r>
        <w:r>
          <w:tab/>
        </w:r>
        <w:r>
          <w:fldChar w:fldCharType="begin"/>
        </w:r>
        <w:r>
          <w:instrText xml:space="preserve"> PAGEREF _Toc10661 \h </w:instrText>
        </w:r>
        <w:r>
          <w:fldChar w:fldCharType="separate"/>
        </w:r>
        <w:r>
          <w:t>61</w:t>
        </w:r>
        <w:r>
          <w:fldChar w:fldCharType="end"/>
        </w:r>
      </w:hyperlink>
    </w:p>
    <w:p>
      <w:pPr>
        <w:pStyle w:val="TOC2"/>
        <w:tabs>
          <w:tab w:val="right" w:leader="dot" w:pos="8306"/>
        </w:tabs>
      </w:pPr>
      <w:hyperlink w:anchor="_Toc520" w:history="1">
        <w:r>
          <w:rPr>
            <w:rFonts w:ascii="仿宋" w:eastAsia="仿宋" w:hAnsi="仿宋" w:cs="仿宋" w:hint="eastAsia"/>
            <w:lang w:eastAsia="zh-CN"/>
          </w:rPr>
          <w:t>(二)、供应商选择与合作</w:t>
        </w:r>
        <w:r>
          <w:tab/>
        </w:r>
        <w:r>
          <w:fldChar w:fldCharType="begin"/>
        </w:r>
        <w:r>
          <w:instrText xml:space="preserve"> PAGEREF _Toc520 \h </w:instrText>
        </w:r>
        <w:r>
          <w:fldChar w:fldCharType="separate"/>
        </w:r>
        <w:r>
          <w:t>62</w:t>
        </w:r>
        <w:r>
          <w:fldChar w:fldCharType="end"/>
        </w:r>
      </w:hyperlink>
    </w:p>
    <w:p>
      <w:pPr>
        <w:pStyle w:val="TOC2"/>
        <w:tabs>
          <w:tab w:val="right" w:leader="dot" w:pos="8306"/>
        </w:tabs>
      </w:pPr>
      <w:hyperlink w:anchor="_Toc30311" w:history="1">
        <w:r>
          <w:rPr>
            <w:rFonts w:ascii="仿宋" w:eastAsia="仿宋" w:hAnsi="仿宋" w:cs="仿宋" w:hint="eastAsia"/>
            <w:lang w:eastAsia="zh-CN"/>
          </w:rPr>
          <w:t>(三)、物流与库存管理</w:t>
        </w:r>
        <w:r>
          <w:tab/>
        </w:r>
        <w:r>
          <w:fldChar w:fldCharType="begin"/>
        </w:r>
        <w:r>
          <w:instrText xml:space="preserve"> PAGEREF _Toc30311 \h </w:instrText>
        </w:r>
        <w:r>
          <w:fldChar w:fldCharType="separate"/>
        </w:r>
        <w:r>
          <w:t>64</w:t>
        </w:r>
        <w:r>
          <w:fldChar w:fldCharType="end"/>
        </w:r>
      </w:hyperlink>
    </w:p>
    <w:p>
      <w:pPr>
        <w:pStyle w:val="TOC1"/>
        <w:tabs>
          <w:tab w:val="right" w:leader="dot" w:pos="8306"/>
        </w:tabs>
      </w:pPr>
      <w:hyperlink w:anchor="_Toc8544" w:history="1">
        <w:r>
          <w:rPr>
            <w:rFonts w:ascii="仿宋" w:eastAsia="仿宋" w:hAnsi="仿宋" w:cs="仿宋" w:hint="eastAsia"/>
            <w:lang w:eastAsia="zh-CN"/>
          </w:rPr>
          <w:t>十四、利益相关者分析与沟通计划</w:t>
        </w:r>
        <w:r>
          <w:tab/>
        </w:r>
        <w:r>
          <w:fldChar w:fldCharType="begin"/>
        </w:r>
        <w:r>
          <w:instrText xml:space="preserve"> PAGEREF _Toc8544 \h </w:instrText>
        </w:r>
        <w:r>
          <w:fldChar w:fldCharType="separate"/>
        </w:r>
        <w:r>
          <w:t>65</w:t>
        </w:r>
        <w:r>
          <w:fldChar w:fldCharType="end"/>
        </w:r>
      </w:hyperlink>
    </w:p>
    <w:p>
      <w:pPr>
        <w:pStyle w:val="TOC2"/>
        <w:tabs>
          <w:tab w:val="right" w:leader="dot" w:pos="8306"/>
        </w:tabs>
      </w:pPr>
      <w:hyperlink w:anchor="_Toc17953" w:history="1">
        <w:r>
          <w:rPr>
            <w:rFonts w:ascii="仿宋" w:eastAsia="仿宋" w:hAnsi="仿宋" w:cs="仿宋" w:hint="eastAsia"/>
            <w:lang w:eastAsia="zh-CN"/>
          </w:rPr>
          <w:t>(一)、利益相关者分析</w:t>
        </w:r>
        <w:r>
          <w:tab/>
        </w:r>
        <w:r>
          <w:fldChar w:fldCharType="begin"/>
        </w:r>
        <w:r>
          <w:instrText xml:space="preserve"> PAGEREF _Toc17953 \h </w:instrText>
        </w:r>
        <w:r>
          <w:fldChar w:fldCharType="separate"/>
        </w:r>
        <w:r>
          <w:t>65</w:t>
        </w:r>
        <w:r>
          <w:fldChar w:fldCharType="end"/>
        </w:r>
      </w:hyperlink>
    </w:p>
    <w:p>
      <w:pPr>
        <w:pStyle w:val="TOC2"/>
        <w:tabs>
          <w:tab w:val="right" w:leader="dot" w:pos="8306"/>
        </w:tabs>
      </w:pPr>
      <w:hyperlink w:anchor="_Toc27915" w:history="1">
        <w:r>
          <w:rPr>
            <w:rFonts w:ascii="仿宋" w:eastAsia="仿宋" w:hAnsi="仿宋" w:cs="仿宋" w:hint="eastAsia"/>
            <w:lang w:eastAsia="zh-CN"/>
          </w:rPr>
          <w:t>(二)、沟通计划</w:t>
        </w:r>
        <w:r>
          <w:tab/>
        </w:r>
        <w:r>
          <w:fldChar w:fldCharType="begin"/>
        </w:r>
        <w:r>
          <w:instrText xml:space="preserve"> PAGEREF _Toc27915 \h </w:instrText>
        </w:r>
        <w:r>
          <w:fldChar w:fldCharType="separate"/>
        </w:r>
        <w:r>
          <w:t>66</w:t>
        </w:r>
        <w:r>
          <w:fldChar w:fldCharType="end"/>
        </w:r>
      </w:hyperlink>
    </w:p>
    <w:p>
      <w:pPr>
        <w:pStyle w:val="TOC1"/>
        <w:tabs>
          <w:tab w:val="right" w:leader="dot" w:pos="8306"/>
        </w:tabs>
      </w:pPr>
      <w:hyperlink w:anchor="_Toc26167" w:history="1">
        <w:r>
          <w:rPr>
            <w:rFonts w:ascii="仿宋" w:eastAsia="仿宋" w:hAnsi="仿宋" w:cs="仿宋" w:hint="eastAsia"/>
            <w:lang w:eastAsia="zh-CN"/>
          </w:rPr>
          <w:t>十五、生物可降解塑料项目实施时间节点</w:t>
        </w:r>
        <w:r>
          <w:tab/>
        </w:r>
        <w:r>
          <w:fldChar w:fldCharType="begin"/>
        </w:r>
        <w:r>
          <w:instrText xml:space="preserve"> PAGEREF _Toc26167 \h </w:instrText>
        </w:r>
        <w:r>
          <w:fldChar w:fldCharType="separate"/>
        </w:r>
        <w:r>
          <w:t>67</w:t>
        </w:r>
        <w:r>
          <w:fldChar w:fldCharType="end"/>
        </w:r>
      </w:hyperlink>
    </w:p>
    <w:p>
      <w:pPr>
        <w:pStyle w:val="TOC2"/>
        <w:tabs>
          <w:tab w:val="right" w:leader="dot" w:pos="8306"/>
        </w:tabs>
      </w:pPr>
      <w:hyperlink w:anchor="_Toc26790" w:history="1">
        <w:r>
          <w:rPr>
            <w:rFonts w:ascii="仿宋" w:eastAsia="仿宋" w:hAnsi="仿宋" w:cs="仿宋" w:hint="eastAsia"/>
            <w:lang w:eastAsia="zh-CN"/>
          </w:rPr>
          <w:t>(一)、生物可降解塑料项目启动阶段时间节点</w:t>
        </w:r>
        <w:r>
          <w:tab/>
        </w:r>
        <w:r>
          <w:fldChar w:fldCharType="begin"/>
        </w:r>
        <w:r>
          <w:instrText xml:space="preserve"> PAGEREF _Toc26790 \h </w:instrText>
        </w:r>
        <w:r>
          <w:fldChar w:fldCharType="separate"/>
        </w:r>
        <w:r>
          <w:t>67</w:t>
        </w:r>
        <w:r>
          <w:fldChar w:fldCharType="end"/>
        </w:r>
      </w:hyperlink>
    </w:p>
    <w:p>
      <w:pPr>
        <w:pStyle w:val="TOC2"/>
        <w:tabs>
          <w:tab w:val="right" w:leader="dot" w:pos="8306"/>
        </w:tabs>
      </w:pPr>
      <w:hyperlink w:anchor="_Toc12404" w:history="1">
        <w:r>
          <w:rPr>
            <w:rFonts w:ascii="仿宋" w:eastAsia="仿宋" w:hAnsi="仿宋" w:cs="仿宋" w:hint="eastAsia"/>
            <w:lang w:eastAsia="zh-CN"/>
          </w:rPr>
          <w:t>(二)、生物可降解塑料项目执行阶段时间节点</w:t>
        </w:r>
        <w:r>
          <w:tab/>
        </w:r>
        <w:r>
          <w:fldChar w:fldCharType="begin"/>
        </w:r>
        <w:r>
          <w:instrText xml:space="preserve"> PAGEREF _Toc12404 \h </w:instrText>
        </w:r>
        <w:r>
          <w:fldChar w:fldCharType="separate"/>
        </w:r>
        <w:r>
          <w:t>69</w:t>
        </w:r>
        <w:r>
          <w:fldChar w:fldCharType="end"/>
        </w:r>
      </w:hyperlink>
    </w:p>
    <w:p>
      <w:pPr>
        <w:pStyle w:val="TOC2"/>
        <w:tabs>
          <w:tab w:val="right" w:leader="dot" w:pos="8306"/>
        </w:tabs>
      </w:pPr>
      <w:hyperlink w:anchor="_Toc24807" w:history="1">
        <w:r>
          <w:rPr>
            <w:rFonts w:ascii="仿宋" w:eastAsia="仿宋" w:hAnsi="仿宋" w:cs="仿宋" w:hint="eastAsia"/>
            <w:lang w:eastAsia="zh-CN"/>
          </w:rPr>
          <w:t>(三)、生物可降解塑料项目完成阶段时间节点</w:t>
        </w:r>
        <w:r>
          <w:tab/>
        </w:r>
        <w:r>
          <w:fldChar w:fldCharType="begin"/>
        </w:r>
        <w:r>
          <w:instrText xml:space="preserve"> PAGEREF _Toc24807 \h </w:instrText>
        </w:r>
        <w:r>
          <w:fldChar w:fldCharType="separate"/>
        </w:r>
        <w:r>
          <w:t>70</w:t>
        </w:r>
        <w:r>
          <w:fldChar w:fldCharType="end"/>
        </w:r>
      </w:hyperlink>
    </w:p>
    <w:p>
      <w:pPr>
        <w:pStyle w:val="TOC1"/>
        <w:tabs>
          <w:tab w:val="right" w:leader="dot" w:pos="8306"/>
        </w:tabs>
      </w:pPr>
      <w:hyperlink w:anchor="_Toc6247" w:history="1">
        <w:r>
          <w:rPr>
            <w:rFonts w:ascii="仿宋" w:eastAsia="仿宋" w:hAnsi="仿宋" w:cs="仿宋" w:hint="eastAsia"/>
            <w:lang w:eastAsia="zh-CN"/>
          </w:rPr>
          <w:t>十六、质量管理体系</w:t>
        </w:r>
        <w:r>
          <w:tab/>
        </w:r>
        <w:r>
          <w:fldChar w:fldCharType="begin"/>
        </w:r>
        <w:r>
          <w:instrText xml:space="preserve"> PAGEREF _Toc6247 \h </w:instrText>
        </w:r>
        <w:r>
          <w:fldChar w:fldCharType="separate"/>
        </w:r>
        <w:r>
          <w:t>71</w:t>
        </w:r>
        <w:r>
          <w:fldChar w:fldCharType="end"/>
        </w:r>
      </w:hyperlink>
    </w:p>
    <w:p>
      <w:pPr>
        <w:pStyle w:val="TOC2"/>
        <w:tabs>
          <w:tab w:val="right" w:leader="dot" w:pos="8306"/>
        </w:tabs>
      </w:pPr>
      <w:hyperlink w:anchor="_Toc13839" w:history="1">
        <w:r>
          <w:rPr>
            <w:rFonts w:ascii="仿宋" w:eastAsia="仿宋" w:hAnsi="仿宋" w:cs="仿宋" w:hint="eastAsia"/>
            <w:lang w:eastAsia="zh-CN"/>
          </w:rPr>
          <w:t>(一)、质量目标与方针</w:t>
        </w:r>
        <w:r>
          <w:tab/>
        </w:r>
        <w:r>
          <w:fldChar w:fldCharType="begin"/>
        </w:r>
        <w:r>
          <w:instrText xml:space="preserve"> PAGEREF _Toc13839 \h </w:instrText>
        </w:r>
        <w:r>
          <w:fldChar w:fldCharType="separate"/>
        </w:r>
        <w:r>
          <w:t>71</w:t>
        </w:r>
        <w:r>
          <w:fldChar w:fldCharType="end"/>
        </w:r>
      </w:hyperlink>
    </w:p>
    <w:p>
      <w:pPr>
        <w:pStyle w:val="TOC2"/>
        <w:tabs>
          <w:tab w:val="right" w:leader="dot" w:pos="8306"/>
        </w:tabs>
      </w:pPr>
      <w:hyperlink w:anchor="_Toc29838" w:history="1">
        <w:r>
          <w:rPr>
            <w:rFonts w:ascii="仿宋" w:eastAsia="仿宋" w:hAnsi="仿宋" w:cs="仿宋" w:hint="eastAsia"/>
            <w:lang w:eastAsia="zh-CN"/>
          </w:rPr>
          <w:t>(二)、质量管理责任</w:t>
        </w:r>
        <w:r>
          <w:tab/>
        </w:r>
        <w:r>
          <w:fldChar w:fldCharType="begin"/>
        </w:r>
        <w:r>
          <w:instrText xml:space="preserve"> PAGEREF _Toc29838 \h </w:instrText>
        </w:r>
        <w:r>
          <w:fldChar w:fldCharType="separate"/>
        </w:r>
        <w:r>
          <w:t>72</w:t>
        </w:r>
        <w:r>
          <w:fldChar w:fldCharType="end"/>
        </w:r>
      </w:hyperlink>
    </w:p>
    <w:p>
      <w:pPr>
        <w:pStyle w:val="TOC2"/>
        <w:tabs>
          <w:tab w:val="right" w:leader="dot" w:pos="8306"/>
        </w:tabs>
      </w:pPr>
      <w:hyperlink w:anchor="_Toc1754" w:history="1">
        <w:r>
          <w:rPr>
            <w:rFonts w:ascii="仿宋" w:eastAsia="仿宋" w:hAnsi="仿宋" w:cs="仿宋" w:hint="eastAsia"/>
            <w:lang w:eastAsia="zh-CN"/>
          </w:rPr>
          <w:t>(三)、质量管理体系文件</w:t>
        </w:r>
        <w:r>
          <w:tab/>
        </w:r>
        <w:r>
          <w:fldChar w:fldCharType="begin"/>
        </w:r>
        <w:r>
          <w:instrText xml:space="preserve"> PAGEREF _Toc1754 \h </w:instrText>
        </w:r>
        <w:r>
          <w:fldChar w:fldCharType="separate"/>
        </w:r>
        <w:r>
          <w:t>73</w:t>
        </w:r>
        <w:r>
          <w:fldChar w:fldCharType="end"/>
        </w:r>
      </w:hyperlink>
    </w:p>
    <w:p>
      <w:pPr>
        <w:pStyle w:val="TOC2"/>
        <w:tabs>
          <w:tab w:val="right" w:leader="dot" w:pos="8306"/>
        </w:tabs>
      </w:pPr>
      <w:hyperlink w:anchor="_Toc27144" w:history="1">
        <w:r>
          <w:rPr>
            <w:rFonts w:ascii="仿宋" w:eastAsia="仿宋" w:hAnsi="仿宋" w:cs="仿宋" w:hint="eastAsia"/>
            <w:lang w:eastAsia="zh-CN"/>
          </w:rPr>
          <w:t>(四)、质量培训与教育</w:t>
        </w:r>
        <w:r>
          <w:tab/>
        </w:r>
        <w:r>
          <w:fldChar w:fldCharType="begin"/>
        </w:r>
        <w:r>
          <w:instrText xml:space="preserve"> PAGEREF _Toc27144 \h </w:instrText>
        </w:r>
        <w:r>
          <w:fldChar w:fldCharType="separate"/>
        </w:r>
        <w:r>
          <w:t>75</w:t>
        </w:r>
        <w:r>
          <w:fldChar w:fldCharType="end"/>
        </w:r>
      </w:hyperlink>
    </w:p>
    <w:p>
      <w:pPr>
        <w:pStyle w:val="TOC2"/>
        <w:tabs>
          <w:tab w:val="right" w:leader="dot" w:pos="8306"/>
        </w:tabs>
      </w:pPr>
      <w:hyperlink w:anchor="_Toc10235" w:history="1">
        <w:r>
          <w:rPr>
            <w:rFonts w:ascii="仿宋" w:eastAsia="仿宋" w:hAnsi="仿宋" w:cs="仿宋" w:hint="eastAsia"/>
            <w:lang w:eastAsia="zh-CN"/>
          </w:rPr>
          <w:t>(五)、质量审核与评价</w:t>
        </w:r>
        <w:r>
          <w:tab/>
        </w:r>
        <w:r>
          <w:fldChar w:fldCharType="begin"/>
        </w:r>
        <w:r>
          <w:instrText xml:space="preserve"> PAGEREF _Toc10235 \h </w:instrText>
        </w:r>
        <w:r>
          <w:fldChar w:fldCharType="separate"/>
        </w:r>
        <w:r>
          <w:t>76</w:t>
        </w:r>
        <w:r>
          <w:fldChar w:fldCharType="end"/>
        </w:r>
      </w:hyperlink>
    </w:p>
    <w:p>
      <w:pPr>
        <w:pStyle w:val="TOC2"/>
        <w:tabs>
          <w:tab w:val="right" w:leader="dot" w:pos="8306"/>
        </w:tabs>
      </w:pPr>
      <w:hyperlink w:anchor="_Toc22177" w:history="1">
        <w:r>
          <w:rPr>
            <w:rFonts w:ascii="仿宋" w:eastAsia="仿宋" w:hAnsi="仿宋" w:cs="仿宋" w:hint="eastAsia"/>
            <w:lang w:eastAsia="zh-CN"/>
          </w:rPr>
          <w:t>(六)、不符合与纠正措施</w:t>
        </w:r>
        <w:r>
          <w:tab/>
        </w:r>
        <w:r>
          <w:fldChar w:fldCharType="begin"/>
        </w:r>
        <w:r>
          <w:instrText xml:space="preserve"> PAGEREF _Toc22177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57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89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的技术管理特点体现在其创新导向。通过引入最先进的技术趋势和解决方案，生物可降解塑料项目致力于提升科技含量、提高质量和效率水平。这意味着我们将采用最新的工具和方法，确保生物可降解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可降解塑料项目技术管理的显著特征。通过整合不同领域的技术资源，我们实现了跨学科的协同工作。这有助于优化技术架构，提高整体效能。此外，整合性策略还促进了不同技术团队之间的紧密沟通和高效合作，确保生物可降解塑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可降解塑料项目所采用的技术。通过不断优化技术方案，生物可降解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可降解塑料项目团队将在生物可降解塑料项目初期识别可能的技术风险，并采取相应的预防和应对措施。通过建立健全的风险评估机制，生物可降解塑料项目能够在实施过程中及时发现并解决潜在的技术问题，保障生物可降解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物可降解塑料项目中，技术将成为生物可降解塑料项目成功的有力支持。这一深度剖析揭示了技术管理在生物可降解塑料项目实施中的关键作用，为生物可降解塑料项目的技术基础奠定了坚实的基础。</w:t>
      </w:r>
    </w:p>
    <w:p>
      <w:pPr>
        <w:pStyle w:val="Heading2"/>
        <w:ind w:firstLine="560" w:firstLineChars="200"/>
        <w:rPr>
          <w:rFonts w:ascii="仿宋" w:eastAsia="仿宋" w:hAnsi="仿宋" w:cs="仿宋" w:hint="eastAsia"/>
          <w:sz w:val="28"/>
          <w:lang w:eastAsia="zh-CN"/>
        </w:rPr>
      </w:pPr>
      <w:bookmarkStart w:id="4" w:name="_Toc31138"/>
      <w:r>
        <w:rPr>
          <w:rFonts w:ascii="仿宋" w:eastAsia="仿宋" w:hAnsi="仿宋" w:cs="仿宋" w:hint="eastAsia"/>
          <w:sz w:val="28"/>
          <w:lang w:eastAsia="zh-CN"/>
        </w:rPr>
        <w:t>(二)、生物可降解塑料项目工艺技术设计方案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可降解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生物可降解塑料项目将严格按照相关行业规范要求进行组织。通过有效控制产品质量，生物可降解塑料项目将致力于为顾客提供优质的生物可降解塑料项目产品和良好的服务。这体现了生物可降解塑料项目对于生产活动合规性和质量标准的高度重视，为生物可降解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物可降解塑料项目注重生态效益和清洁生产原则。生物可降解塑料项目建设将紧密结合地方特色经济发展，与社会经济发展规划和区域环境保护规划方案相协调一致。通过与当地区域自然生态系统的结合，生物可降解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物可降解塑料项目产品具有多样化的客户需求和个性化的特点。因此，生物可降解塑料项目产品规格品种多样，且单批生产数量较小。为满足这一特点，生物可降解塑料项目承办单位将建设先进的柔性制造生产线。通过广泛应用柔性制造技术，生物可降解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物可降解塑料项目采用的技术具有较高的技术含量和自动化水平，处于国内先进水平。这一技术选用不仅体现了对生产效率、质量和环境友好性的高标准要求，同时为生物可降解塑料项目的可持续发展奠定了坚实的基础。</w:t>
      </w:r>
    </w:p>
    <w:p>
      <w:pPr>
        <w:pStyle w:val="Heading2"/>
        <w:ind w:firstLine="560" w:firstLineChars="200"/>
        <w:rPr>
          <w:rFonts w:ascii="仿宋" w:eastAsia="仿宋" w:hAnsi="仿宋" w:cs="仿宋" w:hint="eastAsia"/>
          <w:sz w:val="28"/>
          <w:lang w:eastAsia="zh-CN"/>
        </w:rPr>
      </w:pPr>
      <w:bookmarkStart w:id="5" w:name="_Toc2297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为确保生物可降解塑料项目的高效生产和技术实施，我们制定了一套精心设计的设备选型方案，以满足生物可降解塑料项目生产、质量和环保的要求。该方案的主要特点如下：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可降解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针对生物可降解塑料项目产品的多样性和小批量生产的特点，我们将建设柔性制造生产线。通过在设备选型中考虑柔性制造技术，可以灵活应对不同产品规格和生产需求，实现生产线的高度灵活性和适应性。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839"/>
      <w:r>
        <w:rPr>
          <w:rFonts w:ascii="仿宋" w:eastAsia="仿宋" w:hAnsi="仿宋" w:cs="仿宋" w:hint="eastAsia"/>
          <w:sz w:val="28"/>
          <w:lang w:eastAsia="zh-CN"/>
        </w:rPr>
        <w:t>二、生物可降解塑料项目土建工程</w:t>
      </w:r>
      <w:bookmarkEnd w:id="6"/>
    </w:p>
    <w:p>
      <w:pPr>
        <w:pStyle w:val="Heading2"/>
        <w:rPr>
          <w:rFonts w:ascii="仿宋" w:eastAsia="仿宋" w:hAnsi="仿宋" w:cs="仿宋" w:hint="eastAsia"/>
          <w:lang w:eastAsia="zh-CN"/>
        </w:rPr>
      </w:pPr>
      <w:bookmarkStart w:id="7" w:name="_Toc3176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在生物可降解塑料项目的建筑工程设计中，我们将秉承一系列重要的设计原则，以确保生物可降解塑料项目建筑在功能、美观、可持续性等方面达到最佳效果。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首要原则是确保建筑的功能性得到最大化的发挥。我们将充分理解生物可降解塑料项目的实际需求，合理布局各个功能区域，保证建筑在满足业务需求的同时，提供高效的工作环境。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在建筑设计中，我们将综合考虑建设和运营成本。通过精细的经济效益分析，确保设计方案在高效利用资源的同时，对生物可降解塑料项目的长期盈利能力有积极的贡献。</w:t>
      </w:r>
    </w:p>
    <w:p>
      <w:pPr>
        <w:pStyle w:val="Heading2"/>
        <w:ind w:firstLine="560" w:firstLineChars="200"/>
        <w:rPr>
          <w:rFonts w:ascii="仿宋" w:eastAsia="仿宋" w:hAnsi="仿宋" w:cs="仿宋" w:hint="eastAsia"/>
          <w:sz w:val="28"/>
          <w:lang w:eastAsia="zh-CN"/>
        </w:rPr>
      </w:pPr>
      <w:bookmarkStart w:id="8" w:name="_Toc2991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可降解塑料项目的土建工程设计中，我们将精准设定设计年限，结合生物可降解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可降解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223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可降解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可降解塑料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可降解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865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本期工程生物可降解塑料项目预计总建筑面积XXX平方米，其中：计容建筑面积XXX平方米，计划建筑工程投资XX万元，占生物可降解塑料项目总投资的XX%。</w:t>
      </w:r>
    </w:p>
    <w:p>
      <w:pPr>
        <w:pStyle w:val="Heading1"/>
        <w:ind w:firstLine="560" w:firstLineChars="200"/>
        <w:rPr>
          <w:rFonts w:ascii="仿宋" w:eastAsia="仿宋" w:hAnsi="仿宋" w:cs="仿宋" w:hint="eastAsia"/>
          <w:sz w:val="28"/>
          <w:lang w:eastAsia="zh-CN"/>
        </w:rPr>
      </w:pPr>
      <w:bookmarkStart w:id="11" w:name="_Toc15051"/>
      <w:r>
        <w:rPr>
          <w:rFonts w:ascii="仿宋" w:eastAsia="仿宋" w:hAnsi="仿宋" w:cs="仿宋" w:hint="eastAsia"/>
          <w:sz w:val="28"/>
          <w:lang w:eastAsia="zh-CN"/>
        </w:rPr>
        <w:t>三、生物可降解塑料项目危机管理</w:t>
      </w:r>
      <w:bookmarkEnd w:id="11"/>
    </w:p>
    <w:p>
      <w:pPr>
        <w:pStyle w:val="Heading2"/>
        <w:rPr>
          <w:rFonts w:ascii="仿宋" w:eastAsia="仿宋" w:hAnsi="仿宋" w:cs="仿宋" w:hint="eastAsia"/>
          <w:lang w:eastAsia="zh-CN"/>
        </w:rPr>
      </w:pPr>
      <w:bookmarkStart w:id="12" w:name="_Toc2397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可降解塑料项目危机管理中，危机预警与识别是确保生物可降解塑料项目稳健运行的核心步骤。通过建立全面的监测机制，生物可降解塑料项目团队旨在及时发现和理解潜在的风险和危机因素，以便采取及时的预防和应对措施，确保生物可降解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物可降解塑料项目团队全面分析了整个生物可降解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物可降解塑料项目团队着重于明确定义生物可降解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物可降解塑料项目进展的持续监控，团队能够及时发现潜在问题并作出迅速反应。生物可降解塑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在这一阶段，团队的专业素养和反应速度将发挥至关重要的作用，以确保潜在危机能够在初期得到有效的处理，最大程度地减轻负面影响。通过危机预警与识别，生物可降解塑料项目得以更有序、可控地推进。</w:t>
      </w:r>
    </w:p>
    <w:p>
      <w:pPr>
        <w:pStyle w:val="Heading2"/>
        <w:ind w:firstLine="560" w:firstLineChars="200"/>
        <w:rPr>
          <w:rFonts w:ascii="仿宋" w:eastAsia="仿宋" w:hAnsi="仿宋" w:cs="仿宋" w:hint="eastAsia"/>
          <w:sz w:val="28"/>
          <w:lang w:eastAsia="zh-CN"/>
        </w:rPr>
      </w:pPr>
      <w:bookmarkStart w:id="13" w:name="_Toc2296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在危机发生时，生物可降解塑料项目团队立即行动，成立了应急小组。该小组的任务是迅速制定并实施紧急应对措施，以最小化潜在损失。以下是采取的主要措施：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暂停生物可降解塑料项目进度：为遏制危机蔓延，生物可降解塑料项目暂时停止进行，以便全面评估当前状况。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资源重新分配：重新评估生物可降解塑料项目资源的分配，确保最大限度地减小损失。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实时沟通：与关键利益相关者建立实时沟通机制，向他们传递生物可降解塑料项目危机的实际状况，保障生物可降解塑料项目核心利益。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在紧急应对的同时，生物可降解塑料项目团队强调了团队协作和有效沟通的重要性。以下是团队协作的关键举措：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信息共享机制：建立了信息共享平台，确保团队成员能够及时获取生物可降解塑料项目危机的实时信息。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领导者沟通：生物可降解塑料项目领导者通过定期会议和即时沟通工具，指导团队应对危机，保持团队稳定运行。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随着危机得到初步控制，生物可降解塑料项目团队转向制定恢复计划，以确保生物可降解塑料项目能够从中迅速恢复。主要恢复计划包括：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修复受损的进度计划：重新评估生物可降解塑料项目进度，制定修复计划，确保生物可降解塑料项目尽快回归正常进程。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重新调整资源分配：优化资源分配，确保生物可降解塑料项目在有限资源下高效运转。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风险管理机制加强：对生物可降解塑料项目风险进行全面评估，制定更强化的风险管理策略，以预防未来可能的危机。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0959"/>
      <w:r>
        <w:rPr>
          <w:rFonts w:ascii="仿宋" w:eastAsia="仿宋" w:hAnsi="仿宋" w:cs="仿宋" w:hint="eastAsia"/>
          <w:sz w:val="28"/>
          <w:lang w:eastAsia="zh-CN"/>
        </w:rPr>
        <w:t>四、生物可降解塑料项目概论</w:t>
      </w:r>
      <w:bookmarkEnd w:id="14"/>
    </w:p>
    <w:p>
      <w:pPr>
        <w:pStyle w:val="Heading2"/>
        <w:rPr>
          <w:rFonts w:ascii="仿宋" w:eastAsia="仿宋" w:hAnsi="仿宋" w:cs="仿宋" w:hint="eastAsia"/>
          <w:lang w:eastAsia="zh-CN"/>
        </w:rPr>
      </w:pPr>
      <w:bookmarkStart w:id="15" w:name="_Toc20002"/>
      <w:r>
        <w:rPr>
          <w:rFonts w:ascii="仿宋" w:eastAsia="仿宋" w:hAnsi="仿宋" w:cs="仿宋" w:hint="eastAsia"/>
          <w:lang w:eastAsia="zh-CN"/>
        </w:rPr>
        <w:t>(一)、生物可降解塑料项目概况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的起源追溯至对市场的深入洞察。市场的不断演变与变革为生物可降解塑料项目提供了难得的机遇。当前市场存在的需求缺口和变革的大环境共同构成了生物可降解塑料项目的背景。这个生物可降解塑料项目旨在充分利用市场机遇，填补行业中尚未满足的需求，为客户提供全新的解决方案。市场的变革和需求的增长使得这个生物可降解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生物可降解塑料项目名称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正式命名为生物可降解塑料。这个名称不仅仅是一个标识，更代表了生物可降解塑料项目的核心理念和愿景。它蕴含着生物可降解塑料项目所要解决问题的关键字，具有强烈的表达和辨识度，为生物可降解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生物可降解塑料项目目标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的核心目标是提供一种全新、高效的解决方案，满足客户日益增长的需求。生物可降解塑料项目追求的不仅仅是满足市场需求，更是在市场中获得卓越的竞争优势。通过不断提升产品或服务的质量和创新水平，生物可降解塑料项目旨在成为行业中的领军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1.4 生物可降解塑料项目范围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全面涵盖了产品研发、制造、市场推广和售后服务，确保从产品设计到最终用户体验的全方位关注。这一全面的生物可降解塑料项目范围是为了确保生物可降解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生物可降解塑料项目时间表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生物可降解塑料项目计划在未来18个月内完成，包括研发、测试、市场试点和正式推出等不同阶段。这个时间表的合理设计是为了确保生物可降解塑料项目各个阶段的顺利推进，以便按时交付高质量的成果。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生物可降解塑料项目预算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总预算估算为XX百万美元，主要分配在研发、市场推广、人员培训和运营等方面。这一充足的预算为生物可降解塑料项目提供了充足的资源，确保生物可降解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生物可降解塑料项目风险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可能面临的风险包括市场接受度低、技术难题、竞争激烈等。生物可降解塑料项目团队已经制定了相应的风险应对计划，通过前瞻性的风险管理，确保生物可降解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生物可降解塑料项目团队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生物可降解塑料项目汇聚了一支经验丰富、多领域专业素养的核心团队，确保生物可降解塑料项目在各个方面都能拥有高水平的执行力。团队的协同作战是生物可降解塑料项目成功的关键因素之一。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生物可降解塑料项目背景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生物可降解塑料项目的背景根植于市场对更高效、创新产品的渴望，同时也受到科技发展对行业格局的深刻改变的影响。这为生物可降解塑料项目提供了广阔的发展空间和市场需求。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生物可降解塑料项目现状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截至目前，生物可降解塑料项目已完成市场调研和技术验证，取得了初步的成功。这为生物可降解塑料项目在未来的发展奠定了坚实的基础，为更远大的目标打下了坚实的基石。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1527"/>
      <w:r>
        <w:rPr>
          <w:rFonts w:ascii="仿宋" w:eastAsia="仿宋" w:hAnsi="仿宋" w:cs="仿宋" w:hint="eastAsia"/>
          <w:sz w:val="28"/>
          <w:lang w:eastAsia="zh-CN"/>
        </w:rPr>
        <w:t>(二)、生物可降解塑料项目目标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keyword》生物可降解塑料项目首要业务目标是在市场中占据有利地位，实现产品/服务的成功推广和销售。通过不断提升产品质量、创新性，生物可降解塑料项目追求成为行业中的领导者，赢得更多客户的青睐。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在科技迅速发展的时代，生物可降解塑料项目着眼于技术创新。通过持续的研发和技术升级，生物可降解塑料项目旨在推出更具创新性的产品或服务，以满足市场对新鲜、先进解决方案的需求。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为了建立可持续的客户关系，生物可降解塑料项目设定了客户满意度目标。通过提供卓越的产品质量和优质的客户服务，生物可降解塑料项目追求赢得客户的信任和忠诚度，确保他们的满意度达到行业领先水平。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生物可降解塑料项目注重社会责任和可持续发展。通过实施环保、社会责任生物可降解塑料项目，生物可降解塑料项目致力于在经济发展的同时保护环境，促进社会公平，实现可持续经营。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生物可降解塑料项目的团队是实现目标的核心驱动力。因此，生物可降解塑料项目设定了团队发展目标，包括提升团队成员的专业技能、培养领导力，以及搭建协同高效的团队工作氛围。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0398"/>
      <w:r>
        <w:rPr>
          <w:rFonts w:ascii="仿宋" w:eastAsia="仿宋" w:hAnsi="仿宋" w:cs="仿宋" w:hint="eastAsia"/>
          <w:sz w:val="28"/>
          <w:lang w:eastAsia="zh-CN"/>
        </w:rPr>
        <w:t>(三)、生物可降解塑料项目提出的理由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生物可降解塑料项目提出的理由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的提出源于对市场机遇的深刻洞察。当前市场中存在的需求缺口和行业发展趋势表明，有巨大的商业机会等待被开发。通过准确捕捉市场机遇，生物可降解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可降解塑料项目的理念基于对技术创新的信仰。通过持续的研发和技术投入，生物可降解塑料项目有望推出更具创新性的产品或服务。在科技飞速发展的当下，生物可降解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https://d.book118.com/255244224011011124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生物可降解塑料项目规划设计方案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D0064A"/>
    <w:rsid w:val="01D006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24422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2024-03-05T23:46:00Z</dcterms:created>
  <dcterms:modified xsi:type="dcterms:W3CDTF">2024-03-05T23:46:44Z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D38B4383D9FA447DBC0821F17EF8937C_11</vt:lpwstr>
  </property>
  <property fmtid="{D5CDD505-2E9C-101B-9397-08002B2CF9AE}" pid="3" name="KSOProductBuildVer">
    <vt:lpwstr>2052-12.1.0.16388</vt:lpwstr>
  </property>
</Properties>
</file>