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聚氨酯漆项目计划设计方案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94" w:history="1">
        <w:r>
          <w:rPr>
            <w:rFonts w:ascii="仿宋" w:eastAsia="仿宋" w:hAnsi="仿宋" w:cs="仿宋" w:hint="eastAsia"/>
            <w:lang w:eastAsia="zh-CN"/>
          </w:rPr>
          <w:t>概论</w:t>
        </w:r>
        <w:r>
          <w:tab/>
        </w:r>
        <w:r>
          <w:fldChar w:fldCharType="begin"/>
        </w:r>
        <w:r>
          <w:instrText xml:space="preserve"> PAGEREF _Toc4494 \h </w:instrText>
        </w:r>
        <w:r>
          <w:fldChar w:fldCharType="separate"/>
        </w:r>
        <w:r>
          <w:t>3</w:t>
        </w:r>
        <w:r>
          <w:fldChar w:fldCharType="end"/>
        </w:r>
      </w:hyperlink>
    </w:p>
    <w:p>
      <w:pPr>
        <w:pStyle w:val="TOC1"/>
        <w:tabs>
          <w:tab w:val="right" w:leader="dot" w:pos="8306"/>
        </w:tabs>
      </w:pPr>
      <w:hyperlink w:anchor="_Toc20040" w:history="1">
        <w:r>
          <w:rPr>
            <w:rFonts w:ascii="仿宋" w:eastAsia="仿宋" w:hAnsi="仿宋" w:cs="仿宋" w:hint="eastAsia"/>
            <w:lang w:eastAsia="zh-CN"/>
          </w:rPr>
          <w:t>一、聚氨酯漆项目建设单位说明</w:t>
        </w:r>
        <w:r>
          <w:tab/>
        </w:r>
        <w:r>
          <w:fldChar w:fldCharType="begin"/>
        </w:r>
        <w:r>
          <w:instrText xml:space="preserve"> PAGEREF _Toc20040 \h </w:instrText>
        </w:r>
        <w:r>
          <w:fldChar w:fldCharType="separate"/>
        </w:r>
        <w:r>
          <w:t>3</w:t>
        </w:r>
        <w:r>
          <w:fldChar w:fldCharType="end"/>
        </w:r>
      </w:hyperlink>
    </w:p>
    <w:p>
      <w:pPr>
        <w:pStyle w:val="TOC2"/>
        <w:tabs>
          <w:tab w:val="right" w:leader="dot" w:pos="8306"/>
        </w:tabs>
      </w:pPr>
      <w:hyperlink w:anchor="_Toc20730" w:history="1">
        <w:r>
          <w:rPr>
            <w:rFonts w:ascii="仿宋" w:eastAsia="仿宋" w:hAnsi="仿宋" w:cs="仿宋" w:hint="eastAsia"/>
            <w:lang w:eastAsia="zh-CN"/>
          </w:rPr>
          <w:t>(一)、聚氨酯漆项目承办单位基本情况</w:t>
        </w:r>
        <w:r>
          <w:tab/>
        </w:r>
        <w:r>
          <w:fldChar w:fldCharType="begin"/>
        </w:r>
        <w:r>
          <w:instrText xml:space="preserve"> PAGEREF _Toc20730 \h </w:instrText>
        </w:r>
        <w:r>
          <w:fldChar w:fldCharType="separate"/>
        </w:r>
        <w:r>
          <w:t>3</w:t>
        </w:r>
        <w:r>
          <w:fldChar w:fldCharType="end"/>
        </w:r>
      </w:hyperlink>
    </w:p>
    <w:p>
      <w:pPr>
        <w:pStyle w:val="TOC2"/>
        <w:tabs>
          <w:tab w:val="right" w:leader="dot" w:pos="8306"/>
        </w:tabs>
      </w:pPr>
      <w:hyperlink w:anchor="_Toc29170" w:history="1">
        <w:r>
          <w:rPr>
            <w:rFonts w:ascii="仿宋" w:eastAsia="仿宋" w:hAnsi="仿宋" w:cs="仿宋" w:hint="eastAsia"/>
            <w:lang w:eastAsia="zh-CN"/>
          </w:rPr>
          <w:t>(二)、公司经济效益分析</w:t>
        </w:r>
        <w:r>
          <w:tab/>
        </w:r>
        <w:r>
          <w:fldChar w:fldCharType="begin"/>
        </w:r>
        <w:r>
          <w:instrText xml:space="preserve"> PAGEREF _Toc29170 \h </w:instrText>
        </w:r>
        <w:r>
          <w:fldChar w:fldCharType="separate"/>
        </w:r>
        <w:r>
          <w:t>4</w:t>
        </w:r>
        <w:r>
          <w:fldChar w:fldCharType="end"/>
        </w:r>
      </w:hyperlink>
    </w:p>
    <w:p>
      <w:pPr>
        <w:pStyle w:val="TOC1"/>
        <w:tabs>
          <w:tab w:val="right" w:leader="dot" w:pos="8306"/>
        </w:tabs>
      </w:pPr>
      <w:hyperlink w:anchor="_Toc22740" w:history="1">
        <w:r>
          <w:rPr>
            <w:rFonts w:ascii="仿宋" w:eastAsia="仿宋" w:hAnsi="仿宋" w:cs="仿宋" w:hint="eastAsia"/>
            <w:lang w:eastAsia="zh-CN"/>
          </w:rPr>
          <w:t>二、工艺说明</w:t>
        </w:r>
        <w:r>
          <w:tab/>
        </w:r>
        <w:r>
          <w:fldChar w:fldCharType="begin"/>
        </w:r>
        <w:r>
          <w:instrText xml:space="preserve"> PAGEREF _Toc22740 \h </w:instrText>
        </w:r>
        <w:r>
          <w:fldChar w:fldCharType="separate"/>
        </w:r>
        <w:r>
          <w:t>5</w:t>
        </w:r>
        <w:r>
          <w:fldChar w:fldCharType="end"/>
        </w:r>
      </w:hyperlink>
    </w:p>
    <w:p>
      <w:pPr>
        <w:pStyle w:val="TOC2"/>
        <w:tabs>
          <w:tab w:val="right" w:leader="dot" w:pos="8306"/>
        </w:tabs>
      </w:pPr>
      <w:hyperlink w:anchor="_Toc14333" w:history="1">
        <w:r>
          <w:rPr>
            <w:rFonts w:ascii="仿宋" w:eastAsia="仿宋" w:hAnsi="仿宋" w:cs="仿宋" w:hint="eastAsia"/>
            <w:lang w:eastAsia="zh-CN"/>
          </w:rPr>
          <w:t>(一)、技术管理特点</w:t>
        </w:r>
        <w:r>
          <w:tab/>
        </w:r>
        <w:r>
          <w:fldChar w:fldCharType="begin"/>
        </w:r>
        <w:r>
          <w:instrText xml:space="preserve"> PAGEREF _Toc14333 \h </w:instrText>
        </w:r>
        <w:r>
          <w:fldChar w:fldCharType="separate"/>
        </w:r>
        <w:r>
          <w:t>5</w:t>
        </w:r>
        <w:r>
          <w:fldChar w:fldCharType="end"/>
        </w:r>
      </w:hyperlink>
    </w:p>
    <w:p>
      <w:pPr>
        <w:pStyle w:val="TOC2"/>
        <w:tabs>
          <w:tab w:val="right" w:leader="dot" w:pos="8306"/>
        </w:tabs>
      </w:pPr>
      <w:hyperlink w:anchor="_Toc19330" w:history="1">
        <w:r>
          <w:rPr>
            <w:rFonts w:ascii="仿宋" w:eastAsia="仿宋" w:hAnsi="仿宋" w:cs="仿宋" w:hint="eastAsia"/>
            <w:lang w:eastAsia="zh-CN"/>
          </w:rPr>
          <w:t>(二)、聚氨酯漆项目工艺技术设计方案</w:t>
        </w:r>
        <w:r>
          <w:tab/>
        </w:r>
        <w:r>
          <w:fldChar w:fldCharType="begin"/>
        </w:r>
        <w:r>
          <w:instrText xml:space="preserve"> PAGEREF _Toc19330 \h </w:instrText>
        </w:r>
        <w:r>
          <w:fldChar w:fldCharType="separate"/>
        </w:r>
        <w:r>
          <w:t>6</w:t>
        </w:r>
        <w:r>
          <w:fldChar w:fldCharType="end"/>
        </w:r>
      </w:hyperlink>
    </w:p>
    <w:p>
      <w:pPr>
        <w:pStyle w:val="TOC2"/>
        <w:tabs>
          <w:tab w:val="right" w:leader="dot" w:pos="8306"/>
        </w:tabs>
      </w:pPr>
      <w:hyperlink w:anchor="_Toc30885" w:history="1">
        <w:r>
          <w:rPr>
            <w:rFonts w:ascii="仿宋" w:eastAsia="仿宋" w:hAnsi="仿宋" w:cs="仿宋" w:hint="eastAsia"/>
            <w:lang w:eastAsia="zh-CN"/>
          </w:rPr>
          <w:t>(三)、设备选型方案</w:t>
        </w:r>
        <w:r>
          <w:tab/>
        </w:r>
        <w:r>
          <w:fldChar w:fldCharType="begin"/>
        </w:r>
        <w:r>
          <w:instrText xml:space="preserve"> PAGEREF _Toc30885 \h </w:instrText>
        </w:r>
        <w:r>
          <w:fldChar w:fldCharType="separate"/>
        </w:r>
        <w:r>
          <w:t>7</w:t>
        </w:r>
        <w:r>
          <w:fldChar w:fldCharType="end"/>
        </w:r>
      </w:hyperlink>
    </w:p>
    <w:p>
      <w:pPr>
        <w:pStyle w:val="TOC1"/>
        <w:tabs>
          <w:tab w:val="right" w:leader="dot" w:pos="8306"/>
        </w:tabs>
      </w:pPr>
      <w:hyperlink w:anchor="_Toc2579" w:history="1">
        <w:r>
          <w:rPr>
            <w:rFonts w:ascii="仿宋" w:eastAsia="仿宋" w:hAnsi="仿宋" w:cs="仿宋" w:hint="eastAsia"/>
            <w:lang w:eastAsia="zh-CN"/>
          </w:rPr>
          <w:t>三、聚氨酯漆项目危机管理</w:t>
        </w:r>
        <w:r>
          <w:tab/>
        </w:r>
        <w:r>
          <w:fldChar w:fldCharType="begin"/>
        </w:r>
        <w:r>
          <w:instrText xml:space="preserve"> PAGEREF _Toc2579 \h </w:instrText>
        </w:r>
        <w:r>
          <w:fldChar w:fldCharType="separate"/>
        </w:r>
        <w:r>
          <w:t>8</w:t>
        </w:r>
        <w:r>
          <w:fldChar w:fldCharType="end"/>
        </w:r>
      </w:hyperlink>
    </w:p>
    <w:p>
      <w:pPr>
        <w:pStyle w:val="TOC2"/>
        <w:tabs>
          <w:tab w:val="right" w:leader="dot" w:pos="8306"/>
        </w:tabs>
      </w:pPr>
      <w:hyperlink w:anchor="_Toc23414" w:history="1">
        <w:r>
          <w:rPr>
            <w:rFonts w:ascii="仿宋" w:eastAsia="仿宋" w:hAnsi="仿宋" w:cs="仿宋" w:hint="eastAsia"/>
            <w:lang w:eastAsia="zh-CN"/>
          </w:rPr>
          <w:t>(一)、危机预警与识别</w:t>
        </w:r>
        <w:r>
          <w:tab/>
        </w:r>
        <w:r>
          <w:fldChar w:fldCharType="begin"/>
        </w:r>
        <w:r>
          <w:instrText xml:space="preserve"> PAGEREF _Toc23414 \h </w:instrText>
        </w:r>
        <w:r>
          <w:fldChar w:fldCharType="separate"/>
        </w:r>
        <w:r>
          <w:t>8</w:t>
        </w:r>
        <w:r>
          <w:fldChar w:fldCharType="end"/>
        </w:r>
      </w:hyperlink>
    </w:p>
    <w:p>
      <w:pPr>
        <w:pStyle w:val="TOC2"/>
        <w:tabs>
          <w:tab w:val="right" w:leader="dot" w:pos="8306"/>
        </w:tabs>
      </w:pPr>
      <w:hyperlink w:anchor="_Toc9653" w:history="1">
        <w:r>
          <w:rPr>
            <w:rFonts w:ascii="仿宋" w:eastAsia="仿宋" w:hAnsi="仿宋" w:cs="仿宋" w:hint="eastAsia"/>
            <w:lang w:eastAsia="zh-CN"/>
          </w:rPr>
          <w:t>(二)、危机应对与恢复</w:t>
        </w:r>
        <w:r>
          <w:tab/>
        </w:r>
        <w:r>
          <w:fldChar w:fldCharType="begin"/>
        </w:r>
        <w:r>
          <w:instrText xml:space="preserve"> PAGEREF _Toc9653 \h </w:instrText>
        </w:r>
        <w:r>
          <w:fldChar w:fldCharType="separate"/>
        </w:r>
        <w:r>
          <w:t>9</w:t>
        </w:r>
        <w:r>
          <w:fldChar w:fldCharType="end"/>
        </w:r>
      </w:hyperlink>
    </w:p>
    <w:p>
      <w:pPr>
        <w:pStyle w:val="TOC1"/>
        <w:tabs>
          <w:tab w:val="right" w:leader="dot" w:pos="8306"/>
        </w:tabs>
      </w:pPr>
      <w:hyperlink w:anchor="_Toc23919" w:history="1">
        <w:r>
          <w:rPr>
            <w:rFonts w:ascii="仿宋" w:eastAsia="仿宋" w:hAnsi="仿宋" w:cs="仿宋" w:hint="eastAsia"/>
            <w:lang w:eastAsia="zh-CN"/>
          </w:rPr>
          <w:t>四、聚氨酯漆项目概论</w:t>
        </w:r>
        <w:r>
          <w:tab/>
        </w:r>
        <w:r>
          <w:fldChar w:fldCharType="begin"/>
        </w:r>
        <w:r>
          <w:instrText xml:space="preserve"> PAGEREF _Toc23919 \h </w:instrText>
        </w:r>
        <w:r>
          <w:fldChar w:fldCharType="separate"/>
        </w:r>
        <w:r>
          <w:t>11</w:t>
        </w:r>
        <w:r>
          <w:fldChar w:fldCharType="end"/>
        </w:r>
      </w:hyperlink>
    </w:p>
    <w:p>
      <w:pPr>
        <w:pStyle w:val="TOC2"/>
        <w:tabs>
          <w:tab w:val="right" w:leader="dot" w:pos="8306"/>
        </w:tabs>
      </w:pPr>
      <w:hyperlink w:anchor="_Toc15824" w:history="1">
        <w:r>
          <w:rPr>
            <w:rFonts w:ascii="仿宋" w:eastAsia="仿宋" w:hAnsi="仿宋" w:cs="仿宋" w:hint="eastAsia"/>
            <w:lang w:eastAsia="zh-CN"/>
          </w:rPr>
          <w:t>(一)、聚氨酯漆项目概况</w:t>
        </w:r>
        <w:r>
          <w:tab/>
        </w:r>
        <w:r>
          <w:fldChar w:fldCharType="begin"/>
        </w:r>
        <w:r>
          <w:instrText xml:space="preserve"> PAGEREF _Toc15824 \h </w:instrText>
        </w:r>
        <w:r>
          <w:fldChar w:fldCharType="separate"/>
        </w:r>
        <w:r>
          <w:t>11</w:t>
        </w:r>
        <w:r>
          <w:fldChar w:fldCharType="end"/>
        </w:r>
      </w:hyperlink>
    </w:p>
    <w:p>
      <w:pPr>
        <w:pStyle w:val="TOC2"/>
        <w:tabs>
          <w:tab w:val="right" w:leader="dot" w:pos="8306"/>
        </w:tabs>
      </w:pPr>
      <w:hyperlink w:anchor="_Toc25906" w:history="1">
        <w:r>
          <w:rPr>
            <w:rFonts w:ascii="仿宋" w:eastAsia="仿宋" w:hAnsi="仿宋" w:cs="仿宋" w:hint="eastAsia"/>
            <w:lang w:eastAsia="zh-CN"/>
          </w:rPr>
          <w:t>(二)、聚氨酯漆项目目标</w:t>
        </w:r>
        <w:r>
          <w:tab/>
        </w:r>
        <w:r>
          <w:fldChar w:fldCharType="begin"/>
        </w:r>
        <w:r>
          <w:instrText xml:space="preserve"> PAGEREF _Toc25906 \h </w:instrText>
        </w:r>
        <w:r>
          <w:fldChar w:fldCharType="separate"/>
        </w:r>
        <w:r>
          <w:t>13</w:t>
        </w:r>
        <w:r>
          <w:fldChar w:fldCharType="end"/>
        </w:r>
      </w:hyperlink>
    </w:p>
    <w:p>
      <w:pPr>
        <w:pStyle w:val="TOC2"/>
        <w:tabs>
          <w:tab w:val="right" w:leader="dot" w:pos="8306"/>
        </w:tabs>
      </w:pPr>
      <w:hyperlink w:anchor="_Toc14315" w:history="1">
        <w:r>
          <w:rPr>
            <w:rFonts w:ascii="仿宋" w:eastAsia="仿宋" w:hAnsi="仿宋" w:cs="仿宋" w:hint="eastAsia"/>
            <w:lang w:eastAsia="zh-CN"/>
          </w:rPr>
          <w:t>(三)、聚氨酯漆项目提出的理由</w:t>
        </w:r>
        <w:r>
          <w:tab/>
        </w:r>
        <w:r>
          <w:fldChar w:fldCharType="begin"/>
        </w:r>
        <w:r>
          <w:instrText xml:space="preserve"> PAGEREF _Toc14315 \h </w:instrText>
        </w:r>
        <w:r>
          <w:fldChar w:fldCharType="separate"/>
        </w:r>
        <w:r>
          <w:t>14</w:t>
        </w:r>
        <w:r>
          <w:fldChar w:fldCharType="end"/>
        </w:r>
      </w:hyperlink>
    </w:p>
    <w:p>
      <w:pPr>
        <w:pStyle w:val="TOC2"/>
        <w:tabs>
          <w:tab w:val="right" w:leader="dot" w:pos="8306"/>
        </w:tabs>
      </w:pPr>
      <w:hyperlink w:anchor="_Toc15829" w:history="1">
        <w:r>
          <w:rPr>
            <w:rFonts w:ascii="仿宋" w:eastAsia="仿宋" w:hAnsi="仿宋" w:cs="仿宋" w:hint="eastAsia"/>
            <w:lang w:eastAsia="zh-CN"/>
          </w:rPr>
          <w:t>(四)、聚氨酯漆项目意义</w:t>
        </w:r>
        <w:r>
          <w:tab/>
        </w:r>
        <w:r>
          <w:fldChar w:fldCharType="begin"/>
        </w:r>
        <w:r>
          <w:instrText xml:space="preserve"> PAGEREF _Toc15829 \h </w:instrText>
        </w:r>
        <w:r>
          <w:fldChar w:fldCharType="separate"/>
        </w:r>
        <w:r>
          <w:t>15</w:t>
        </w:r>
        <w:r>
          <w:fldChar w:fldCharType="end"/>
        </w:r>
      </w:hyperlink>
    </w:p>
    <w:p>
      <w:pPr>
        <w:pStyle w:val="TOC2"/>
        <w:tabs>
          <w:tab w:val="right" w:leader="dot" w:pos="8306"/>
        </w:tabs>
      </w:pPr>
      <w:hyperlink w:anchor="_Toc26567" w:history="1">
        <w:r>
          <w:rPr>
            <w:rFonts w:ascii="仿宋" w:eastAsia="仿宋" w:hAnsi="仿宋" w:cs="仿宋" w:hint="eastAsia"/>
            <w:lang w:eastAsia="zh-CN"/>
          </w:rPr>
          <w:t>(五)、聚氨酯漆项目背景</w:t>
        </w:r>
        <w:r>
          <w:tab/>
        </w:r>
        <w:r>
          <w:fldChar w:fldCharType="begin"/>
        </w:r>
        <w:r>
          <w:instrText xml:space="preserve"> PAGEREF _Toc26567 \h </w:instrText>
        </w:r>
        <w:r>
          <w:fldChar w:fldCharType="separate"/>
        </w:r>
        <w:r>
          <w:t>16</w:t>
        </w:r>
        <w:r>
          <w:fldChar w:fldCharType="end"/>
        </w:r>
      </w:hyperlink>
    </w:p>
    <w:p>
      <w:pPr>
        <w:pStyle w:val="TOC1"/>
        <w:tabs>
          <w:tab w:val="right" w:leader="dot" w:pos="8306"/>
        </w:tabs>
      </w:pPr>
      <w:hyperlink w:anchor="_Toc21773" w:history="1">
        <w:r>
          <w:rPr>
            <w:rFonts w:ascii="仿宋" w:eastAsia="仿宋" w:hAnsi="仿宋" w:cs="仿宋" w:hint="eastAsia"/>
            <w:lang w:eastAsia="zh-CN"/>
          </w:rPr>
          <w:t>五、聚氨酯漆项目建设背景及必要性分析</w:t>
        </w:r>
        <w:r>
          <w:tab/>
        </w:r>
        <w:r>
          <w:fldChar w:fldCharType="begin"/>
        </w:r>
        <w:r>
          <w:instrText xml:space="preserve"> PAGEREF _Toc21773 \h </w:instrText>
        </w:r>
        <w:r>
          <w:fldChar w:fldCharType="separate"/>
        </w:r>
        <w:r>
          <w:t>17</w:t>
        </w:r>
        <w:r>
          <w:fldChar w:fldCharType="end"/>
        </w:r>
      </w:hyperlink>
    </w:p>
    <w:p>
      <w:pPr>
        <w:pStyle w:val="TOC2"/>
        <w:tabs>
          <w:tab w:val="right" w:leader="dot" w:pos="8306"/>
        </w:tabs>
      </w:pPr>
      <w:hyperlink w:anchor="_Toc12634" w:history="1">
        <w:r>
          <w:rPr>
            <w:rFonts w:ascii="仿宋" w:eastAsia="仿宋" w:hAnsi="仿宋" w:cs="仿宋" w:hint="eastAsia"/>
            <w:lang w:eastAsia="zh-CN"/>
          </w:rPr>
          <w:t>(一)、聚氨酯漆项目背景分析</w:t>
        </w:r>
        <w:r>
          <w:tab/>
        </w:r>
        <w:r>
          <w:fldChar w:fldCharType="begin"/>
        </w:r>
        <w:r>
          <w:instrText xml:space="preserve"> PAGEREF _Toc12634 \h </w:instrText>
        </w:r>
        <w:r>
          <w:fldChar w:fldCharType="separate"/>
        </w:r>
        <w:r>
          <w:t>17</w:t>
        </w:r>
        <w:r>
          <w:fldChar w:fldCharType="end"/>
        </w:r>
      </w:hyperlink>
    </w:p>
    <w:p>
      <w:pPr>
        <w:pStyle w:val="TOC2"/>
        <w:tabs>
          <w:tab w:val="right" w:leader="dot" w:pos="8306"/>
        </w:tabs>
      </w:pPr>
      <w:hyperlink w:anchor="_Toc16322" w:history="1">
        <w:r>
          <w:rPr>
            <w:rFonts w:ascii="仿宋" w:eastAsia="仿宋" w:hAnsi="仿宋" w:cs="仿宋" w:hint="eastAsia"/>
            <w:lang w:eastAsia="zh-CN"/>
          </w:rPr>
          <w:t>(二)、聚氨酯漆项目建设必要性分析</w:t>
        </w:r>
        <w:r>
          <w:tab/>
        </w:r>
        <w:r>
          <w:fldChar w:fldCharType="begin"/>
        </w:r>
        <w:r>
          <w:instrText xml:space="preserve"> PAGEREF _Toc16322 \h </w:instrText>
        </w:r>
        <w:r>
          <w:fldChar w:fldCharType="separate"/>
        </w:r>
        <w:r>
          <w:t>19</w:t>
        </w:r>
        <w:r>
          <w:fldChar w:fldCharType="end"/>
        </w:r>
      </w:hyperlink>
    </w:p>
    <w:p>
      <w:pPr>
        <w:pStyle w:val="TOC1"/>
        <w:tabs>
          <w:tab w:val="right" w:leader="dot" w:pos="8306"/>
        </w:tabs>
      </w:pPr>
      <w:hyperlink w:anchor="_Toc15244" w:history="1">
        <w:r>
          <w:rPr>
            <w:rFonts w:ascii="仿宋" w:eastAsia="仿宋" w:hAnsi="仿宋" w:cs="仿宋" w:hint="eastAsia"/>
            <w:lang w:eastAsia="zh-CN"/>
          </w:rPr>
          <w:t>六、聚氨酯漆项目可持续发展</w:t>
        </w:r>
        <w:r>
          <w:tab/>
        </w:r>
        <w:r>
          <w:fldChar w:fldCharType="begin"/>
        </w:r>
        <w:r>
          <w:instrText xml:space="preserve"> PAGEREF _Toc15244 \h </w:instrText>
        </w:r>
        <w:r>
          <w:fldChar w:fldCharType="separate"/>
        </w:r>
        <w:r>
          <w:t>20</w:t>
        </w:r>
        <w:r>
          <w:fldChar w:fldCharType="end"/>
        </w:r>
      </w:hyperlink>
    </w:p>
    <w:p>
      <w:pPr>
        <w:pStyle w:val="TOC2"/>
        <w:tabs>
          <w:tab w:val="right" w:leader="dot" w:pos="8306"/>
        </w:tabs>
      </w:pPr>
      <w:hyperlink w:anchor="_Toc24666" w:history="1">
        <w:r>
          <w:rPr>
            <w:rFonts w:ascii="仿宋" w:eastAsia="仿宋" w:hAnsi="仿宋" w:cs="仿宋" w:hint="eastAsia"/>
            <w:lang w:eastAsia="zh-CN"/>
          </w:rPr>
          <w:t>(一)、可持续战略与实践</w:t>
        </w:r>
        <w:r>
          <w:tab/>
        </w:r>
        <w:r>
          <w:fldChar w:fldCharType="begin"/>
        </w:r>
        <w:r>
          <w:instrText xml:space="preserve"> PAGEREF _Toc24666 \h </w:instrText>
        </w:r>
        <w:r>
          <w:fldChar w:fldCharType="separate"/>
        </w:r>
        <w:r>
          <w:t>20</w:t>
        </w:r>
        <w:r>
          <w:fldChar w:fldCharType="end"/>
        </w:r>
      </w:hyperlink>
    </w:p>
    <w:p>
      <w:pPr>
        <w:pStyle w:val="TOC2"/>
        <w:tabs>
          <w:tab w:val="right" w:leader="dot" w:pos="8306"/>
        </w:tabs>
      </w:pPr>
      <w:hyperlink w:anchor="_Toc16863" w:history="1">
        <w:r>
          <w:rPr>
            <w:rFonts w:ascii="仿宋" w:eastAsia="仿宋" w:hAnsi="仿宋" w:cs="仿宋" w:hint="eastAsia"/>
            <w:lang w:eastAsia="zh-CN"/>
          </w:rPr>
          <w:t>(二)、环保与社会责任</w:t>
        </w:r>
        <w:r>
          <w:tab/>
        </w:r>
        <w:r>
          <w:fldChar w:fldCharType="begin"/>
        </w:r>
        <w:r>
          <w:instrText xml:space="preserve"> PAGEREF _Toc16863 \h </w:instrText>
        </w:r>
        <w:r>
          <w:fldChar w:fldCharType="separate"/>
        </w:r>
        <w:r>
          <w:t>21</w:t>
        </w:r>
        <w:r>
          <w:fldChar w:fldCharType="end"/>
        </w:r>
      </w:hyperlink>
    </w:p>
    <w:p>
      <w:pPr>
        <w:pStyle w:val="TOC1"/>
        <w:tabs>
          <w:tab w:val="right" w:leader="dot" w:pos="8306"/>
        </w:tabs>
      </w:pPr>
      <w:hyperlink w:anchor="_Toc9269" w:history="1">
        <w:r>
          <w:rPr>
            <w:rFonts w:ascii="仿宋" w:eastAsia="仿宋" w:hAnsi="仿宋" w:cs="仿宋" w:hint="eastAsia"/>
            <w:lang w:eastAsia="zh-CN"/>
          </w:rPr>
          <w:t>七、聚氨酯漆项目经营效益</w:t>
        </w:r>
        <w:r>
          <w:tab/>
        </w:r>
        <w:r>
          <w:fldChar w:fldCharType="begin"/>
        </w:r>
        <w:r>
          <w:instrText xml:space="preserve"> PAGEREF _Toc9269 \h </w:instrText>
        </w:r>
        <w:r>
          <w:fldChar w:fldCharType="separate"/>
        </w:r>
        <w:r>
          <w:t>22</w:t>
        </w:r>
        <w:r>
          <w:fldChar w:fldCharType="end"/>
        </w:r>
      </w:hyperlink>
    </w:p>
    <w:p>
      <w:pPr>
        <w:pStyle w:val="TOC2"/>
        <w:tabs>
          <w:tab w:val="right" w:leader="dot" w:pos="8306"/>
        </w:tabs>
      </w:pPr>
      <w:hyperlink w:anchor="_Toc17522" w:history="1">
        <w:r>
          <w:rPr>
            <w:rFonts w:ascii="仿宋" w:eastAsia="仿宋" w:hAnsi="仿宋" w:cs="仿宋" w:hint="eastAsia"/>
            <w:lang w:eastAsia="zh-CN"/>
          </w:rPr>
          <w:t>(一)、经济评价财务测算</w:t>
        </w:r>
        <w:r>
          <w:tab/>
        </w:r>
        <w:r>
          <w:fldChar w:fldCharType="begin"/>
        </w:r>
        <w:r>
          <w:instrText xml:space="preserve"> PAGEREF _Toc17522 \h </w:instrText>
        </w:r>
        <w:r>
          <w:fldChar w:fldCharType="separate"/>
        </w:r>
        <w:r>
          <w:t>22</w:t>
        </w:r>
        <w:r>
          <w:fldChar w:fldCharType="end"/>
        </w:r>
      </w:hyperlink>
    </w:p>
    <w:p>
      <w:pPr>
        <w:pStyle w:val="TOC2"/>
        <w:tabs>
          <w:tab w:val="right" w:leader="dot" w:pos="8306"/>
        </w:tabs>
      </w:pPr>
      <w:hyperlink w:anchor="_Toc14897" w:history="1">
        <w:r>
          <w:rPr>
            <w:rFonts w:ascii="仿宋" w:eastAsia="仿宋" w:hAnsi="仿宋" w:cs="仿宋" w:hint="eastAsia"/>
            <w:lang w:eastAsia="zh-CN"/>
          </w:rPr>
          <w:t>(二)、聚氨酯漆项目盈利能力分析</w:t>
        </w:r>
        <w:r>
          <w:tab/>
        </w:r>
        <w:r>
          <w:fldChar w:fldCharType="begin"/>
        </w:r>
        <w:r>
          <w:instrText xml:space="preserve"> PAGEREF _Toc14897 \h </w:instrText>
        </w:r>
        <w:r>
          <w:fldChar w:fldCharType="separate"/>
        </w:r>
        <w:r>
          <w:t>23</w:t>
        </w:r>
        <w:r>
          <w:fldChar w:fldCharType="end"/>
        </w:r>
      </w:hyperlink>
    </w:p>
    <w:p>
      <w:pPr>
        <w:pStyle w:val="TOC1"/>
        <w:tabs>
          <w:tab w:val="right" w:leader="dot" w:pos="8306"/>
        </w:tabs>
      </w:pPr>
      <w:hyperlink w:anchor="_Toc4348" w:history="1">
        <w:r>
          <w:rPr>
            <w:rFonts w:ascii="仿宋" w:eastAsia="仿宋" w:hAnsi="仿宋" w:cs="仿宋" w:hint="eastAsia"/>
            <w:lang w:eastAsia="zh-CN"/>
          </w:rPr>
          <w:t>八、生产安全保护</w:t>
        </w:r>
        <w:r>
          <w:tab/>
        </w:r>
        <w:r>
          <w:fldChar w:fldCharType="begin"/>
        </w:r>
        <w:r>
          <w:instrText xml:space="preserve"> PAGEREF _Toc4348 \h </w:instrText>
        </w:r>
        <w:r>
          <w:fldChar w:fldCharType="separate"/>
        </w:r>
        <w:r>
          <w:t>24</w:t>
        </w:r>
        <w:r>
          <w:fldChar w:fldCharType="end"/>
        </w:r>
      </w:hyperlink>
    </w:p>
    <w:p>
      <w:pPr>
        <w:pStyle w:val="TOC2"/>
        <w:tabs>
          <w:tab w:val="right" w:leader="dot" w:pos="8306"/>
        </w:tabs>
      </w:pPr>
      <w:hyperlink w:anchor="_Toc29238" w:history="1">
        <w:r>
          <w:rPr>
            <w:rFonts w:ascii="仿宋" w:eastAsia="仿宋" w:hAnsi="仿宋" w:cs="仿宋" w:hint="eastAsia"/>
            <w:lang w:eastAsia="zh-CN"/>
          </w:rPr>
          <w:t>(一)、消防安全</w:t>
        </w:r>
        <w:r>
          <w:tab/>
        </w:r>
        <w:r>
          <w:fldChar w:fldCharType="begin"/>
        </w:r>
        <w:r>
          <w:instrText xml:space="preserve"> PAGEREF _Toc29238 \h </w:instrText>
        </w:r>
        <w:r>
          <w:fldChar w:fldCharType="separate"/>
        </w:r>
        <w:r>
          <w:t>24</w:t>
        </w:r>
        <w:r>
          <w:fldChar w:fldCharType="end"/>
        </w:r>
      </w:hyperlink>
    </w:p>
    <w:p>
      <w:pPr>
        <w:pStyle w:val="TOC2"/>
        <w:tabs>
          <w:tab w:val="right" w:leader="dot" w:pos="8306"/>
        </w:tabs>
      </w:pPr>
      <w:hyperlink w:anchor="_Toc13484" w:history="1">
        <w:r>
          <w:rPr>
            <w:rFonts w:ascii="仿宋" w:eastAsia="仿宋" w:hAnsi="仿宋" w:cs="仿宋" w:hint="eastAsia"/>
            <w:lang w:eastAsia="zh-CN"/>
          </w:rPr>
          <w:t>(二)、防火防爆总图布置措施</w:t>
        </w:r>
        <w:r>
          <w:tab/>
        </w:r>
        <w:r>
          <w:fldChar w:fldCharType="begin"/>
        </w:r>
        <w:r>
          <w:instrText xml:space="preserve"> PAGEREF _Toc13484 \h </w:instrText>
        </w:r>
        <w:r>
          <w:fldChar w:fldCharType="separate"/>
        </w:r>
        <w:r>
          <w:t>25</w:t>
        </w:r>
        <w:r>
          <w:fldChar w:fldCharType="end"/>
        </w:r>
      </w:hyperlink>
    </w:p>
    <w:p>
      <w:pPr>
        <w:pStyle w:val="TOC2"/>
        <w:tabs>
          <w:tab w:val="right" w:leader="dot" w:pos="8306"/>
        </w:tabs>
      </w:pPr>
      <w:hyperlink w:anchor="_Toc13834" w:history="1">
        <w:r>
          <w:rPr>
            <w:rFonts w:ascii="仿宋" w:eastAsia="仿宋" w:hAnsi="仿宋" w:cs="仿宋" w:hint="eastAsia"/>
            <w:lang w:eastAsia="zh-CN"/>
          </w:rPr>
          <w:t>(三)、自然灾害防范措施</w:t>
        </w:r>
        <w:r>
          <w:tab/>
        </w:r>
        <w:r>
          <w:fldChar w:fldCharType="begin"/>
        </w:r>
        <w:r>
          <w:instrText xml:space="preserve"> PAGEREF _Toc13834 \h </w:instrText>
        </w:r>
        <w:r>
          <w:fldChar w:fldCharType="separate"/>
        </w:r>
        <w:r>
          <w:t>26</w:t>
        </w:r>
        <w:r>
          <w:fldChar w:fldCharType="end"/>
        </w:r>
      </w:hyperlink>
    </w:p>
    <w:p>
      <w:pPr>
        <w:pStyle w:val="TOC2"/>
        <w:tabs>
          <w:tab w:val="right" w:leader="dot" w:pos="8306"/>
        </w:tabs>
      </w:pPr>
      <w:hyperlink w:anchor="_Toc9757" w:history="1">
        <w:r>
          <w:rPr>
            <w:rFonts w:ascii="仿宋" w:eastAsia="仿宋" w:hAnsi="仿宋" w:cs="仿宋" w:hint="eastAsia"/>
            <w:lang w:eastAsia="zh-CN"/>
          </w:rPr>
          <w:t>(四)、安全色及安全标志使用要求</w:t>
        </w:r>
        <w:r>
          <w:tab/>
        </w:r>
        <w:r>
          <w:fldChar w:fldCharType="begin"/>
        </w:r>
        <w:r>
          <w:instrText xml:space="preserve"> PAGEREF _Toc9757 \h </w:instrText>
        </w:r>
        <w:r>
          <w:fldChar w:fldCharType="separate"/>
        </w:r>
        <w:r>
          <w:t>27</w:t>
        </w:r>
        <w:r>
          <w:fldChar w:fldCharType="end"/>
        </w:r>
      </w:hyperlink>
    </w:p>
    <w:p>
      <w:pPr>
        <w:pStyle w:val="TOC2"/>
        <w:tabs>
          <w:tab w:val="right" w:leader="dot" w:pos="8306"/>
        </w:tabs>
      </w:pPr>
      <w:hyperlink w:anchor="_Toc19982" w:history="1">
        <w:r>
          <w:rPr>
            <w:rFonts w:ascii="仿宋" w:eastAsia="仿宋" w:hAnsi="仿宋" w:cs="仿宋" w:hint="eastAsia"/>
            <w:lang w:eastAsia="zh-CN"/>
          </w:rPr>
          <w:t>(五)、防尘防毒措施</w:t>
        </w:r>
        <w:r>
          <w:tab/>
        </w:r>
        <w:r>
          <w:fldChar w:fldCharType="begin"/>
        </w:r>
        <w:r>
          <w:instrText xml:space="preserve"> PAGEREF _Toc19982 \h </w:instrText>
        </w:r>
        <w:r>
          <w:fldChar w:fldCharType="separate"/>
        </w:r>
        <w:r>
          <w:t>28</w:t>
        </w:r>
        <w:r>
          <w:fldChar w:fldCharType="end"/>
        </w:r>
      </w:hyperlink>
    </w:p>
    <w:p>
      <w:pPr>
        <w:pStyle w:val="TOC2"/>
        <w:tabs>
          <w:tab w:val="right" w:leader="dot" w:pos="8306"/>
        </w:tabs>
      </w:pPr>
      <w:hyperlink w:anchor="_Toc12210" w:history="1">
        <w:r>
          <w:rPr>
            <w:rFonts w:ascii="仿宋" w:eastAsia="仿宋" w:hAnsi="仿宋" w:cs="仿宋" w:hint="eastAsia"/>
            <w:lang w:eastAsia="zh-CN"/>
          </w:rPr>
          <w:t>(六)、防静电、触电防护及防雷措施</w:t>
        </w:r>
        <w:r>
          <w:tab/>
        </w:r>
        <w:r>
          <w:fldChar w:fldCharType="begin"/>
        </w:r>
        <w:r>
          <w:instrText xml:space="preserve"> PAGEREF _Toc12210 \h </w:instrText>
        </w:r>
        <w:r>
          <w:fldChar w:fldCharType="separate"/>
        </w:r>
        <w:r>
          <w:t>29</w:t>
        </w:r>
        <w:r>
          <w:fldChar w:fldCharType="end"/>
        </w:r>
      </w:hyperlink>
    </w:p>
    <w:p>
      <w:pPr>
        <w:pStyle w:val="TOC2"/>
        <w:tabs>
          <w:tab w:val="right" w:leader="dot" w:pos="8306"/>
        </w:tabs>
      </w:pPr>
      <w:hyperlink w:anchor="_Toc30859" w:history="1">
        <w:r>
          <w:rPr>
            <w:rFonts w:ascii="仿宋" w:eastAsia="仿宋" w:hAnsi="仿宋" w:cs="仿宋" w:hint="eastAsia"/>
            <w:lang w:eastAsia="zh-CN"/>
          </w:rPr>
          <w:t>(七)、机械设备安全保障措施</w:t>
        </w:r>
        <w:r>
          <w:tab/>
        </w:r>
        <w:r>
          <w:fldChar w:fldCharType="begin"/>
        </w:r>
        <w:r>
          <w:instrText xml:space="preserve"> PAGEREF _Toc30859 \h </w:instrText>
        </w:r>
        <w:r>
          <w:fldChar w:fldCharType="separate"/>
        </w:r>
        <w:r>
          <w:t>30</w:t>
        </w:r>
        <w:r>
          <w:fldChar w:fldCharType="end"/>
        </w:r>
      </w:hyperlink>
    </w:p>
    <w:p>
      <w:pPr>
        <w:pStyle w:val="TOC1"/>
        <w:tabs>
          <w:tab w:val="right" w:leader="dot" w:pos="8306"/>
        </w:tabs>
      </w:pPr>
      <w:hyperlink w:anchor="_Toc9759" w:history="1">
        <w:r>
          <w:rPr>
            <w:rFonts w:ascii="仿宋" w:eastAsia="仿宋" w:hAnsi="仿宋" w:cs="仿宋" w:hint="eastAsia"/>
            <w:lang w:eastAsia="zh-CN"/>
          </w:rPr>
          <w:t>九、聚氨酯漆项目创新与研发</w:t>
        </w:r>
        <w:r>
          <w:tab/>
        </w:r>
        <w:r>
          <w:fldChar w:fldCharType="begin"/>
        </w:r>
        <w:r>
          <w:instrText xml:space="preserve"> PAGEREF _Toc9759 \h </w:instrText>
        </w:r>
        <w:r>
          <w:fldChar w:fldCharType="separate"/>
        </w:r>
        <w:r>
          <w:t>32</w:t>
        </w:r>
        <w:r>
          <w:fldChar w:fldCharType="end"/>
        </w:r>
      </w:hyperlink>
    </w:p>
    <w:p>
      <w:pPr>
        <w:pStyle w:val="TOC2"/>
        <w:tabs>
          <w:tab w:val="right" w:leader="dot" w:pos="8306"/>
        </w:tabs>
      </w:pPr>
      <w:hyperlink w:anchor="_Toc20663" w:history="1">
        <w:r>
          <w:rPr>
            <w:rFonts w:ascii="仿宋" w:eastAsia="仿宋" w:hAnsi="仿宋" w:cs="仿宋" w:hint="eastAsia"/>
            <w:lang w:eastAsia="zh-CN"/>
          </w:rPr>
          <w:t>(一)、创新策略与方向</w:t>
        </w:r>
        <w:r>
          <w:tab/>
        </w:r>
        <w:r>
          <w:fldChar w:fldCharType="begin"/>
        </w:r>
        <w:r>
          <w:instrText xml:space="preserve"> PAGEREF _Toc20663 \h </w:instrText>
        </w:r>
        <w:r>
          <w:fldChar w:fldCharType="separate"/>
        </w:r>
        <w:r>
          <w:t>32</w:t>
        </w:r>
        <w:r>
          <w:fldChar w:fldCharType="end"/>
        </w:r>
      </w:hyperlink>
    </w:p>
    <w:p>
      <w:pPr>
        <w:pStyle w:val="TOC2"/>
        <w:tabs>
          <w:tab w:val="right" w:leader="dot" w:pos="8306"/>
        </w:tabs>
      </w:pPr>
      <w:hyperlink w:anchor="_Toc5095" w:history="1">
        <w:r>
          <w:rPr>
            <w:rFonts w:ascii="仿宋" w:eastAsia="仿宋" w:hAnsi="仿宋" w:cs="仿宋" w:hint="eastAsia"/>
            <w:lang w:eastAsia="zh-CN"/>
          </w:rPr>
          <w:t>(二)、研发规划与投入</w:t>
        </w:r>
        <w:r>
          <w:tab/>
        </w:r>
        <w:r>
          <w:fldChar w:fldCharType="begin"/>
        </w:r>
        <w:r>
          <w:instrText xml:space="preserve"> PAGEREF _Toc5095 \h </w:instrText>
        </w:r>
        <w:r>
          <w:fldChar w:fldCharType="separate"/>
        </w:r>
        <w:r>
          <w:t>33</w:t>
        </w:r>
        <w:r>
          <w:fldChar w:fldCharType="end"/>
        </w:r>
      </w:hyperlink>
    </w:p>
    <w:p>
      <w:pPr>
        <w:pStyle w:val="TOC1"/>
        <w:tabs>
          <w:tab w:val="right" w:leader="dot" w:pos="8306"/>
        </w:tabs>
      </w:pPr>
      <w:hyperlink w:anchor="_Toc10911" w:history="1">
        <w:r>
          <w:rPr>
            <w:rFonts w:ascii="仿宋" w:eastAsia="仿宋" w:hAnsi="仿宋" w:cs="仿宋" w:hint="eastAsia"/>
            <w:lang w:eastAsia="zh-CN"/>
          </w:rPr>
          <w:t>十、聚氨酯漆项目技术管理</w:t>
        </w:r>
        <w:r>
          <w:tab/>
        </w:r>
        <w:r>
          <w:fldChar w:fldCharType="begin"/>
        </w:r>
        <w:r>
          <w:instrText xml:space="preserve"> PAGEREF _Toc10911 \h </w:instrText>
        </w:r>
        <w:r>
          <w:fldChar w:fldCharType="separate"/>
        </w:r>
        <w:r>
          <w:t>35</w:t>
        </w:r>
        <w:r>
          <w:fldChar w:fldCharType="end"/>
        </w:r>
      </w:hyperlink>
    </w:p>
    <w:p>
      <w:pPr>
        <w:pStyle w:val="TOC2"/>
        <w:tabs>
          <w:tab w:val="right" w:leader="dot" w:pos="8306"/>
        </w:tabs>
      </w:pPr>
      <w:hyperlink w:anchor="_Toc2578" w:history="1">
        <w:r>
          <w:rPr>
            <w:rFonts w:ascii="仿宋" w:eastAsia="仿宋" w:hAnsi="仿宋" w:cs="仿宋" w:hint="eastAsia"/>
            <w:lang w:eastAsia="zh-CN"/>
          </w:rPr>
          <w:t>(一)、技术方案选用方向</w:t>
        </w:r>
        <w:r>
          <w:tab/>
        </w:r>
        <w:r>
          <w:fldChar w:fldCharType="begin"/>
        </w:r>
        <w:r>
          <w:instrText xml:space="preserve"> PAGEREF _Toc2578 \h </w:instrText>
        </w:r>
        <w:r>
          <w:fldChar w:fldCharType="separate"/>
        </w:r>
        <w:r>
          <w:t>35</w:t>
        </w:r>
        <w:r>
          <w:fldChar w:fldCharType="end"/>
        </w:r>
      </w:hyperlink>
    </w:p>
    <w:p>
      <w:pPr>
        <w:pStyle w:val="TOC2"/>
        <w:tabs>
          <w:tab w:val="right" w:leader="dot" w:pos="8306"/>
        </w:tabs>
      </w:pPr>
      <w:hyperlink w:anchor="_Toc29586" w:history="1">
        <w:r>
          <w:rPr>
            <w:rFonts w:ascii="仿宋" w:eastAsia="仿宋" w:hAnsi="仿宋" w:cs="仿宋" w:hint="eastAsia"/>
            <w:lang w:eastAsia="zh-CN"/>
          </w:rPr>
          <w:t>(二)、工艺技术方案选用原则</w:t>
        </w:r>
        <w:r>
          <w:tab/>
        </w:r>
        <w:r>
          <w:fldChar w:fldCharType="begin"/>
        </w:r>
        <w:r>
          <w:instrText xml:space="preserve"> PAGEREF _Toc29586 \h </w:instrText>
        </w:r>
        <w:r>
          <w:fldChar w:fldCharType="separate"/>
        </w:r>
        <w:r>
          <w:t>36</w:t>
        </w:r>
        <w:r>
          <w:fldChar w:fldCharType="end"/>
        </w:r>
      </w:hyperlink>
    </w:p>
    <w:p>
      <w:pPr>
        <w:pStyle w:val="TOC2"/>
        <w:tabs>
          <w:tab w:val="right" w:leader="dot" w:pos="8306"/>
        </w:tabs>
      </w:pPr>
      <w:hyperlink w:anchor="_Toc1912" w:history="1">
        <w:r>
          <w:rPr>
            <w:rFonts w:ascii="仿宋" w:eastAsia="仿宋" w:hAnsi="仿宋" w:cs="仿宋" w:hint="eastAsia"/>
            <w:lang w:eastAsia="zh-CN"/>
          </w:rPr>
          <w:t>(三)、工艺技术方案要求</w:t>
        </w:r>
        <w:r>
          <w:tab/>
        </w:r>
        <w:r>
          <w:fldChar w:fldCharType="begin"/>
        </w:r>
        <w:r>
          <w:instrText xml:space="preserve"> PAGEREF _Toc1912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88" w:history="1">
        <w:r>
          <w:rPr>
            <w:rFonts w:ascii="仿宋" w:eastAsia="仿宋" w:hAnsi="仿宋" w:cs="仿宋" w:hint="eastAsia"/>
            <w:lang w:eastAsia="zh-CN"/>
          </w:rPr>
          <w:t>十一、聚氨酯漆项目环境影响分析</w:t>
        </w:r>
        <w:r>
          <w:tab/>
        </w:r>
        <w:r>
          <w:fldChar w:fldCharType="begin"/>
        </w:r>
        <w:r>
          <w:instrText xml:space="preserve"> PAGEREF _Toc25288 \h </w:instrText>
        </w:r>
        <w:r>
          <w:fldChar w:fldCharType="separate"/>
        </w:r>
        <w:r>
          <w:t>41</w:t>
        </w:r>
        <w:r>
          <w:fldChar w:fldCharType="end"/>
        </w:r>
      </w:hyperlink>
    </w:p>
    <w:p>
      <w:pPr>
        <w:pStyle w:val="TOC2"/>
        <w:tabs>
          <w:tab w:val="right" w:leader="dot" w:pos="8306"/>
        </w:tabs>
      </w:pPr>
      <w:hyperlink w:anchor="_Toc13118" w:history="1">
        <w:r>
          <w:rPr>
            <w:rFonts w:ascii="仿宋" w:eastAsia="仿宋" w:hAnsi="仿宋" w:cs="仿宋" w:hint="eastAsia"/>
            <w:lang w:eastAsia="zh-CN"/>
          </w:rPr>
          <w:t>(一)、建设区域环境质量现状</w:t>
        </w:r>
        <w:r>
          <w:tab/>
        </w:r>
        <w:r>
          <w:fldChar w:fldCharType="begin"/>
        </w:r>
        <w:r>
          <w:instrText xml:space="preserve"> PAGEREF _Toc13118 \h </w:instrText>
        </w:r>
        <w:r>
          <w:fldChar w:fldCharType="separate"/>
        </w:r>
        <w:r>
          <w:t>41</w:t>
        </w:r>
        <w:r>
          <w:fldChar w:fldCharType="end"/>
        </w:r>
      </w:hyperlink>
    </w:p>
    <w:p>
      <w:pPr>
        <w:pStyle w:val="TOC2"/>
        <w:tabs>
          <w:tab w:val="right" w:leader="dot" w:pos="8306"/>
        </w:tabs>
      </w:pPr>
      <w:hyperlink w:anchor="_Toc25688" w:history="1">
        <w:r>
          <w:rPr>
            <w:rFonts w:ascii="仿宋" w:eastAsia="仿宋" w:hAnsi="仿宋" w:cs="仿宋" w:hint="eastAsia"/>
            <w:lang w:eastAsia="zh-CN"/>
          </w:rPr>
          <w:t>(二)、建设期环境保护</w:t>
        </w:r>
        <w:r>
          <w:tab/>
        </w:r>
        <w:r>
          <w:fldChar w:fldCharType="begin"/>
        </w:r>
        <w:r>
          <w:instrText xml:space="preserve"> PAGEREF _Toc25688 \h </w:instrText>
        </w:r>
        <w:r>
          <w:fldChar w:fldCharType="separate"/>
        </w:r>
        <w:r>
          <w:t>42</w:t>
        </w:r>
        <w:r>
          <w:fldChar w:fldCharType="end"/>
        </w:r>
      </w:hyperlink>
    </w:p>
    <w:p>
      <w:pPr>
        <w:pStyle w:val="TOC2"/>
        <w:tabs>
          <w:tab w:val="right" w:leader="dot" w:pos="8306"/>
        </w:tabs>
      </w:pPr>
      <w:hyperlink w:anchor="_Toc19591" w:history="1">
        <w:r>
          <w:rPr>
            <w:rFonts w:ascii="仿宋" w:eastAsia="仿宋" w:hAnsi="仿宋" w:cs="仿宋" w:hint="eastAsia"/>
            <w:lang w:eastAsia="zh-CN"/>
          </w:rPr>
          <w:t>(三)、运营期环境保护</w:t>
        </w:r>
        <w:r>
          <w:tab/>
        </w:r>
        <w:r>
          <w:fldChar w:fldCharType="begin"/>
        </w:r>
        <w:r>
          <w:instrText xml:space="preserve"> PAGEREF _Toc19591 \h </w:instrText>
        </w:r>
        <w:r>
          <w:fldChar w:fldCharType="separate"/>
        </w:r>
        <w:r>
          <w:t>44</w:t>
        </w:r>
        <w:r>
          <w:fldChar w:fldCharType="end"/>
        </w:r>
      </w:hyperlink>
    </w:p>
    <w:p>
      <w:pPr>
        <w:pStyle w:val="TOC2"/>
        <w:tabs>
          <w:tab w:val="right" w:leader="dot" w:pos="8306"/>
        </w:tabs>
      </w:pPr>
      <w:hyperlink w:anchor="_Toc14518" w:history="1">
        <w:r>
          <w:rPr>
            <w:rFonts w:ascii="仿宋" w:eastAsia="仿宋" w:hAnsi="仿宋" w:cs="仿宋" w:hint="eastAsia"/>
            <w:lang w:eastAsia="zh-CN"/>
          </w:rPr>
          <w:t>(四)、聚氨酯漆项目建设对区域经济的影响</w:t>
        </w:r>
        <w:r>
          <w:tab/>
        </w:r>
        <w:r>
          <w:fldChar w:fldCharType="begin"/>
        </w:r>
        <w:r>
          <w:instrText xml:space="preserve"> PAGEREF _Toc14518 \h </w:instrText>
        </w:r>
        <w:r>
          <w:fldChar w:fldCharType="separate"/>
        </w:r>
        <w:r>
          <w:t>45</w:t>
        </w:r>
        <w:r>
          <w:fldChar w:fldCharType="end"/>
        </w:r>
      </w:hyperlink>
    </w:p>
    <w:p>
      <w:pPr>
        <w:pStyle w:val="TOC2"/>
        <w:tabs>
          <w:tab w:val="right" w:leader="dot" w:pos="8306"/>
        </w:tabs>
      </w:pPr>
      <w:hyperlink w:anchor="_Toc101" w:history="1">
        <w:r>
          <w:rPr>
            <w:rFonts w:ascii="仿宋" w:eastAsia="仿宋" w:hAnsi="仿宋" w:cs="仿宋" w:hint="eastAsia"/>
            <w:lang w:eastAsia="zh-CN"/>
          </w:rPr>
          <w:t>(五)、废弃物处理</w:t>
        </w:r>
        <w:r>
          <w:tab/>
        </w:r>
        <w:r>
          <w:fldChar w:fldCharType="begin"/>
        </w:r>
        <w:r>
          <w:instrText xml:space="preserve"> PAGEREF _Toc101 \h </w:instrText>
        </w:r>
        <w:r>
          <w:fldChar w:fldCharType="separate"/>
        </w:r>
        <w:r>
          <w:t>47</w:t>
        </w:r>
        <w:r>
          <w:fldChar w:fldCharType="end"/>
        </w:r>
      </w:hyperlink>
    </w:p>
    <w:p>
      <w:pPr>
        <w:pStyle w:val="TOC2"/>
        <w:tabs>
          <w:tab w:val="right" w:leader="dot" w:pos="8306"/>
        </w:tabs>
      </w:pPr>
      <w:hyperlink w:anchor="_Toc21843" w:history="1">
        <w:r>
          <w:rPr>
            <w:rFonts w:ascii="仿宋" w:eastAsia="仿宋" w:hAnsi="仿宋" w:cs="仿宋" w:hint="eastAsia"/>
            <w:lang w:eastAsia="zh-CN"/>
          </w:rPr>
          <w:t>(六)、特殊环境影响分析</w:t>
        </w:r>
        <w:r>
          <w:tab/>
        </w:r>
        <w:r>
          <w:fldChar w:fldCharType="begin"/>
        </w:r>
        <w:r>
          <w:instrText xml:space="preserve"> PAGEREF _Toc21843 \h </w:instrText>
        </w:r>
        <w:r>
          <w:fldChar w:fldCharType="separate"/>
        </w:r>
        <w:r>
          <w:t>48</w:t>
        </w:r>
        <w:r>
          <w:fldChar w:fldCharType="end"/>
        </w:r>
      </w:hyperlink>
    </w:p>
    <w:p>
      <w:pPr>
        <w:pStyle w:val="TOC2"/>
        <w:tabs>
          <w:tab w:val="right" w:leader="dot" w:pos="8306"/>
        </w:tabs>
      </w:pPr>
      <w:hyperlink w:anchor="_Toc8329" w:history="1">
        <w:r>
          <w:rPr>
            <w:rFonts w:ascii="仿宋" w:eastAsia="仿宋" w:hAnsi="仿宋" w:cs="仿宋" w:hint="eastAsia"/>
            <w:lang w:eastAsia="zh-CN"/>
          </w:rPr>
          <w:t>(七)、清洁生产</w:t>
        </w:r>
        <w:r>
          <w:tab/>
        </w:r>
        <w:r>
          <w:fldChar w:fldCharType="begin"/>
        </w:r>
        <w:r>
          <w:instrText xml:space="preserve"> PAGEREF _Toc8329 \h </w:instrText>
        </w:r>
        <w:r>
          <w:fldChar w:fldCharType="separate"/>
        </w:r>
        <w:r>
          <w:t>49</w:t>
        </w:r>
        <w:r>
          <w:fldChar w:fldCharType="end"/>
        </w:r>
      </w:hyperlink>
    </w:p>
    <w:p>
      <w:pPr>
        <w:pStyle w:val="TOC2"/>
        <w:tabs>
          <w:tab w:val="right" w:leader="dot" w:pos="8306"/>
        </w:tabs>
      </w:pPr>
      <w:hyperlink w:anchor="_Toc14104" w:history="1">
        <w:r>
          <w:rPr>
            <w:rFonts w:ascii="仿宋" w:eastAsia="仿宋" w:hAnsi="仿宋" w:cs="仿宋" w:hint="eastAsia"/>
            <w:lang w:eastAsia="zh-CN"/>
          </w:rPr>
          <w:t>(八)、环境保护综合评价</w:t>
        </w:r>
        <w:r>
          <w:tab/>
        </w:r>
        <w:r>
          <w:fldChar w:fldCharType="begin"/>
        </w:r>
        <w:r>
          <w:instrText xml:space="preserve"> PAGEREF _Toc14104 \h </w:instrText>
        </w:r>
        <w:r>
          <w:fldChar w:fldCharType="separate"/>
        </w:r>
        <w:r>
          <w:t>50</w:t>
        </w:r>
        <w:r>
          <w:fldChar w:fldCharType="end"/>
        </w:r>
      </w:hyperlink>
    </w:p>
    <w:p>
      <w:pPr>
        <w:pStyle w:val="TOC1"/>
        <w:tabs>
          <w:tab w:val="right" w:leader="dot" w:pos="8306"/>
        </w:tabs>
      </w:pPr>
      <w:hyperlink w:anchor="_Toc18504" w:history="1">
        <w:r>
          <w:rPr>
            <w:rFonts w:ascii="仿宋" w:eastAsia="仿宋" w:hAnsi="仿宋" w:cs="仿宋" w:hint="eastAsia"/>
            <w:lang w:eastAsia="zh-CN"/>
          </w:rPr>
          <w:t>十二、聚氨酯漆项目风险管理</w:t>
        </w:r>
        <w:r>
          <w:tab/>
        </w:r>
        <w:r>
          <w:fldChar w:fldCharType="begin"/>
        </w:r>
        <w:r>
          <w:instrText xml:space="preserve"> PAGEREF _Toc18504 \h </w:instrText>
        </w:r>
        <w:r>
          <w:fldChar w:fldCharType="separate"/>
        </w:r>
        <w:r>
          <w:t>51</w:t>
        </w:r>
        <w:r>
          <w:fldChar w:fldCharType="end"/>
        </w:r>
      </w:hyperlink>
    </w:p>
    <w:p>
      <w:pPr>
        <w:pStyle w:val="TOC2"/>
        <w:tabs>
          <w:tab w:val="right" w:leader="dot" w:pos="8306"/>
        </w:tabs>
      </w:pPr>
      <w:hyperlink w:anchor="_Toc7630" w:history="1">
        <w:r>
          <w:rPr>
            <w:rFonts w:ascii="仿宋" w:eastAsia="仿宋" w:hAnsi="仿宋" w:cs="仿宋" w:hint="eastAsia"/>
            <w:lang w:eastAsia="zh-CN"/>
          </w:rPr>
          <w:t>(一)、风险识别与评估</w:t>
        </w:r>
        <w:r>
          <w:tab/>
        </w:r>
        <w:r>
          <w:fldChar w:fldCharType="begin"/>
        </w:r>
        <w:r>
          <w:instrText xml:space="preserve"> PAGEREF _Toc7630 \h </w:instrText>
        </w:r>
        <w:r>
          <w:fldChar w:fldCharType="separate"/>
        </w:r>
        <w:r>
          <w:t>51</w:t>
        </w:r>
        <w:r>
          <w:fldChar w:fldCharType="end"/>
        </w:r>
      </w:hyperlink>
    </w:p>
    <w:p>
      <w:pPr>
        <w:pStyle w:val="TOC2"/>
        <w:tabs>
          <w:tab w:val="right" w:leader="dot" w:pos="8306"/>
        </w:tabs>
      </w:pPr>
      <w:hyperlink w:anchor="_Toc10988" w:history="1">
        <w:r>
          <w:rPr>
            <w:rFonts w:ascii="仿宋" w:eastAsia="仿宋" w:hAnsi="仿宋" w:cs="仿宋" w:hint="eastAsia"/>
            <w:lang w:eastAsia="zh-CN"/>
          </w:rPr>
          <w:t>(二)、风险应对策略</w:t>
        </w:r>
        <w:r>
          <w:tab/>
        </w:r>
        <w:r>
          <w:fldChar w:fldCharType="begin"/>
        </w:r>
        <w:r>
          <w:instrText xml:space="preserve"> PAGEREF _Toc10988 \h </w:instrText>
        </w:r>
        <w:r>
          <w:fldChar w:fldCharType="separate"/>
        </w:r>
        <w:r>
          <w:t>52</w:t>
        </w:r>
        <w:r>
          <w:fldChar w:fldCharType="end"/>
        </w:r>
      </w:hyperlink>
    </w:p>
    <w:p>
      <w:pPr>
        <w:pStyle w:val="TOC2"/>
        <w:tabs>
          <w:tab w:val="right" w:leader="dot" w:pos="8306"/>
        </w:tabs>
      </w:pPr>
      <w:hyperlink w:anchor="_Toc8114" w:history="1">
        <w:r>
          <w:rPr>
            <w:rFonts w:ascii="仿宋" w:eastAsia="仿宋" w:hAnsi="仿宋" w:cs="仿宋" w:hint="eastAsia"/>
            <w:lang w:eastAsia="zh-CN"/>
          </w:rPr>
          <w:t>(三)、风险监控与控制</w:t>
        </w:r>
        <w:r>
          <w:tab/>
        </w:r>
        <w:r>
          <w:fldChar w:fldCharType="begin"/>
        </w:r>
        <w:r>
          <w:instrText xml:space="preserve"> PAGEREF _Toc8114 \h </w:instrText>
        </w:r>
        <w:r>
          <w:fldChar w:fldCharType="separate"/>
        </w:r>
        <w:r>
          <w:t>54</w:t>
        </w:r>
        <w:r>
          <w:fldChar w:fldCharType="end"/>
        </w:r>
      </w:hyperlink>
    </w:p>
    <w:p>
      <w:pPr>
        <w:pStyle w:val="TOC1"/>
        <w:tabs>
          <w:tab w:val="right" w:leader="dot" w:pos="8306"/>
        </w:tabs>
      </w:pPr>
      <w:hyperlink w:anchor="_Toc23916" w:history="1">
        <w:r>
          <w:rPr>
            <w:rFonts w:ascii="仿宋" w:eastAsia="仿宋" w:hAnsi="仿宋" w:cs="仿宋" w:hint="eastAsia"/>
            <w:lang w:eastAsia="zh-CN"/>
          </w:rPr>
          <w:t>十三、聚氨酯漆项目实施时间节点</w:t>
        </w:r>
        <w:r>
          <w:tab/>
        </w:r>
        <w:r>
          <w:fldChar w:fldCharType="begin"/>
        </w:r>
        <w:r>
          <w:instrText xml:space="preserve"> PAGEREF _Toc23916 \h </w:instrText>
        </w:r>
        <w:r>
          <w:fldChar w:fldCharType="separate"/>
        </w:r>
        <w:r>
          <w:t>55</w:t>
        </w:r>
        <w:r>
          <w:fldChar w:fldCharType="end"/>
        </w:r>
      </w:hyperlink>
    </w:p>
    <w:p>
      <w:pPr>
        <w:pStyle w:val="TOC2"/>
        <w:tabs>
          <w:tab w:val="right" w:leader="dot" w:pos="8306"/>
        </w:tabs>
      </w:pPr>
      <w:hyperlink w:anchor="_Toc16074" w:history="1">
        <w:r>
          <w:rPr>
            <w:rFonts w:ascii="仿宋" w:eastAsia="仿宋" w:hAnsi="仿宋" w:cs="仿宋" w:hint="eastAsia"/>
            <w:lang w:eastAsia="zh-CN"/>
          </w:rPr>
          <w:t>(一)、聚氨酯漆项目启动阶段时间节点</w:t>
        </w:r>
        <w:r>
          <w:tab/>
        </w:r>
        <w:r>
          <w:fldChar w:fldCharType="begin"/>
        </w:r>
        <w:r>
          <w:instrText xml:space="preserve"> PAGEREF _Toc16074 \h </w:instrText>
        </w:r>
        <w:r>
          <w:fldChar w:fldCharType="separate"/>
        </w:r>
        <w:r>
          <w:t>55</w:t>
        </w:r>
        <w:r>
          <w:fldChar w:fldCharType="end"/>
        </w:r>
      </w:hyperlink>
    </w:p>
    <w:p>
      <w:pPr>
        <w:pStyle w:val="TOC2"/>
        <w:tabs>
          <w:tab w:val="right" w:leader="dot" w:pos="8306"/>
        </w:tabs>
      </w:pPr>
      <w:hyperlink w:anchor="_Toc16125" w:history="1">
        <w:r>
          <w:rPr>
            <w:rFonts w:ascii="仿宋" w:eastAsia="仿宋" w:hAnsi="仿宋" w:cs="仿宋" w:hint="eastAsia"/>
            <w:lang w:eastAsia="zh-CN"/>
          </w:rPr>
          <w:t>(二)、聚氨酯漆项目执行阶段时间节点</w:t>
        </w:r>
        <w:r>
          <w:tab/>
        </w:r>
        <w:r>
          <w:fldChar w:fldCharType="begin"/>
        </w:r>
        <w:r>
          <w:instrText xml:space="preserve"> PAGEREF _Toc16125 \h </w:instrText>
        </w:r>
        <w:r>
          <w:fldChar w:fldCharType="separate"/>
        </w:r>
        <w:r>
          <w:t>56</w:t>
        </w:r>
        <w:r>
          <w:fldChar w:fldCharType="end"/>
        </w:r>
      </w:hyperlink>
    </w:p>
    <w:p>
      <w:pPr>
        <w:pStyle w:val="TOC2"/>
        <w:tabs>
          <w:tab w:val="right" w:leader="dot" w:pos="8306"/>
        </w:tabs>
      </w:pPr>
      <w:hyperlink w:anchor="_Toc13744" w:history="1">
        <w:r>
          <w:rPr>
            <w:rFonts w:ascii="仿宋" w:eastAsia="仿宋" w:hAnsi="仿宋" w:cs="仿宋" w:hint="eastAsia"/>
            <w:lang w:eastAsia="zh-CN"/>
          </w:rPr>
          <w:t>(三)、聚氨酯漆项目完成阶段时间节点</w:t>
        </w:r>
        <w:r>
          <w:tab/>
        </w:r>
        <w:r>
          <w:fldChar w:fldCharType="begin"/>
        </w:r>
        <w:r>
          <w:instrText xml:space="preserve"> PAGEREF _Toc13744 \h </w:instrText>
        </w:r>
        <w:r>
          <w:fldChar w:fldCharType="separate"/>
        </w:r>
        <w:r>
          <w:t>57</w:t>
        </w:r>
        <w:r>
          <w:fldChar w:fldCharType="end"/>
        </w:r>
      </w:hyperlink>
    </w:p>
    <w:p>
      <w:pPr>
        <w:pStyle w:val="TOC1"/>
        <w:tabs>
          <w:tab w:val="right" w:leader="dot" w:pos="8306"/>
        </w:tabs>
      </w:pPr>
      <w:hyperlink w:anchor="_Toc32542" w:history="1">
        <w:r>
          <w:rPr>
            <w:rFonts w:ascii="仿宋" w:eastAsia="仿宋" w:hAnsi="仿宋" w:cs="仿宋" w:hint="eastAsia"/>
            <w:lang w:eastAsia="zh-CN"/>
          </w:rPr>
          <w:t>十四、营销与推广策略</w:t>
        </w:r>
        <w:r>
          <w:tab/>
        </w:r>
        <w:r>
          <w:fldChar w:fldCharType="begin"/>
        </w:r>
        <w:r>
          <w:instrText xml:space="preserve"> PAGEREF _Toc32542 \h </w:instrText>
        </w:r>
        <w:r>
          <w:fldChar w:fldCharType="separate"/>
        </w:r>
        <w:r>
          <w:t>58</w:t>
        </w:r>
        <w:r>
          <w:fldChar w:fldCharType="end"/>
        </w:r>
      </w:hyperlink>
    </w:p>
    <w:p>
      <w:pPr>
        <w:pStyle w:val="TOC2"/>
        <w:tabs>
          <w:tab w:val="right" w:leader="dot" w:pos="8306"/>
        </w:tabs>
      </w:pPr>
      <w:hyperlink w:anchor="_Toc8178" w:history="1">
        <w:r>
          <w:rPr>
            <w:rFonts w:ascii="仿宋" w:eastAsia="仿宋" w:hAnsi="仿宋" w:cs="仿宋" w:hint="eastAsia"/>
            <w:lang w:eastAsia="zh-CN"/>
          </w:rPr>
          <w:t>(一)、产品/服务定位与特点</w:t>
        </w:r>
        <w:r>
          <w:tab/>
        </w:r>
        <w:r>
          <w:fldChar w:fldCharType="begin"/>
        </w:r>
        <w:r>
          <w:instrText xml:space="preserve"> PAGEREF _Toc8178 \h </w:instrText>
        </w:r>
        <w:r>
          <w:fldChar w:fldCharType="separate"/>
        </w:r>
        <w:r>
          <w:t>58</w:t>
        </w:r>
        <w:r>
          <w:fldChar w:fldCharType="end"/>
        </w:r>
      </w:hyperlink>
    </w:p>
    <w:p>
      <w:pPr>
        <w:pStyle w:val="TOC2"/>
        <w:tabs>
          <w:tab w:val="right" w:leader="dot" w:pos="8306"/>
        </w:tabs>
      </w:pPr>
      <w:hyperlink w:anchor="_Toc29962" w:history="1">
        <w:r>
          <w:rPr>
            <w:rFonts w:ascii="仿宋" w:eastAsia="仿宋" w:hAnsi="仿宋" w:cs="仿宋" w:hint="eastAsia"/>
            <w:lang w:eastAsia="zh-CN"/>
          </w:rPr>
          <w:t>(二)、市场定位与竞争分析</w:t>
        </w:r>
        <w:r>
          <w:tab/>
        </w:r>
        <w:r>
          <w:fldChar w:fldCharType="begin"/>
        </w:r>
        <w:r>
          <w:instrText xml:space="preserve"> PAGEREF _Toc29962 \h </w:instrText>
        </w:r>
        <w:r>
          <w:fldChar w:fldCharType="separate"/>
        </w:r>
        <w:r>
          <w:t>60</w:t>
        </w:r>
        <w:r>
          <w:fldChar w:fldCharType="end"/>
        </w:r>
      </w:hyperlink>
    </w:p>
    <w:p>
      <w:pPr>
        <w:pStyle w:val="TOC2"/>
        <w:tabs>
          <w:tab w:val="right" w:leader="dot" w:pos="8306"/>
        </w:tabs>
      </w:pPr>
      <w:hyperlink w:anchor="_Toc570" w:history="1">
        <w:r>
          <w:rPr>
            <w:rFonts w:ascii="仿宋" w:eastAsia="仿宋" w:hAnsi="仿宋" w:cs="仿宋" w:hint="eastAsia"/>
            <w:lang w:eastAsia="zh-CN"/>
          </w:rPr>
          <w:t>(三)、营销渠道与策略</w:t>
        </w:r>
        <w:r>
          <w:tab/>
        </w:r>
        <w:r>
          <w:fldChar w:fldCharType="begin"/>
        </w:r>
        <w:r>
          <w:instrText xml:space="preserve"> PAGEREF _Toc570 \h </w:instrText>
        </w:r>
        <w:r>
          <w:fldChar w:fldCharType="separate"/>
        </w:r>
        <w:r>
          <w:t>61</w:t>
        </w:r>
        <w:r>
          <w:fldChar w:fldCharType="end"/>
        </w:r>
      </w:hyperlink>
    </w:p>
    <w:p>
      <w:pPr>
        <w:pStyle w:val="TOC2"/>
        <w:tabs>
          <w:tab w:val="right" w:leader="dot" w:pos="8306"/>
        </w:tabs>
      </w:pPr>
      <w:hyperlink w:anchor="_Toc23477" w:history="1">
        <w:r>
          <w:rPr>
            <w:rFonts w:ascii="仿宋" w:eastAsia="仿宋" w:hAnsi="仿宋" w:cs="仿宋" w:hint="eastAsia"/>
            <w:lang w:eastAsia="zh-CN"/>
          </w:rPr>
          <w:t>(四)、推广与宣传活动</w:t>
        </w:r>
        <w:r>
          <w:tab/>
        </w:r>
        <w:r>
          <w:fldChar w:fldCharType="begin"/>
        </w:r>
        <w:r>
          <w:instrText xml:space="preserve"> PAGEREF _Toc23477 \h </w:instrText>
        </w:r>
        <w:r>
          <w:fldChar w:fldCharType="separate"/>
        </w:r>
        <w:r>
          <w:t>62</w:t>
        </w:r>
        <w:r>
          <w:fldChar w:fldCharType="end"/>
        </w:r>
      </w:hyperlink>
    </w:p>
    <w:p>
      <w:pPr>
        <w:pStyle w:val="TOC1"/>
        <w:tabs>
          <w:tab w:val="right" w:leader="dot" w:pos="8306"/>
        </w:tabs>
      </w:pPr>
      <w:hyperlink w:anchor="_Toc6353" w:history="1">
        <w:r>
          <w:rPr>
            <w:rFonts w:ascii="仿宋" w:eastAsia="仿宋" w:hAnsi="仿宋" w:cs="仿宋" w:hint="eastAsia"/>
            <w:lang w:eastAsia="zh-CN"/>
          </w:rPr>
          <w:t>十五、利益相关者分析与沟通计划</w:t>
        </w:r>
        <w:r>
          <w:tab/>
        </w:r>
        <w:r>
          <w:fldChar w:fldCharType="begin"/>
        </w:r>
        <w:r>
          <w:instrText xml:space="preserve"> PAGEREF _Toc6353 \h </w:instrText>
        </w:r>
        <w:r>
          <w:fldChar w:fldCharType="separate"/>
        </w:r>
        <w:r>
          <w:t>67</w:t>
        </w:r>
        <w:r>
          <w:fldChar w:fldCharType="end"/>
        </w:r>
      </w:hyperlink>
    </w:p>
    <w:p>
      <w:pPr>
        <w:pStyle w:val="TOC2"/>
        <w:tabs>
          <w:tab w:val="right" w:leader="dot" w:pos="8306"/>
        </w:tabs>
      </w:pPr>
      <w:hyperlink w:anchor="_Toc24259" w:history="1">
        <w:r>
          <w:rPr>
            <w:rFonts w:ascii="仿宋" w:eastAsia="仿宋" w:hAnsi="仿宋" w:cs="仿宋" w:hint="eastAsia"/>
            <w:lang w:eastAsia="zh-CN"/>
          </w:rPr>
          <w:t>(一)、利益相关者分析</w:t>
        </w:r>
        <w:r>
          <w:tab/>
        </w:r>
        <w:r>
          <w:fldChar w:fldCharType="begin"/>
        </w:r>
        <w:r>
          <w:instrText xml:space="preserve"> PAGEREF _Toc24259 \h </w:instrText>
        </w:r>
        <w:r>
          <w:fldChar w:fldCharType="separate"/>
        </w:r>
        <w:r>
          <w:t>67</w:t>
        </w:r>
        <w:r>
          <w:fldChar w:fldCharType="end"/>
        </w:r>
      </w:hyperlink>
    </w:p>
    <w:p>
      <w:pPr>
        <w:pStyle w:val="TOC2"/>
        <w:tabs>
          <w:tab w:val="right" w:leader="dot" w:pos="8306"/>
        </w:tabs>
      </w:pPr>
      <w:hyperlink w:anchor="_Toc18248" w:history="1">
        <w:r>
          <w:rPr>
            <w:rFonts w:ascii="仿宋" w:eastAsia="仿宋" w:hAnsi="仿宋" w:cs="仿宋" w:hint="eastAsia"/>
            <w:lang w:eastAsia="zh-CN"/>
          </w:rPr>
          <w:t>(二)、沟通计划</w:t>
        </w:r>
        <w:r>
          <w:tab/>
        </w:r>
        <w:r>
          <w:fldChar w:fldCharType="begin"/>
        </w:r>
        <w:r>
          <w:instrText xml:space="preserve"> PAGEREF _Toc18248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040"/>
      <w:r>
        <w:rPr>
          <w:rFonts w:ascii="仿宋" w:eastAsia="仿宋" w:hAnsi="仿宋" w:cs="仿宋" w:hint="eastAsia"/>
          <w:sz w:val="28"/>
          <w:lang w:eastAsia="zh-CN"/>
        </w:rPr>
        <w:t>一、聚氨酯漆项目建设单位说明</w:t>
      </w:r>
      <w:bookmarkEnd w:id="2"/>
    </w:p>
    <w:p>
      <w:pPr>
        <w:pStyle w:val="Heading2"/>
        <w:rPr>
          <w:rFonts w:ascii="仿宋" w:eastAsia="仿宋" w:hAnsi="仿宋" w:cs="仿宋" w:hint="eastAsia"/>
          <w:lang w:eastAsia="zh-CN"/>
        </w:rPr>
      </w:pPr>
      <w:bookmarkStart w:id="3" w:name="_Toc20730"/>
      <w:r>
        <w:rPr>
          <w:rFonts w:ascii="仿宋" w:eastAsia="仿宋" w:hAnsi="仿宋" w:cs="仿宋" w:hint="eastAsia"/>
          <w:lang w:eastAsia="zh-CN"/>
        </w:rPr>
        <w:t>(一)、聚氨酯漆项目承办单位基本情况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917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聚氨酯漆项目承办单位的XXXX，我们着眼于实现可持续的经济效益。通过技术创新和解决方案的提供，公司预计在聚氨酯漆项目执行期间将获得可观的收入增长。这一收入来源主要包括聚氨酯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同时，我们注重成本控制和效率提升，以确保聚氨酯漆项目的可持续盈利。透过精细的管理和资源优化，公司期望实现聚氨酯漆项目利润最大化。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聚氨酯漆项目实施进行全面的投资评估，包括聚氨酯漆项目启动阶段的资金投入和后续运营成本。通过对聚氨酯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聚氨酯漆项目实施过程中具备足够的资金流动性，公司将进行详尽的现金流分析。这包括资金需求的合理预测、聚氨酯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274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4333"/>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的技术管理特点体现在其创新导向。通过引入最先进的技术趋势和解决方案，聚氨酯漆项目致力于提升科技含量、提高质量和效率水平。这意味着我们将采用最新的工具和方法，确保聚氨酯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聚氨酯漆项目技术管理的显著特征。通过整合不同领域的技术资源，我们实现了跨学科的协同工作。这有助于优化技术架构，提高整体效能。此外，整合性策略还促进了不同技术团队之间的紧密沟通和高效合作，确保聚氨酯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氨酯漆项目所采用的技术。通过不断优化技术方案，聚氨酯漆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聚氨酯漆项目团队将在聚氨酯漆项目初期识别可能的技术风险，并采取相应的预防和应对措施。通过建立健全的风险评估机制，聚氨酯漆项目能够在实施过程中及时发现并解决潜在的技术问题，保障聚氨酯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聚氨酯漆项目中，技术将成为聚氨酯漆项目成功的有力支持。这一深度剖析揭示了技术管理在聚氨酯漆项目实施中的关键作用，为聚氨酯漆项目的技术基础奠定了坚实的基础。</w:t>
      </w:r>
    </w:p>
    <w:p>
      <w:pPr>
        <w:pStyle w:val="Heading2"/>
        <w:ind w:firstLine="560" w:firstLineChars="200"/>
        <w:rPr>
          <w:rFonts w:ascii="仿宋" w:eastAsia="仿宋" w:hAnsi="仿宋" w:cs="仿宋" w:hint="eastAsia"/>
          <w:sz w:val="28"/>
          <w:lang w:eastAsia="zh-CN"/>
        </w:rPr>
      </w:pPr>
      <w:bookmarkStart w:id="7" w:name="_Toc19330"/>
      <w:r>
        <w:rPr>
          <w:rFonts w:ascii="仿宋" w:eastAsia="仿宋" w:hAnsi="仿宋" w:cs="仿宋" w:hint="eastAsia"/>
          <w:sz w:val="28"/>
          <w:lang w:eastAsia="zh-CN"/>
        </w:rPr>
        <w:t>(二)、聚氨酯漆项目工艺技术设计方案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聚氨酯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聚氨酯漆项目将严格按照相关行业规范要求进行组织。通过有效控制产品质量，聚氨酯漆项目将致力于为顾客提供优质的聚氨酯漆项目产品和良好的服务。这体现了聚氨酯漆项目对于生产活动合规性和质量标准的高度重视，为聚氨酯漆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聚氨酯漆项目注重生态效益和清洁生产原则。聚氨酯漆项目建设将紧密结合地方特色经济发展，与社会经济发展规划和区域环境保护规划方案相协调一致。通过与当地区域自然生态系统的结合，聚氨酯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聚氨酯漆项目产品具有多样化的客户需求和个性化的特点。因此，聚氨酯漆项目产品规格品种多样，且单批生产数量较小。为满足这一特点，聚氨酯漆项目承办单位将建设先进的柔性制造生产线。通过广泛应用柔性制造技术，聚氨酯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聚氨酯漆项目采用的技术具有较高的技术含量和自动化水平，处于国内先进水平。这一技术选用不仅体现了对生产效率、质量和环境友好性的高标准要求，同时为聚氨酯漆项目的可持续发展奠定了坚实的基础。</w:t>
      </w:r>
    </w:p>
    <w:p>
      <w:pPr>
        <w:pStyle w:val="Heading2"/>
        <w:ind w:firstLine="560" w:firstLineChars="200"/>
        <w:rPr>
          <w:rFonts w:ascii="仿宋" w:eastAsia="仿宋" w:hAnsi="仿宋" w:cs="仿宋" w:hint="eastAsia"/>
          <w:sz w:val="28"/>
          <w:lang w:eastAsia="zh-CN"/>
        </w:rPr>
      </w:pPr>
      <w:bookmarkStart w:id="8" w:name="_Toc3088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为确保聚氨酯漆项目的高效生产和技术实施，我们制定了一套精心设计的设备选型方案，以满足聚氨酯漆项目生产、质量和环保的要求。该方案的主要特点如下：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聚氨酯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针对聚氨酯漆项目产品的多样性和小批量生产的特点，我们将建设柔性制造生产线。通过在设备选型中考虑柔性制造技术，可以灵活应对不同产品规格和生产需求，实现生产线的高度灵活性和适应性。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579"/>
      <w:r>
        <w:rPr>
          <w:rFonts w:ascii="仿宋" w:eastAsia="仿宋" w:hAnsi="仿宋" w:cs="仿宋" w:hint="eastAsia"/>
          <w:sz w:val="28"/>
          <w:lang w:eastAsia="zh-CN"/>
        </w:rPr>
        <w:t>三、聚氨酯漆项目危机管理</w:t>
      </w:r>
      <w:bookmarkEnd w:id="9"/>
    </w:p>
    <w:p>
      <w:pPr>
        <w:pStyle w:val="Heading2"/>
        <w:rPr>
          <w:rFonts w:ascii="仿宋" w:eastAsia="仿宋" w:hAnsi="仿宋" w:cs="仿宋" w:hint="eastAsia"/>
          <w:lang w:eastAsia="zh-CN"/>
        </w:rPr>
      </w:pPr>
      <w:bookmarkStart w:id="10" w:name="_Toc23414"/>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漆项目危机管理中，危机预警与识别是确保聚氨酯漆项目稳健运行的核心步骤。通过建立全面的监测机制，聚氨酯漆项目团队旨在及时发现和理解潜在的风险和危机因素，以便采取及时的预防和应对措施，确保聚氨酯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首先，通过深入的风险评估，聚氨酯漆项目团队全面分析了整个聚氨酯漆项目和各个阶段可能存在的威胁。这包括准确评估每个潜在风险的发生概率和可能影响的程度，为后续危机预警提供了有力支持。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聚氨酯漆项目团队着重于明确定义聚氨酯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聚氨酯漆项目进展的持续监控，团队能够及时发现潜在问题并作出迅速反应。聚氨酯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在这一阶段，团队的专业素养和反应速度将发挥至关重要的作用，以确保潜在危机能够在初期得到有效的处理，最大程度地减轻负面影响。通过危机预警与识别，聚氨酯漆项目得以更有序、可控地推进。</w:t>
      </w:r>
    </w:p>
    <w:p>
      <w:pPr>
        <w:pStyle w:val="Heading2"/>
        <w:ind w:firstLine="560" w:firstLineChars="200"/>
        <w:rPr>
          <w:rFonts w:ascii="仿宋" w:eastAsia="仿宋" w:hAnsi="仿宋" w:cs="仿宋" w:hint="eastAsia"/>
          <w:sz w:val="28"/>
          <w:lang w:eastAsia="zh-CN"/>
        </w:rPr>
      </w:pPr>
      <w:bookmarkStart w:id="11" w:name="_Toc9653"/>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在危机发生时，聚氨酯漆项目团队立即行动，成立了应急小组。该小组的任务是迅速制定并实施紧急应对措施，以最小化潜在损失。以下是采取的主要措施：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暂停聚氨酯漆项目进度：为遏制危机蔓延，聚氨酯漆项目暂时停止进行，以便全面评估当前状况。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资源重新分配：重新评估聚氨酯漆项目资源的分配，确保最大限度地减小损失。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实时沟通：与关键利益相关者建立实时沟通机制，向他们传递聚氨酯漆项目危机的实际状况，保障聚氨酯漆项目核心利益。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在紧急应对的同时，聚氨酯漆项目团队强调了团队协作和有效沟通的重要性。以下是团队协作的关键举措：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信息共享机制：建立了信息共享平台，确保团队成员能够及时获取聚氨酯漆项目危机的实时信息。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领导者沟通：聚氨酯漆项目领导者通过定期会议和即时沟通工具，指导团队应对危机，保持团队稳定运行。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随着危机得到初步控制，聚氨酯漆项目团队转向制定恢复计划，以确保聚氨酯漆项目能够从中迅速恢复。主要恢复计划包括：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修复受损的进度计划：重新评估聚氨酯漆项目进度，制定修复计划，确保聚氨酯漆项目尽快回归正常进程。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重新调整资源分配：优化资源分配，确保聚氨酯漆项目在有限资源下高效运转。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风险管理机制加强：对聚氨酯漆项目风险进行全面评估，制定更强化的风险管理策略，以预防未来可能的危机。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3919"/>
      <w:r>
        <w:rPr>
          <w:rFonts w:ascii="仿宋" w:eastAsia="仿宋" w:hAnsi="仿宋" w:cs="仿宋" w:hint="eastAsia"/>
          <w:sz w:val="28"/>
          <w:lang w:eastAsia="zh-CN"/>
        </w:rPr>
        <w:t>四、聚氨酯漆项目概论</w:t>
      </w:r>
      <w:bookmarkEnd w:id="12"/>
    </w:p>
    <w:p>
      <w:pPr>
        <w:pStyle w:val="Heading2"/>
        <w:rPr>
          <w:rFonts w:ascii="仿宋" w:eastAsia="仿宋" w:hAnsi="仿宋" w:cs="仿宋" w:hint="eastAsia"/>
          <w:lang w:eastAsia="zh-CN"/>
        </w:rPr>
      </w:pPr>
      <w:bookmarkStart w:id="13" w:name="_Toc15824"/>
      <w:r>
        <w:rPr>
          <w:rFonts w:ascii="仿宋" w:eastAsia="仿宋" w:hAnsi="仿宋" w:cs="仿宋" w:hint="eastAsia"/>
          <w:lang w:eastAsia="zh-CN"/>
        </w:rPr>
        <w:t>(一)、聚氨酯漆项目概况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的起源追溯至对市场的深入洞察。市场的不断演变与变革为聚氨酯漆项目提供了难得的机遇。当前市场存在的需求缺口和变革的大环境共同构成了聚氨酯漆项目的背景。这个聚氨酯漆项目旨在充分利用市场机遇，填补行业中尚未满足的需求，为客户提供全新的解决方案。市场的变革和需求的增长使得这个聚氨酯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聚氨酯漆项目名称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正式命名为聚氨酯漆。这个名称不仅仅是一个标识，更代表了聚氨酯漆项目的核心理念和愿景。它蕴含着聚氨酯漆项目所要解决问题的关键字，具有强烈的表达和辨识度，为聚氨酯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聚氨酯漆项目目标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聚氨酯漆项目的核心目标是提供一种全新、高效的解决方案，满足客户日益增长的需求。聚氨酯漆项目追求的不仅仅是满足市场需求，更是在市场中获得卓越的竞争优势。通过不断提升产品或服务的质量和创新水平，聚氨酯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聚氨酯漆项目范围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全面涵盖了产品研发、制造、市场推广和售后服务，确保从产品设计到最终用户体验的全方位关注。这一全面的聚氨酯漆项目范围是为了确保聚氨酯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聚氨酯漆项目时间表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聚氨酯漆项目计划在未来18个月内完成，包括研发、测试、市场试点和正式推出等不同阶段。这个时间表的合理设计是为了确保聚氨酯漆项目各个阶段的顺利推进，以便按时交付高质量的成果。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聚氨酯漆项目预算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聚氨酯漆项目总预算估算为XX百万美元，主要分配在研发、市场推广、人员培训和运营等方面。这一充足的预算为聚氨酯漆项目提供了充足的资源，确保聚氨酯漆项目在各个方面都能取得优异的表现。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聚氨酯漆项目风险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聚氨酯漆项目可能面临的风险包括市场接受度低、技术难题、竞争激烈等。聚氨酯漆项目团队已经制定了相应的风险应对计划，通过前瞻性的风险管理，确保聚氨酯漆项目在面对不确定性时能够迅速做出应对。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聚氨酯漆项目团队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聚氨酯漆项目汇聚了一支经验丰富、多领域专业素养的核心团队，确保聚氨酯漆项目在各个方面都能拥有高水平的执行力。团队的协同作战是聚氨酯漆项目成功的关键因素之一。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聚氨酯漆项目背景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聚氨酯漆项目的背景根植于市场对更高效、创新产品的渴望，同时也受到科技发展对行业格局的深刻改变的影响。这为聚氨酯漆项目提供了广阔的发展空间和市场需求。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聚氨酯漆项目现状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截至目前，聚氨酯漆项目已完成市场调研和技术验证，取得了初步的成功。这为聚氨酯漆项目在未来的发展奠定了坚实的基础，为更远大的目标打下了坚实的基石。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5906"/>
      <w:r>
        <w:rPr>
          <w:rFonts w:ascii="仿宋" w:eastAsia="仿宋" w:hAnsi="仿宋" w:cs="仿宋" w:hint="eastAsia"/>
          <w:sz w:val="28"/>
          <w:lang w:eastAsia="zh-CN"/>
        </w:rPr>
        <w:t>(二)、聚氨酯漆项目目标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keyword》聚氨酯漆项目首要业务目标是在市场中占据有利地位，实现产品/服务的成功推广和销售。通过不断提升产品质量、创新性，聚氨酯漆项目追求成为行业中的领导者，赢得更多客户的青睐。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在科技迅速发展的时代，聚氨酯漆项目着眼于技术创新。通过持续的研发和技术升级，聚氨酯漆项目旨在推出更具创新性的产品或服务，以满足市场对新鲜、先进解决方案的需求。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为了建立可持续的客户关系，聚氨酯漆项目设定了客户满意度目标。通过提供卓越的产品质量和优质的客户服务，聚氨酯漆项目追求赢得客户的信任和忠诚度，确保他们的满意度达到行业领先水平。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聚氨酯漆项目注重社会责任和可持续发展。通过实施环保、社会责任聚氨酯漆项目，聚氨酯漆项目致力于在经济发展的同时保护环境，促进社会公平，实现可持续经营。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聚氨酯漆项目的团队是实现目标的核心驱动力。因此，聚氨酯漆项目设定了团队发展目标，包括提升团队成员的专业技能、培养领导力，以及搭建协同高效的团队工作氛围。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4315"/>
      <w:r>
        <w:rPr>
          <w:rFonts w:ascii="仿宋" w:eastAsia="仿宋" w:hAnsi="仿宋" w:cs="仿宋" w:hint="eastAsia"/>
          <w:sz w:val="28"/>
          <w:lang w:eastAsia="zh-CN"/>
        </w:rPr>
        <w:t>(三)、聚氨酯漆项目提出的理由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聚氨酯漆项目提出的理由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的提出源于对市场机遇的深刻洞察。当前市场中存在的需求缺口和行业发展趋势表明，有巨大的商业机会等待被开发。通过准确捕捉市场机遇，聚氨酯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的理念基于对技术创新的信仰。通过持续的研发和技术投入，聚氨酯漆项目有望推出更具创新性的产品或服务。在科技飞速发展的当下，聚氨酯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的提出是为了增强企业的行业竞争力。通过提升产品或服务的质量和独特性，聚氨酯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响应了消费者需求的变化。随着社会和科技的不断发展，消费者对产品和服务的需求也在发生变化。通过深入了解并及时回应消费者的新需求，聚氨酯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聚氨酯漆项目的提出是企业战略发展规划的一部分。在面对日益激烈的市场竞争和不断变化的商业环境中，聚氨酯漆项目作为企业战略的一环，旨在为企业开辟新的增长领域，巩固企业在行业中的地位。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的提出不仅仅是基于商业考量，还注重社会责任。通过推出环保、社会责任等方面的聚氨酯漆项目，聚氨酯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聚氨酯漆项目的提出反映了对利益相关者期望的关注。包括客户、员工、投资者等利益相关者在企业发展中都有着各自的期望，聚氨酯漆项目力求在满足这些期望的同时，取得更大的共赢。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5829"/>
      <w:r>
        <w:rPr>
          <w:rFonts w:ascii="仿宋" w:eastAsia="仿宋" w:hAnsi="仿宋" w:cs="仿宋" w:hint="eastAsia"/>
          <w:sz w:val="28"/>
          <w:lang w:eastAsia="zh-CN"/>
        </w:rPr>
        <w:t>(四)、聚氨酯漆项目意义</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在实施聚氨酯漆项目的过程中，我们不仅仅是在追逐商业成功，更是为企业和社会的多个层面创造了深远的意义。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漆项目的首要意义在于提升企业的市场竞争力。通过持续的创新和对产品质量的高标准要求，聚氨酯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聚氨酯漆项目的推进将促使行业技术水平的提升。通过引入先进技术和创新性解决方案，聚氨酯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聚氨酯漆项目不仅创造了大量就业机会，提高了就业水平，还注重社会责任和环保。通过参与社会公益事业和推动环保聚氨酯漆项目，聚氨酯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综合而言，聚氨酯漆项目意义重大，不仅推动了企业的发展，也为行业和社会的进步贡献了积极力量。这是一个全面而深刻的影响，将在未来产生可持续的正面效应。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26567"/>
      <w:r>
        <w:rPr>
          <w:rFonts w:ascii="仿宋" w:eastAsia="仿宋" w:hAnsi="仿宋" w:cs="仿宋" w:hint="eastAsia"/>
          <w:sz w:val="28"/>
          <w:lang w:eastAsia="zh-CN"/>
        </w:rPr>
        <w:t>(五)、聚氨酯漆项目背景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在当今迅猛发展的商业环境中，聚氨酯漆项目的动因根植于对多方面因素的审慎考量。这个聚氨酯漆项目的提出并非孤立的决策，而是对企业所处背景深入思考的产物。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https://d.book118.com/255312343040011103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78191B"/>
    <w:rsid w:val="107819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531234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2024-02-02T06:42:00Z</dcterms:created>
  <dcterms:modified xsi:type="dcterms:W3CDTF">2024-02-02T06:42:58Z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AC6B29E8F8C241C58D4911E887E0B49E_11</vt:lpwstr>
  </property>
  <property fmtid="{D5CDD505-2E9C-101B-9397-08002B2CF9AE}" pid="3" name="KSOProductBuildVer">
    <vt:lpwstr>2052-12.1.0.16250</vt:lpwstr>
  </property>
</Properties>
</file>