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油页岩行业相关公司筹备报告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80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_Toc20807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24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_Toc17224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8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_Toc31481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4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_Toc26745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2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_Toc26923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0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_Toc14002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0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_Toc7608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9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_Toc32393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4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_Toc19547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30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_Toc15430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57" w:history="1">
        <w:r>
          <w:rPr>
            <w:rFonts w:ascii="仿宋" w:eastAsia="仿宋" w:hAnsi="仿宋" w:cs="仿宋" w:hint="eastAsia"/>
            <w:lang w:eastAsia="zh-CN"/>
          </w:rPr>
          <w:t>(一)、油页岩项目选址原则</w:t>
        </w:r>
        <w:r>
          <w:tab/>
        </w:r>
        <w:r>
          <w:fldChar w:fldCharType="begin"/>
        </w:r>
        <w:r>
          <w:instrText xml:space="preserve"> PAGEREF _Toc8657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10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_Toc19710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6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_Toc1276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7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_Toc2467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09" w:history="1">
        <w:r>
          <w:rPr>
            <w:rFonts w:ascii="仿宋" w:eastAsia="仿宋" w:hAnsi="仿宋" w:cs="仿宋" w:hint="eastAsia"/>
            <w:lang w:eastAsia="zh-CN"/>
          </w:rPr>
          <w:t>(五)、油页岩项目选址综合评价</w:t>
        </w:r>
        <w:r>
          <w:tab/>
        </w:r>
        <w:r>
          <w:fldChar w:fldCharType="begin"/>
        </w:r>
        <w:r>
          <w:instrText xml:space="preserve"> PAGEREF _Toc10809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60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_Toc24460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58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_Toc21058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95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_Toc31295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90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_Toc6490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03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_Toc28803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3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_Toc8336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7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_Toc14079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2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_Toc27227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02" w:history="1">
        <w:r>
          <w:rPr>
            <w:rFonts w:ascii="仿宋" w:eastAsia="仿宋" w:hAnsi="仿宋" w:cs="仿宋" w:hint="eastAsia"/>
            <w:lang w:eastAsia="zh-CN"/>
          </w:rPr>
          <w:t>五、油页岩项目概况</w:t>
        </w:r>
        <w:r>
          <w:tab/>
        </w:r>
        <w:r>
          <w:fldChar w:fldCharType="begin"/>
        </w:r>
        <w:r>
          <w:instrText xml:space="preserve"> PAGEREF _Toc27902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8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_Toc19681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49" w:history="1">
        <w:r>
          <w:rPr>
            <w:rFonts w:ascii="仿宋" w:eastAsia="仿宋" w:hAnsi="仿宋" w:cs="仿宋" w:hint="eastAsia"/>
            <w:lang w:eastAsia="zh-CN"/>
          </w:rPr>
          <w:t>(二)、油页岩项目提出的理由</w:t>
        </w:r>
        <w:r>
          <w:tab/>
        </w:r>
        <w:r>
          <w:fldChar w:fldCharType="begin"/>
        </w:r>
        <w:r>
          <w:instrText xml:space="preserve"> PAGEREF _Toc31749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94" w:history="1">
        <w:r>
          <w:rPr>
            <w:rFonts w:ascii="仿宋" w:eastAsia="仿宋" w:hAnsi="仿宋" w:cs="仿宋" w:hint="eastAsia"/>
            <w:lang w:eastAsia="zh-CN"/>
          </w:rPr>
          <w:t>(三)、油页岩项目选址</w:t>
        </w:r>
        <w:r>
          <w:tab/>
        </w:r>
        <w:r>
          <w:fldChar w:fldCharType="begin"/>
        </w:r>
        <w:r>
          <w:instrText xml:space="preserve"> PAGEREF _Toc12194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_Toc2397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8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_Toc14182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74" w:history="1">
        <w:r>
          <w:rPr>
            <w:rFonts w:ascii="仿宋" w:eastAsia="仿宋" w:hAnsi="仿宋" w:cs="仿宋" w:hint="eastAsia"/>
            <w:lang w:eastAsia="zh-CN"/>
          </w:rPr>
          <w:t>(六)、油页岩项目投资</w:t>
        </w:r>
        <w:r>
          <w:tab/>
        </w:r>
        <w:r>
          <w:fldChar w:fldCharType="begin"/>
        </w:r>
        <w:r>
          <w:instrText xml:space="preserve"> PAGEREF _Toc28874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91" w:history="1">
        <w:r>
          <w:rPr>
            <w:rFonts w:ascii="仿宋" w:eastAsia="仿宋" w:hAnsi="仿宋" w:cs="仿宋" w:hint="eastAsia"/>
            <w:lang w:eastAsia="zh-CN"/>
          </w:rPr>
          <w:t>(七)、油页岩项目进度规划</w:t>
        </w:r>
        <w:r>
          <w:tab/>
        </w:r>
        <w:r>
          <w:fldChar w:fldCharType="begin"/>
        </w:r>
        <w:r>
          <w:instrText xml:space="preserve"> PAGEREF _Toc23191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2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_Toc31222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92" w:history="1">
        <w:r>
          <w:rPr>
            <w:rFonts w:ascii="仿宋" w:eastAsia="仿宋" w:hAnsi="仿宋" w:cs="仿宋" w:hint="eastAsia"/>
            <w:lang w:eastAsia="zh-CN"/>
          </w:rPr>
          <w:t>(九)、油页岩项目综合评价</w:t>
        </w:r>
        <w:r>
          <w:tab/>
        </w:r>
        <w:r>
          <w:fldChar w:fldCharType="begin"/>
        </w:r>
        <w:r>
          <w:instrText xml:space="preserve"> PAGEREF _Toc26992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28" w:history="1">
        <w:r>
          <w:rPr>
            <w:rFonts w:ascii="仿宋" w:eastAsia="仿宋" w:hAnsi="仿宋" w:cs="仿宋" w:hint="eastAsia"/>
            <w:lang w:eastAsia="zh-CN"/>
          </w:rPr>
          <w:t>六、油页岩项目风险分析</w:t>
        </w:r>
        <w:r>
          <w:tab/>
        </w:r>
        <w:r>
          <w:fldChar w:fldCharType="begin"/>
        </w:r>
        <w:r>
          <w:instrText xml:space="preserve"> PAGEREF _Toc18028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59" w:history="1">
        <w:r>
          <w:rPr>
            <w:rFonts w:ascii="仿宋" w:eastAsia="仿宋" w:hAnsi="仿宋" w:cs="仿宋" w:hint="eastAsia"/>
            <w:lang w:eastAsia="zh-CN"/>
          </w:rPr>
          <w:t>(一)、油页岩项目风险分析</w:t>
        </w:r>
        <w:r>
          <w:tab/>
        </w:r>
        <w:r>
          <w:fldChar w:fldCharType="begin"/>
        </w:r>
        <w:r>
          <w:instrText xml:space="preserve"> PAGEREF _Toc12459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24" w:history="1">
        <w:r>
          <w:rPr>
            <w:rFonts w:ascii="仿宋" w:eastAsia="仿宋" w:hAnsi="仿宋" w:cs="仿宋" w:hint="eastAsia"/>
            <w:lang w:eastAsia="zh-CN"/>
          </w:rPr>
          <w:t>(二)、油页岩项目风险对策</w:t>
        </w:r>
        <w:r>
          <w:tab/>
        </w:r>
        <w:r>
          <w:fldChar w:fldCharType="begin"/>
        </w:r>
        <w:r>
          <w:instrText xml:space="preserve"> PAGEREF _Toc9224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37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_Toc21137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6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_Toc4169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0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_Toc4506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8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_Toc23280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3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_Toc24830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64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_Toc2764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20" w:history="1">
        <w:r>
          <w:rPr>
            <w:rFonts w:ascii="仿宋" w:eastAsia="仿宋" w:hAnsi="仿宋" w:cs="仿宋" w:hint="eastAsia"/>
            <w:lang w:eastAsia="zh-CN"/>
          </w:rPr>
          <w:t>(一)、油页岩项目进度安排</w:t>
        </w:r>
        <w:r>
          <w:tab/>
        </w:r>
        <w:r>
          <w:fldChar w:fldCharType="begin"/>
        </w:r>
        <w:r>
          <w:instrText xml:space="preserve"> PAGEREF _Toc29420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60" w:history="1">
        <w:r>
          <w:rPr>
            <w:rFonts w:ascii="仿宋" w:eastAsia="仿宋" w:hAnsi="仿宋" w:cs="仿宋" w:hint="eastAsia"/>
            <w:lang w:eastAsia="zh-CN"/>
          </w:rPr>
          <w:t>(二)、油页岩项目实施保障措施</w:t>
        </w:r>
        <w:r>
          <w:tab/>
        </w:r>
        <w:r>
          <w:fldChar w:fldCharType="begin"/>
        </w:r>
        <w:r>
          <w:instrText xml:space="preserve"> PAGEREF _Toc32160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32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_Toc31032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4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_Toc17543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0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_Toc13506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4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_Toc2124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3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_Toc4332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38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_Toc23938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6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_Toc13263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62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_Toc28262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5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_Toc28951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9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_Toc20691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2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_Toc15525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8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_Toc20685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5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_Toc25453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5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_Toc31855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5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_Toc17458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6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_Toc25666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2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_Toc20220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6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_Toc23360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_Toc2442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95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_Toc7195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1" w:history="1">
        <w:r>
          <w:rPr>
            <w:rFonts w:ascii="仿宋" w:eastAsia="仿宋" w:hAnsi="仿宋" w:cs="仿宋" w:hint="eastAsia"/>
            <w:lang w:eastAsia="zh-CN"/>
          </w:rPr>
          <w:t>(一)、社会责任油页岩项目</w:t>
        </w:r>
        <w:r>
          <w:tab/>
        </w:r>
        <w:r>
          <w:fldChar w:fldCharType="begin"/>
        </w:r>
        <w:r>
          <w:instrText xml:space="preserve"> PAGEREF _Toc2061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92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_Toc9592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5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_Toc1255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63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_Toc27963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47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_Toc22347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36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_Toc19236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13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_Toc18413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81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_Toc15681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80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224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481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6745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https://d.book118.com/255322201220011110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油页岩行业相关公司筹备报告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油页岩行业相关公司筹备报告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油页岩行业相关公司筹备报告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油页岩行业相关公司筹备报告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油页岩行业相关公司筹备报告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5532220122001111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2024-02-05T16:55:00Z</dcterms:created>
  <dcterms:modified xsi:type="dcterms:W3CDTF">2024-02-05T16:56:12Z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0D4EAD9C11A446FF9FB54051298318F7_11</vt:lpwstr>
  </property>
  <property fmtid="{D5CDD505-2E9C-101B-9397-08002B2CF9AE}" pid="3" name="KSOProductBuildVer">
    <vt:lpwstr>2052-12.1.0.16250</vt:lpwstr>
  </property>
</Properties>
</file>