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29" w:history="1">
        <w:r>
          <w:rPr>
            <w:rFonts w:ascii="仿宋" w:eastAsia="仿宋" w:hAnsi="仿宋" w:cs="仿宋" w:hint="eastAsia"/>
            <w:lang w:eastAsia="zh-CN"/>
          </w:rPr>
          <w:t>前言</w:t>
        </w:r>
        <w:r>
          <w:tab/>
        </w:r>
        <w:r>
          <w:fldChar w:fldCharType="begin"/>
        </w:r>
        <w:r>
          <w:instrText xml:space="preserve"> PAGEREF _Toc16029 \h </w:instrText>
        </w:r>
        <w:r>
          <w:fldChar w:fldCharType="separate"/>
        </w:r>
        <w:r>
          <w:t>3</w:t>
        </w:r>
        <w:r>
          <w:fldChar w:fldCharType="end"/>
        </w:r>
      </w:hyperlink>
    </w:p>
    <w:p>
      <w:pPr>
        <w:pStyle w:val="TOC1"/>
        <w:tabs>
          <w:tab w:val="right" w:leader="dot" w:pos="8306"/>
        </w:tabs>
      </w:pPr>
      <w:hyperlink w:anchor="_Toc26428" w:history="1">
        <w:r>
          <w:rPr>
            <w:rFonts w:ascii="仿宋" w:eastAsia="仿宋" w:hAnsi="仿宋" w:cs="仿宋" w:hint="eastAsia"/>
            <w:lang w:eastAsia="zh-CN"/>
          </w:rPr>
          <w:t>一、数控铣床项目绩效评估</w:t>
        </w:r>
        <w:r>
          <w:tab/>
        </w:r>
        <w:r>
          <w:fldChar w:fldCharType="begin"/>
        </w:r>
        <w:r>
          <w:instrText xml:space="preserve"> PAGEREF _Toc26428 \h </w:instrText>
        </w:r>
        <w:r>
          <w:fldChar w:fldCharType="separate"/>
        </w:r>
        <w:r>
          <w:t>3</w:t>
        </w:r>
        <w:r>
          <w:fldChar w:fldCharType="end"/>
        </w:r>
      </w:hyperlink>
    </w:p>
    <w:p>
      <w:pPr>
        <w:pStyle w:val="TOC2"/>
        <w:tabs>
          <w:tab w:val="right" w:leader="dot" w:pos="8306"/>
        </w:tabs>
      </w:pPr>
      <w:hyperlink w:anchor="_Toc28423" w:history="1">
        <w:r>
          <w:rPr>
            <w:rFonts w:ascii="仿宋" w:eastAsia="仿宋" w:hAnsi="仿宋" w:cs="仿宋" w:hint="eastAsia"/>
            <w:lang w:eastAsia="zh-CN"/>
          </w:rPr>
          <w:t>(一)、绩效评估指标</w:t>
        </w:r>
        <w:r>
          <w:tab/>
        </w:r>
        <w:r>
          <w:fldChar w:fldCharType="begin"/>
        </w:r>
        <w:r>
          <w:instrText xml:space="preserve"> PAGEREF _Toc28423 \h </w:instrText>
        </w:r>
        <w:r>
          <w:fldChar w:fldCharType="separate"/>
        </w:r>
        <w:r>
          <w:t>3</w:t>
        </w:r>
        <w:r>
          <w:fldChar w:fldCharType="end"/>
        </w:r>
      </w:hyperlink>
    </w:p>
    <w:p>
      <w:pPr>
        <w:pStyle w:val="TOC2"/>
        <w:tabs>
          <w:tab w:val="right" w:leader="dot" w:pos="8306"/>
        </w:tabs>
      </w:pPr>
      <w:hyperlink w:anchor="_Toc16667" w:history="1">
        <w:r>
          <w:rPr>
            <w:rFonts w:ascii="仿宋" w:eastAsia="仿宋" w:hAnsi="仿宋" w:cs="仿宋" w:hint="eastAsia"/>
            <w:lang w:eastAsia="zh-CN"/>
          </w:rPr>
          <w:t>(二)、绩效评估方法</w:t>
        </w:r>
        <w:r>
          <w:tab/>
        </w:r>
        <w:r>
          <w:fldChar w:fldCharType="begin"/>
        </w:r>
        <w:r>
          <w:instrText xml:space="preserve"> PAGEREF _Toc16667 \h </w:instrText>
        </w:r>
        <w:r>
          <w:fldChar w:fldCharType="separate"/>
        </w:r>
        <w:r>
          <w:t>4</w:t>
        </w:r>
        <w:r>
          <w:fldChar w:fldCharType="end"/>
        </w:r>
      </w:hyperlink>
    </w:p>
    <w:p>
      <w:pPr>
        <w:pStyle w:val="TOC2"/>
        <w:tabs>
          <w:tab w:val="right" w:leader="dot" w:pos="8306"/>
        </w:tabs>
      </w:pPr>
      <w:hyperlink w:anchor="_Toc815" w:history="1">
        <w:r>
          <w:rPr>
            <w:rFonts w:ascii="仿宋" w:eastAsia="仿宋" w:hAnsi="仿宋" w:cs="仿宋" w:hint="eastAsia"/>
            <w:lang w:eastAsia="zh-CN"/>
          </w:rPr>
          <w:t>(三)、绩效评估周期</w:t>
        </w:r>
        <w:r>
          <w:tab/>
        </w:r>
        <w:r>
          <w:fldChar w:fldCharType="begin"/>
        </w:r>
        <w:r>
          <w:instrText xml:space="preserve"> PAGEREF _Toc815 \h </w:instrText>
        </w:r>
        <w:r>
          <w:fldChar w:fldCharType="separate"/>
        </w:r>
        <w:r>
          <w:t>5</w:t>
        </w:r>
        <w:r>
          <w:fldChar w:fldCharType="end"/>
        </w:r>
      </w:hyperlink>
    </w:p>
    <w:p>
      <w:pPr>
        <w:pStyle w:val="TOC1"/>
        <w:tabs>
          <w:tab w:val="right" w:leader="dot" w:pos="8306"/>
        </w:tabs>
      </w:pPr>
      <w:hyperlink w:anchor="_Toc30197" w:history="1">
        <w:r>
          <w:rPr>
            <w:rFonts w:ascii="仿宋" w:eastAsia="仿宋" w:hAnsi="仿宋" w:cs="仿宋" w:hint="eastAsia"/>
            <w:lang w:eastAsia="zh-CN"/>
          </w:rPr>
          <w:t>二、市场分析、调研</w:t>
        </w:r>
        <w:r>
          <w:tab/>
        </w:r>
        <w:r>
          <w:fldChar w:fldCharType="begin"/>
        </w:r>
        <w:r>
          <w:instrText xml:space="preserve"> PAGEREF _Toc30197 \h </w:instrText>
        </w:r>
        <w:r>
          <w:fldChar w:fldCharType="separate"/>
        </w:r>
        <w:r>
          <w:t>6</w:t>
        </w:r>
        <w:r>
          <w:fldChar w:fldCharType="end"/>
        </w:r>
      </w:hyperlink>
    </w:p>
    <w:p>
      <w:pPr>
        <w:pStyle w:val="TOC2"/>
        <w:tabs>
          <w:tab w:val="right" w:leader="dot" w:pos="8306"/>
        </w:tabs>
      </w:pPr>
      <w:hyperlink w:anchor="_Toc3282" w:history="1">
        <w:r>
          <w:rPr>
            <w:rFonts w:ascii="仿宋" w:eastAsia="仿宋" w:hAnsi="仿宋" w:cs="仿宋" w:hint="eastAsia"/>
            <w:lang w:eastAsia="zh-CN"/>
          </w:rPr>
          <w:t>(一)、数控铣床行业分析</w:t>
        </w:r>
        <w:r>
          <w:tab/>
        </w:r>
        <w:r>
          <w:fldChar w:fldCharType="begin"/>
        </w:r>
        <w:r>
          <w:instrText xml:space="preserve"> PAGEREF _Toc3282 \h </w:instrText>
        </w:r>
        <w:r>
          <w:fldChar w:fldCharType="separate"/>
        </w:r>
        <w:r>
          <w:t>6</w:t>
        </w:r>
        <w:r>
          <w:fldChar w:fldCharType="end"/>
        </w:r>
      </w:hyperlink>
    </w:p>
    <w:p>
      <w:pPr>
        <w:pStyle w:val="TOC2"/>
        <w:tabs>
          <w:tab w:val="right" w:leader="dot" w:pos="8306"/>
        </w:tabs>
      </w:pPr>
      <w:hyperlink w:anchor="_Toc27681" w:history="1">
        <w:r>
          <w:rPr>
            <w:rFonts w:ascii="仿宋" w:eastAsia="仿宋" w:hAnsi="仿宋" w:cs="仿宋" w:hint="eastAsia"/>
            <w:lang w:eastAsia="zh-CN"/>
          </w:rPr>
          <w:t>(二)、数控铣床市场分析预测</w:t>
        </w:r>
        <w:r>
          <w:tab/>
        </w:r>
        <w:r>
          <w:fldChar w:fldCharType="begin"/>
        </w:r>
        <w:r>
          <w:instrText xml:space="preserve"> PAGEREF _Toc27681 \h </w:instrText>
        </w:r>
        <w:r>
          <w:fldChar w:fldCharType="separate"/>
        </w:r>
        <w:r>
          <w:t>7</w:t>
        </w:r>
        <w:r>
          <w:fldChar w:fldCharType="end"/>
        </w:r>
      </w:hyperlink>
    </w:p>
    <w:p>
      <w:pPr>
        <w:pStyle w:val="TOC1"/>
        <w:tabs>
          <w:tab w:val="right" w:leader="dot" w:pos="8306"/>
        </w:tabs>
      </w:pPr>
      <w:hyperlink w:anchor="_Toc20016" w:history="1">
        <w:r>
          <w:rPr>
            <w:rFonts w:ascii="仿宋" w:eastAsia="仿宋" w:hAnsi="仿宋" w:cs="仿宋" w:hint="eastAsia"/>
            <w:lang w:eastAsia="zh-CN"/>
          </w:rPr>
          <w:t>三、产品规划分析</w:t>
        </w:r>
        <w:r>
          <w:tab/>
        </w:r>
        <w:r>
          <w:fldChar w:fldCharType="begin"/>
        </w:r>
        <w:r>
          <w:instrText xml:space="preserve"> PAGEREF _Toc20016 \h </w:instrText>
        </w:r>
        <w:r>
          <w:fldChar w:fldCharType="separate"/>
        </w:r>
        <w:r>
          <w:t>8</w:t>
        </w:r>
        <w:r>
          <w:fldChar w:fldCharType="end"/>
        </w:r>
      </w:hyperlink>
    </w:p>
    <w:p>
      <w:pPr>
        <w:pStyle w:val="TOC2"/>
        <w:tabs>
          <w:tab w:val="right" w:leader="dot" w:pos="8306"/>
        </w:tabs>
      </w:pPr>
      <w:hyperlink w:anchor="_Toc9475" w:history="1">
        <w:r>
          <w:rPr>
            <w:rFonts w:ascii="仿宋" w:eastAsia="仿宋" w:hAnsi="仿宋" w:cs="仿宋" w:hint="eastAsia"/>
            <w:lang w:eastAsia="zh-CN"/>
          </w:rPr>
          <w:t>(一)、产品规划</w:t>
        </w:r>
        <w:r>
          <w:tab/>
        </w:r>
        <w:r>
          <w:fldChar w:fldCharType="begin"/>
        </w:r>
        <w:r>
          <w:instrText xml:space="preserve"> PAGEREF _Toc9475 \h </w:instrText>
        </w:r>
        <w:r>
          <w:fldChar w:fldCharType="separate"/>
        </w:r>
        <w:r>
          <w:t>8</w:t>
        </w:r>
        <w:r>
          <w:fldChar w:fldCharType="end"/>
        </w:r>
      </w:hyperlink>
    </w:p>
    <w:p>
      <w:pPr>
        <w:pStyle w:val="TOC2"/>
        <w:tabs>
          <w:tab w:val="right" w:leader="dot" w:pos="8306"/>
        </w:tabs>
      </w:pPr>
      <w:hyperlink w:anchor="_Toc29369" w:history="1">
        <w:r>
          <w:rPr>
            <w:rFonts w:ascii="仿宋" w:eastAsia="仿宋" w:hAnsi="仿宋" w:cs="仿宋" w:hint="eastAsia"/>
            <w:lang w:eastAsia="zh-CN"/>
          </w:rPr>
          <w:t>(二)、建设规模</w:t>
        </w:r>
        <w:r>
          <w:tab/>
        </w:r>
        <w:r>
          <w:fldChar w:fldCharType="begin"/>
        </w:r>
        <w:r>
          <w:instrText xml:space="preserve"> PAGEREF _Toc29369 \h </w:instrText>
        </w:r>
        <w:r>
          <w:fldChar w:fldCharType="separate"/>
        </w:r>
        <w:r>
          <w:t>8</w:t>
        </w:r>
        <w:r>
          <w:fldChar w:fldCharType="end"/>
        </w:r>
      </w:hyperlink>
    </w:p>
    <w:p>
      <w:pPr>
        <w:pStyle w:val="TOC1"/>
        <w:tabs>
          <w:tab w:val="right" w:leader="dot" w:pos="8306"/>
        </w:tabs>
      </w:pPr>
      <w:hyperlink w:anchor="_Toc30586" w:history="1">
        <w:r>
          <w:rPr>
            <w:rFonts w:ascii="仿宋" w:eastAsia="仿宋" w:hAnsi="仿宋" w:cs="仿宋" w:hint="eastAsia"/>
            <w:lang w:eastAsia="zh-CN"/>
          </w:rPr>
          <w:t>四、工艺说明</w:t>
        </w:r>
        <w:r>
          <w:tab/>
        </w:r>
        <w:r>
          <w:fldChar w:fldCharType="begin"/>
        </w:r>
        <w:r>
          <w:instrText xml:space="preserve"> PAGEREF _Toc30586 \h </w:instrText>
        </w:r>
        <w:r>
          <w:fldChar w:fldCharType="separate"/>
        </w:r>
        <w:r>
          <w:t>10</w:t>
        </w:r>
        <w:r>
          <w:fldChar w:fldCharType="end"/>
        </w:r>
      </w:hyperlink>
    </w:p>
    <w:p>
      <w:pPr>
        <w:pStyle w:val="TOC2"/>
        <w:tabs>
          <w:tab w:val="right" w:leader="dot" w:pos="8306"/>
        </w:tabs>
      </w:pPr>
      <w:hyperlink w:anchor="_Toc12855" w:history="1">
        <w:r>
          <w:rPr>
            <w:rFonts w:ascii="仿宋" w:eastAsia="仿宋" w:hAnsi="仿宋" w:cs="仿宋" w:hint="eastAsia"/>
            <w:lang w:eastAsia="zh-CN"/>
          </w:rPr>
          <w:t>(一)、技术管理特点</w:t>
        </w:r>
        <w:r>
          <w:tab/>
        </w:r>
        <w:r>
          <w:fldChar w:fldCharType="begin"/>
        </w:r>
        <w:r>
          <w:instrText xml:space="preserve"> PAGEREF _Toc12855 \h </w:instrText>
        </w:r>
        <w:r>
          <w:fldChar w:fldCharType="separate"/>
        </w:r>
        <w:r>
          <w:t>10</w:t>
        </w:r>
        <w:r>
          <w:fldChar w:fldCharType="end"/>
        </w:r>
      </w:hyperlink>
    </w:p>
    <w:p>
      <w:pPr>
        <w:pStyle w:val="TOC2"/>
        <w:tabs>
          <w:tab w:val="right" w:leader="dot" w:pos="8306"/>
        </w:tabs>
      </w:pPr>
      <w:hyperlink w:anchor="_Toc12013" w:history="1">
        <w:r>
          <w:rPr>
            <w:rFonts w:ascii="仿宋" w:eastAsia="仿宋" w:hAnsi="仿宋" w:cs="仿宋" w:hint="eastAsia"/>
            <w:lang w:eastAsia="zh-CN"/>
          </w:rPr>
          <w:t>(二)、数控铣床项目工艺技术设计方案</w:t>
        </w:r>
        <w:r>
          <w:tab/>
        </w:r>
        <w:r>
          <w:fldChar w:fldCharType="begin"/>
        </w:r>
        <w:r>
          <w:instrText xml:space="preserve"> PAGEREF _Toc12013 \h </w:instrText>
        </w:r>
        <w:r>
          <w:fldChar w:fldCharType="separate"/>
        </w:r>
        <w:r>
          <w:t>11</w:t>
        </w:r>
        <w:r>
          <w:fldChar w:fldCharType="end"/>
        </w:r>
      </w:hyperlink>
    </w:p>
    <w:p>
      <w:pPr>
        <w:pStyle w:val="TOC2"/>
        <w:tabs>
          <w:tab w:val="right" w:leader="dot" w:pos="8306"/>
        </w:tabs>
      </w:pPr>
      <w:hyperlink w:anchor="_Toc23095" w:history="1">
        <w:r>
          <w:rPr>
            <w:rFonts w:ascii="仿宋" w:eastAsia="仿宋" w:hAnsi="仿宋" w:cs="仿宋" w:hint="eastAsia"/>
            <w:lang w:eastAsia="zh-CN"/>
          </w:rPr>
          <w:t>(三)、设备选型方案</w:t>
        </w:r>
        <w:r>
          <w:tab/>
        </w:r>
        <w:r>
          <w:fldChar w:fldCharType="begin"/>
        </w:r>
        <w:r>
          <w:instrText xml:space="preserve"> PAGEREF _Toc23095 \h </w:instrText>
        </w:r>
        <w:r>
          <w:fldChar w:fldCharType="separate"/>
        </w:r>
        <w:r>
          <w:t>12</w:t>
        </w:r>
        <w:r>
          <w:fldChar w:fldCharType="end"/>
        </w:r>
      </w:hyperlink>
    </w:p>
    <w:p>
      <w:pPr>
        <w:pStyle w:val="TOC1"/>
        <w:tabs>
          <w:tab w:val="right" w:leader="dot" w:pos="8306"/>
        </w:tabs>
      </w:pPr>
      <w:hyperlink w:anchor="_Toc15240" w:history="1">
        <w:r>
          <w:rPr>
            <w:rFonts w:ascii="仿宋" w:eastAsia="仿宋" w:hAnsi="仿宋" w:cs="仿宋" w:hint="eastAsia"/>
            <w:lang w:eastAsia="zh-CN"/>
          </w:rPr>
          <w:t>五、数控铣床项目可持续发展</w:t>
        </w:r>
        <w:r>
          <w:tab/>
        </w:r>
        <w:r>
          <w:fldChar w:fldCharType="begin"/>
        </w:r>
        <w:r>
          <w:instrText xml:space="preserve"> PAGEREF _Toc15240 \h </w:instrText>
        </w:r>
        <w:r>
          <w:fldChar w:fldCharType="separate"/>
        </w:r>
        <w:r>
          <w:t>13</w:t>
        </w:r>
        <w:r>
          <w:fldChar w:fldCharType="end"/>
        </w:r>
      </w:hyperlink>
    </w:p>
    <w:p>
      <w:pPr>
        <w:pStyle w:val="TOC2"/>
        <w:tabs>
          <w:tab w:val="right" w:leader="dot" w:pos="8306"/>
        </w:tabs>
      </w:pPr>
      <w:hyperlink w:anchor="_Toc22456" w:history="1">
        <w:r>
          <w:rPr>
            <w:rFonts w:ascii="仿宋" w:eastAsia="仿宋" w:hAnsi="仿宋" w:cs="仿宋" w:hint="eastAsia"/>
            <w:lang w:eastAsia="zh-CN"/>
          </w:rPr>
          <w:t>(一)、可持续战略与实践</w:t>
        </w:r>
        <w:r>
          <w:tab/>
        </w:r>
        <w:r>
          <w:fldChar w:fldCharType="begin"/>
        </w:r>
        <w:r>
          <w:instrText xml:space="preserve"> PAGEREF _Toc22456 \h </w:instrText>
        </w:r>
        <w:r>
          <w:fldChar w:fldCharType="separate"/>
        </w:r>
        <w:r>
          <w:t>13</w:t>
        </w:r>
        <w:r>
          <w:fldChar w:fldCharType="end"/>
        </w:r>
      </w:hyperlink>
    </w:p>
    <w:p>
      <w:pPr>
        <w:pStyle w:val="TOC2"/>
        <w:tabs>
          <w:tab w:val="right" w:leader="dot" w:pos="8306"/>
        </w:tabs>
      </w:pPr>
      <w:hyperlink w:anchor="_Toc17837" w:history="1">
        <w:r>
          <w:rPr>
            <w:rFonts w:ascii="仿宋" w:eastAsia="仿宋" w:hAnsi="仿宋" w:cs="仿宋" w:hint="eastAsia"/>
            <w:lang w:eastAsia="zh-CN"/>
          </w:rPr>
          <w:t>(二)、环保与社会责任</w:t>
        </w:r>
        <w:r>
          <w:tab/>
        </w:r>
        <w:r>
          <w:fldChar w:fldCharType="begin"/>
        </w:r>
        <w:r>
          <w:instrText xml:space="preserve"> PAGEREF _Toc17837 \h </w:instrText>
        </w:r>
        <w:r>
          <w:fldChar w:fldCharType="separate"/>
        </w:r>
        <w:r>
          <w:t>14</w:t>
        </w:r>
        <w:r>
          <w:fldChar w:fldCharType="end"/>
        </w:r>
      </w:hyperlink>
    </w:p>
    <w:p>
      <w:pPr>
        <w:pStyle w:val="TOC1"/>
        <w:tabs>
          <w:tab w:val="right" w:leader="dot" w:pos="8306"/>
        </w:tabs>
      </w:pPr>
      <w:hyperlink w:anchor="_Toc27507" w:history="1">
        <w:r>
          <w:rPr>
            <w:rFonts w:ascii="仿宋" w:eastAsia="仿宋" w:hAnsi="仿宋" w:cs="仿宋" w:hint="eastAsia"/>
            <w:lang w:eastAsia="zh-CN"/>
          </w:rPr>
          <w:t>六、数控铣床项目建设背景及必要性分析</w:t>
        </w:r>
        <w:r>
          <w:tab/>
        </w:r>
        <w:r>
          <w:fldChar w:fldCharType="begin"/>
        </w:r>
        <w:r>
          <w:instrText xml:space="preserve"> PAGEREF _Toc27507 \h </w:instrText>
        </w:r>
        <w:r>
          <w:fldChar w:fldCharType="separate"/>
        </w:r>
        <w:r>
          <w:t>15</w:t>
        </w:r>
        <w:r>
          <w:fldChar w:fldCharType="end"/>
        </w:r>
      </w:hyperlink>
    </w:p>
    <w:p>
      <w:pPr>
        <w:pStyle w:val="TOC2"/>
        <w:tabs>
          <w:tab w:val="right" w:leader="dot" w:pos="8306"/>
        </w:tabs>
      </w:pPr>
      <w:hyperlink w:anchor="_Toc17828" w:history="1">
        <w:r>
          <w:rPr>
            <w:rFonts w:ascii="仿宋" w:eastAsia="仿宋" w:hAnsi="仿宋" w:cs="仿宋" w:hint="eastAsia"/>
            <w:lang w:eastAsia="zh-CN"/>
          </w:rPr>
          <w:t>(一)、数控铣床项目背景分析</w:t>
        </w:r>
        <w:r>
          <w:tab/>
        </w:r>
        <w:r>
          <w:fldChar w:fldCharType="begin"/>
        </w:r>
        <w:r>
          <w:instrText xml:space="preserve"> PAGEREF _Toc17828 \h </w:instrText>
        </w:r>
        <w:r>
          <w:fldChar w:fldCharType="separate"/>
        </w:r>
        <w:r>
          <w:t>15</w:t>
        </w:r>
        <w:r>
          <w:fldChar w:fldCharType="end"/>
        </w:r>
      </w:hyperlink>
    </w:p>
    <w:p>
      <w:pPr>
        <w:pStyle w:val="TOC2"/>
        <w:tabs>
          <w:tab w:val="right" w:leader="dot" w:pos="8306"/>
        </w:tabs>
      </w:pPr>
      <w:hyperlink w:anchor="_Toc17715" w:history="1">
        <w:r>
          <w:rPr>
            <w:rFonts w:ascii="仿宋" w:eastAsia="仿宋" w:hAnsi="仿宋" w:cs="仿宋" w:hint="eastAsia"/>
            <w:lang w:eastAsia="zh-CN"/>
          </w:rPr>
          <w:t>(二)、数控铣床项目建设必要性分析</w:t>
        </w:r>
        <w:r>
          <w:tab/>
        </w:r>
        <w:r>
          <w:fldChar w:fldCharType="begin"/>
        </w:r>
        <w:r>
          <w:instrText xml:space="preserve"> PAGEREF _Toc17715 \h </w:instrText>
        </w:r>
        <w:r>
          <w:fldChar w:fldCharType="separate"/>
        </w:r>
        <w:r>
          <w:t>17</w:t>
        </w:r>
        <w:r>
          <w:fldChar w:fldCharType="end"/>
        </w:r>
      </w:hyperlink>
    </w:p>
    <w:p>
      <w:pPr>
        <w:pStyle w:val="TOC1"/>
        <w:tabs>
          <w:tab w:val="right" w:leader="dot" w:pos="8306"/>
        </w:tabs>
      </w:pPr>
      <w:hyperlink w:anchor="_Toc2575" w:history="1">
        <w:r>
          <w:rPr>
            <w:rFonts w:ascii="仿宋" w:eastAsia="仿宋" w:hAnsi="仿宋" w:cs="仿宋" w:hint="eastAsia"/>
            <w:lang w:eastAsia="zh-CN"/>
          </w:rPr>
          <w:t>七、数控铣床项目环境影响分析</w:t>
        </w:r>
        <w:r>
          <w:tab/>
        </w:r>
        <w:r>
          <w:fldChar w:fldCharType="begin"/>
        </w:r>
        <w:r>
          <w:instrText xml:space="preserve"> PAGEREF _Toc2575 \h </w:instrText>
        </w:r>
        <w:r>
          <w:fldChar w:fldCharType="separate"/>
        </w:r>
        <w:r>
          <w:t>18</w:t>
        </w:r>
        <w:r>
          <w:fldChar w:fldCharType="end"/>
        </w:r>
      </w:hyperlink>
    </w:p>
    <w:p>
      <w:pPr>
        <w:pStyle w:val="TOC2"/>
        <w:tabs>
          <w:tab w:val="right" w:leader="dot" w:pos="8306"/>
        </w:tabs>
      </w:pPr>
      <w:hyperlink w:anchor="_Toc26389" w:history="1">
        <w:r>
          <w:rPr>
            <w:rFonts w:ascii="仿宋" w:eastAsia="仿宋" w:hAnsi="仿宋" w:cs="仿宋" w:hint="eastAsia"/>
            <w:lang w:eastAsia="zh-CN"/>
          </w:rPr>
          <w:t>(一)、建设区域环境质量现状</w:t>
        </w:r>
        <w:r>
          <w:tab/>
        </w:r>
        <w:r>
          <w:fldChar w:fldCharType="begin"/>
        </w:r>
        <w:r>
          <w:instrText xml:space="preserve"> PAGEREF _Toc26389 \h </w:instrText>
        </w:r>
        <w:r>
          <w:fldChar w:fldCharType="separate"/>
        </w:r>
        <w:r>
          <w:t>18</w:t>
        </w:r>
        <w:r>
          <w:fldChar w:fldCharType="end"/>
        </w:r>
      </w:hyperlink>
    </w:p>
    <w:p>
      <w:pPr>
        <w:pStyle w:val="TOC2"/>
        <w:tabs>
          <w:tab w:val="right" w:leader="dot" w:pos="8306"/>
        </w:tabs>
      </w:pPr>
      <w:hyperlink w:anchor="_Toc10920" w:history="1">
        <w:r>
          <w:rPr>
            <w:rFonts w:ascii="仿宋" w:eastAsia="仿宋" w:hAnsi="仿宋" w:cs="仿宋" w:hint="eastAsia"/>
            <w:lang w:eastAsia="zh-CN"/>
          </w:rPr>
          <w:t>(二)、建设期环境保护</w:t>
        </w:r>
        <w:r>
          <w:tab/>
        </w:r>
        <w:r>
          <w:fldChar w:fldCharType="begin"/>
        </w:r>
        <w:r>
          <w:instrText xml:space="preserve"> PAGEREF _Toc10920 \h </w:instrText>
        </w:r>
        <w:r>
          <w:fldChar w:fldCharType="separate"/>
        </w:r>
        <w:r>
          <w:t>19</w:t>
        </w:r>
        <w:r>
          <w:fldChar w:fldCharType="end"/>
        </w:r>
      </w:hyperlink>
    </w:p>
    <w:p>
      <w:pPr>
        <w:pStyle w:val="TOC2"/>
        <w:tabs>
          <w:tab w:val="right" w:leader="dot" w:pos="8306"/>
        </w:tabs>
      </w:pPr>
      <w:hyperlink w:anchor="_Toc30635" w:history="1">
        <w:r>
          <w:rPr>
            <w:rFonts w:ascii="仿宋" w:eastAsia="仿宋" w:hAnsi="仿宋" w:cs="仿宋" w:hint="eastAsia"/>
            <w:lang w:eastAsia="zh-CN"/>
          </w:rPr>
          <w:t>(三)、运营期环境保护</w:t>
        </w:r>
        <w:r>
          <w:tab/>
        </w:r>
        <w:r>
          <w:fldChar w:fldCharType="begin"/>
        </w:r>
        <w:r>
          <w:instrText xml:space="preserve"> PAGEREF _Toc30635 \h </w:instrText>
        </w:r>
        <w:r>
          <w:fldChar w:fldCharType="separate"/>
        </w:r>
        <w:r>
          <w:t>21</w:t>
        </w:r>
        <w:r>
          <w:fldChar w:fldCharType="end"/>
        </w:r>
      </w:hyperlink>
    </w:p>
    <w:p>
      <w:pPr>
        <w:pStyle w:val="TOC2"/>
        <w:tabs>
          <w:tab w:val="right" w:leader="dot" w:pos="8306"/>
        </w:tabs>
      </w:pPr>
      <w:hyperlink w:anchor="_Toc4698" w:history="1">
        <w:r>
          <w:rPr>
            <w:rFonts w:ascii="仿宋" w:eastAsia="仿宋" w:hAnsi="仿宋" w:cs="仿宋" w:hint="eastAsia"/>
            <w:lang w:eastAsia="zh-CN"/>
          </w:rPr>
          <w:t>(四)、数控铣床项目建设对区域经济的影响</w:t>
        </w:r>
        <w:r>
          <w:tab/>
        </w:r>
        <w:r>
          <w:fldChar w:fldCharType="begin"/>
        </w:r>
        <w:r>
          <w:instrText xml:space="preserve"> PAGEREF _Toc4698 \h </w:instrText>
        </w:r>
        <w:r>
          <w:fldChar w:fldCharType="separate"/>
        </w:r>
        <w:r>
          <w:t>22</w:t>
        </w:r>
        <w:r>
          <w:fldChar w:fldCharType="end"/>
        </w:r>
      </w:hyperlink>
    </w:p>
    <w:p>
      <w:pPr>
        <w:pStyle w:val="TOC2"/>
        <w:tabs>
          <w:tab w:val="right" w:leader="dot" w:pos="8306"/>
        </w:tabs>
      </w:pPr>
      <w:hyperlink w:anchor="_Toc8792" w:history="1">
        <w:r>
          <w:rPr>
            <w:rFonts w:ascii="仿宋" w:eastAsia="仿宋" w:hAnsi="仿宋" w:cs="仿宋" w:hint="eastAsia"/>
            <w:lang w:eastAsia="zh-CN"/>
          </w:rPr>
          <w:t>(五)、废弃物处理</w:t>
        </w:r>
        <w:r>
          <w:tab/>
        </w:r>
        <w:r>
          <w:fldChar w:fldCharType="begin"/>
        </w:r>
        <w:r>
          <w:instrText xml:space="preserve"> PAGEREF _Toc8792 \h </w:instrText>
        </w:r>
        <w:r>
          <w:fldChar w:fldCharType="separate"/>
        </w:r>
        <w:r>
          <w:t>24</w:t>
        </w:r>
        <w:r>
          <w:fldChar w:fldCharType="end"/>
        </w:r>
      </w:hyperlink>
    </w:p>
    <w:p>
      <w:pPr>
        <w:pStyle w:val="TOC2"/>
        <w:tabs>
          <w:tab w:val="right" w:leader="dot" w:pos="8306"/>
        </w:tabs>
      </w:pPr>
      <w:hyperlink w:anchor="_Toc25265" w:history="1">
        <w:r>
          <w:rPr>
            <w:rFonts w:ascii="仿宋" w:eastAsia="仿宋" w:hAnsi="仿宋" w:cs="仿宋" w:hint="eastAsia"/>
            <w:lang w:eastAsia="zh-CN"/>
          </w:rPr>
          <w:t>(六)、特殊环境影响分析</w:t>
        </w:r>
        <w:r>
          <w:tab/>
        </w:r>
        <w:r>
          <w:fldChar w:fldCharType="begin"/>
        </w:r>
        <w:r>
          <w:instrText xml:space="preserve"> PAGEREF _Toc25265 \h </w:instrText>
        </w:r>
        <w:r>
          <w:fldChar w:fldCharType="separate"/>
        </w:r>
        <w:r>
          <w:t>25</w:t>
        </w:r>
        <w:r>
          <w:fldChar w:fldCharType="end"/>
        </w:r>
      </w:hyperlink>
    </w:p>
    <w:p>
      <w:pPr>
        <w:pStyle w:val="TOC2"/>
        <w:tabs>
          <w:tab w:val="right" w:leader="dot" w:pos="8306"/>
        </w:tabs>
      </w:pPr>
      <w:hyperlink w:anchor="_Toc24410" w:history="1">
        <w:r>
          <w:rPr>
            <w:rFonts w:ascii="仿宋" w:eastAsia="仿宋" w:hAnsi="仿宋" w:cs="仿宋" w:hint="eastAsia"/>
            <w:lang w:eastAsia="zh-CN"/>
          </w:rPr>
          <w:t>(七)、清洁生产</w:t>
        </w:r>
        <w:r>
          <w:tab/>
        </w:r>
        <w:r>
          <w:fldChar w:fldCharType="begin"/>
        </w:r>
        <w:r>
          <w:instrText xml:space="preserve"> PAGEREF _Toc24410 \h </w:instrText>
        </w:r>
        <w:r>
          <w:fldChar w:fldCharType="separate"/>
        </w:r>
        <w:r>
          <w:t>26</w:t>
        </w:r>
        <w:r>
          <w:fldChar w:fldCharType="end"/>
        </w:r>
      </w:hyperlink>
    </w:p>
    <w:p>
      <w:pPr>
        <w:pStyle w:val="TOC2"/>
        <w:tabs>
          <w:tab w:val="right" w:leader="dot" w:pos="8306"/>
        </w:tabs>
      </w:pPr>
      <w:hyperlink w:anchor="_Toc17458" w:history="1">
        <w:r>
          <w:rPr>
            <w:rFonts w:ascii="仿宋" w:eastAsia="仿宋" w:hAnsi="仿宋" w:cs="仿宋" w:hint="eastAsia"/>
            <w:lang w:eastAsia="zh-CN"/>
          </w:rPr>
          <w:t>(八)、环境保护综合评价</w:t>
        </w:r>
        <w:r>
          <w:tab/>
        </w:r>
        <w:r>
          <w:fldChar w:fldCharType="begin"/>
        </w:r>
        <w:r>
          <w:instrText xml:space="preserve"> PAGEREF _Toc17458 \h </w:instrText>
        </w:r>
        <w:r>
          <w:fldChar w:fldCharType="separate"/>
        </w:r>
        <w:r>
          <w:t>27</w:t>
        </w:r>
        <w:r>
          <w:fldChar w:fldCharType="end"/>
        </w:r>
      </w:hyperlink>
    </w:p>
    <w:p>
      <w:pPr>
        <w:pStyle w:val="TOC1"/>
        <w:tabs>
          <w:tab w:val="right" w:leader="dot" w:pos="8306"/>
        </w:tabs>
      </w:pPr>
      <w:hyperlink w:anchor="_Toc2400" w:history="1">
        <w:r>
          <w:rPr>
            <w:rFonts w:ascii="仿宋" w:eastAsia="仿宋" w:hAnsi="仿宋" w:cs="仿宋" w:hint="eastAsia"/>
            <w:lang w:eastAsia="zh-CN"/>
          </w:rPr>
          <w:t>八、数控铣床项目创新与研发</w:t>
        </w:r>
        <w:r>
          <w:tab/>
        </w:r>
        <w:r>
          <w:fldChar w:fldCharType="begin"/>
        </w:r>
        <w:r>
          <w:instrText xml:space="preserve"> PAGEREF _Toc2400 \h </w:instrText>
        </w:r>
        <w:r>
          <w:fldChar w:fldCharType="separate"/>
        </w:r>
        <w:r>
          <w:t>29</w:t>
        </w:r>
        <w:r>
          <w:fldChar w:fldCharType="end"/>
        </w:r>
      </w:hyperlink>
    </w:p>
    <w:p>
      <w:pPr>
        <w:pStyle w:val="TOC2"/>
        <w:tabs>
          <w:tab w:val="right" w:leader="dot" w:pos="8306"/>
        </w:tabs>
      </w:pPr>
      <w:hyperlink w:anchor="_Toc4643" w:history="1">
        <w:r>
          <w:rPr>
            <w:rFonts w:ascii="仿宋" w:eastAsia="仿宋" w:hAnsi="仿宋" w:cs="仿宋" w:hint="eastAsia"/>
            <w:lang w:eastAsia="zh-CN"/>
          </w:rPr>
          <w:t>(一)、创新策略与方向</w:t>
        </w:r>
        <w:r>
          <w:tab/>
        </w:r>
        <w:r>
          <w:fldChar w:fldCharType="begin"/>
        </w:r>
        <w:r>
          <w:instrText xml:space="preserve"> PAGEREF _Toc4643 \h </w:instrText>
        </w:r>
        <w:r>
          <w:fldChar w:fldCharType="separate"/>
        </w:r>
        <w:r>
          <w:t>29</w:t>
        </w:r>
        <w:r>
          <w:fldChar w:fldCharType="end"/>
        </w:r>
      </w:hyperlink>
    </w:p>
    <w:p>
      <w:pPr>
        <w:pStyle w:val="TOC2"/>
        <w:tabs>
          <w:tab w:val="right" w:leader="dot" w:pos="8306"/>
        </w:tabs>
      </w:pPr>
      <w:hyperlink w:anchor="_Toc5283" w:history="1">
        <w:r>
          <w:rPr>
            <w:rFonts w:ascii="仿宋" w:eastAsia="仿宋" w:hAnsi="仿宋" w:cs="仿宋" w:hint="eastAsia"/>
            <w:lang w:eastAsia="zh-CN"/>
          </w:rPr>
          <w:t>(二)、研发规划与投入</w:t>
        </w:r>
        <w:r>
          <w:tab/>
        </w:r>
        <w:r>
          <w:fldChar w:fldCharType="begin"/>
        </w:r>
        <w:r>
          <w:instrText xml:space="preserve"> PAGEREF _Toc5283 \h </w:instrText>
        </w:r>
        <w:r>
          <w:fldChar w:fldCharType="separate"/>
        </w:r>
        <w:r>
          <w:t>30</w:t>
        </w:r>
        <w:r>
          <w:fldChar w:fldCharType="end"/>
        </w:r>
      </w:hyperlink>
    </w:p>
    <w:p>
      <w:pPr>
        <w:pStyle w:val="TOC1"/>
        <w:tabs>
          <w:tab w:val="right" w:leader="dot" w:pos="8306"/>
        </w:tabs>
      </w:pPr>
      <w:hyperlink w:anchor="_Toc1469" w:history="1">
        <w:r>
          <w:rPr>
            <w:rFonts w:ascii="仿宋" w:eastAsia="仿宋" w:hAnsi="仿宋" w:cs="仿宋" w:hint="eastAsia"/>
            <w:lang w:eastAsia="zh-CN"/>
          </w:rPr>
          <w:t>九、数控铣床项目财务管理</w:t>
        </w:r>
        <w:r>
          <w:tab/>
        </w:r>
        <w:r>
          <w:fldChar w:fldCharType="begin"/>
        </w:r>
        <w:r>
          <w:instrText xml:space="preserve"> PAGEREF _Toc1469 \h </w:instrText>
        </w:r>
        <w:r>
          <w:fldChar w:fldCharType="separate"/>
        </w:r>
        <w:r>
          <w:t>32</w:t>
        </w:r>
        <w:r>
          <w:fldChar w:fldCharType="end"/>
        </w:r>
      </w:hyperlink>
    </w:p>
    <w:p>
      <w:pPr>
        <w:pStyle w:val="TOC2"/>
        <w:tabs>
          <w:tab w:val="right" w:leader="dot" w:pos="8306"/>
        </w:tabs>
      </w:pPr>
      <w:hyperlink w:anchor="_Toc7119" w:history="1">
        <w:r>
          <w:rPr>
            <w:rFonts w:ascii="仿宋" w:eastAsia="仿宋" w:hAnsi="仿宋" w:cs="仿宋" w:hint="eastAsia"/>
            <w:lang w:eastAsia="zh-CN"/>
          </w:rPr>
          <w:t>(一)、资金需求大</w:t>
        </w:r>
        <w:r>
          <w:tab/>
        </w:r>
        <w:r>
          <w:fldChar w:fldCharType="begin"/>
        </w:r>
        <w:r>
          <w:instrText xml:space="preserve"> PAGEREF _Toc7119 \h </w:instrText>
        </w:r>
        <w:r>
          <w:fldChar w:fldCharType="separate"/>
        </w:r>
        <w:r>
          <w:t>32</w:t>
        </w:r>
        <w:r>
          <w:fldChar w:fldCharType="end"/>
        </w:r>
      </w:hyperlink>
    </w:p>
    <w:p>
      <w:pPr>
        <w:pStyle w:val="TOC2"/>
        <w:tabs>
          <w:tab w:val="right" w:leader="dot" w:pos="8306"/>
        </w:tabs>
      </w:pPr>
      <w:hyperlink w:anchor="_Toc25581" w:history="1">
        <w:r>
          <w:rPr>
            <w:rFonts w:ascii="仿宋" w:eastAsia="仿宋" w:hAnsi="仿宋" w:cs="仿宋" w:hint="eastAsia"/>
            <w:lang w:eastAsia="zh-CN"/>
          </w:rPr>
          <w:t>(二)、研发周期长</w:t>
        </w:r>
        <w:r>
          <w:tab/>
        </w:r>
        <w:r>
          <w:fldChar w:fldCharType="begin"/>
        </w:r>
        <w:r>
          <w:instrText xml:space="preserve"> PAGEREF _Toc25581 \h </w:instrText>
        </w:r>
        <w:r>
          <w:fldChar w:fldCharType="separate"/>
        </w:r>
        <w:r>
          <w:t>33</w:t>
        </w:r>
        <w:r>
          <w:fldChar w:fldCharType="end"/>
        </w:r>
      </w:hyperlink>
    </w:p>
    <w:p>
      <w:pPr>
        <w:pStyle w:val="TOC2"/>
        <w:tabs>
          <w:tab w:val="right" w:leader="dot" w:pos="8306"/>
        </w:tabs>
      </w:pPr>
      <w:hyperlink w:anchor="_Toc22856" w:history="1">
        <w:r>
          <w:rPr>
            <w:rFonts w:ascii="仿宋" w:eastAsia="仿宋" w:hAnsi="仿宋" w:cs="仿宋" w:hint="eastAsia"/>
            <w:lang w:eastAsia="zh-CN"/>
          </w:rPr>
          <w:t>(三)、市场风险大</w:t>
        </w:r>
        <w:r>
          <w:tab/>
        </w:r>
        <w:r>
          <w:fldChar w:fldCharType="begin"/>
        </w:r>
        <w:r>
          <w:instrText xml:space="preserve"> PAGEREF _Toc22856 \h </w:instrText>
        </w:r>
        <w:r>
          <w:fldChar w:fldCharType="separate"/>
        </w:r>
        <w:r>
          <w:t>34</w:t>
        </w:r>
        <w:r>
          <w:fldChar w:fldCharType="end"/>
        </w:r>
      </w:hyperlink>
    </w:p>
    <w:p>
      <w:pPr>
        <w:pStyle w:val="TOC2"/>
        <w:tabs>
          <w:tab w:val="right" w:leader="dot" w:pos="8306"/>
        </w:tabs>
      </w:pPr>
      <w:hyperlink w:anchor="_Toc2565" w:history="1">
        <w:r>
          <w:rPr>
            <w:rFonts w:ascii="仿宋" w:eastAsia="仿宋" w:hAnsi="仿宋" w:cs="仿宋" w:hint="eastAsia"/>
            <w:lang w:eastAsia="zh-CN"/>
          </w:rPr>
          <w:t>(四)、利润率高</w:t>
        </w:r>
        <w:r>
          <w:tab/>
        </w:r>
        <w:r>
          <w:fldChar w:fldCharType="begin"/>
        </w:r>
        <w:r>
          <w:instrText xml:space="preserve"> PAGEREF _Toc2565 \h </w:instrText>
        </w:r>
        <w:r>
          <w:fldChar w:fldCharType="separate"/>
        </w:r>
        <w:r>
          <w:t>37</w:t>
        </w:r>
        <w:r>
          <w:fldChar w:fldCharType="end"/>
        </w:r>
      </w:hyperlink>
    </w:p>
    <w:p>
      <w:pPr>
        <w:pStyle w:val="TOC1"/>
        <w:tabs>
          <w:tab w:val="right" w:leader="dot" w:pos="8306"/>
        </w:tabs>
      </w:pPr>
      <w:hyperlink w:anchor="_Toc6035" w:history="1">
        <w:r>
          <w:rPr>
            <w:rFonts w:ascii="仿宋" w:eastAsia="仿宋" w:hAnsi="仿宋" w:cs="仿宋" w:hint="eastAsia"/>
            <w:lang w:eastAsia="zh-CN"/>
          </w:rPr>
          <w:t>十、生产安全保护</w:t>
        </w:r>
        <w:r>
          <w:tab/>
        </w:r>
        <w:r>
          <w:fldChar w:fldCharType="begin"/>
        </w:r>
        <w:r>
          <w:instrText xml:space="preserve"> PAGEREF _Toc6035 \h </w:instrText>
        </w:r>
        <w:r>
          <w:fldChar w:fldCharType="separate"/>
        </w:r>
        <w:r>
          <w:t>39</w:t>
        </w:r>
        <w:r>
          <w:fldChar w:fldCharType="end"/>
        </w:r>
      </w:hyperlink>
    </w:p>
    <w:p>
      <w:pPr>
        <w:pStyle w:val="TOC2"/>
        <w:tabs>
          <w:tab w:val="right" w:leader="dot" w:pos="8306"/>
        </w:tabs>
      </w:pPr>
      <w:hyperlink w:anchor="_Toc22798" w:history="1">
        <w:r>
          <w:rPr>
            <w:rFonts w:ascii="仿宋" w:eastAsia="仿宋" w:hAnsi="仿宋" w:cs="仿宋" w:hint="eastAsia"/>
            <w:lang w:eastAsia="zh-CN"/>
          </w:rPr>
          <w:t>(一)、消防安全</w:t>
        </w:r>
        <w:r>
          <w:tab/>
        </w:r>
        <w:r>
          <w:fldChar w:fldCharType="begin"/>
        </w:r>
        <w:r>
          <w:instrText xml:space="preserve"> PAGEREF _Toc22798 \h </w:instrText>
        </w:r>
        <w:r>
          <w:fldChar w:fldCharType="separate"/>
        </w:r>
        <w:r>
          <w:t>39</w:t>
        </w:r>
        <w:r>
          <w:fldChar w:fldCharType="end"/>
        </w:r>
      </w:hyperlink>
    </w:p>
    <w:p>
      <w:pPr>
        <w:pStyle w:val="TOC2"/>
        <w:tabs>
          <w:tab w:val="right" w:leader="dot" w:pos="8306"/>
        </w:tabs>
      </w:pPr>
      <w:hyperlink w:anchor="_Toc14813" w:history="1">
        <w:r>
          <w:rPr>
            <w:rFonts w:ascii="仿宋" w:eastAsia="仿宋" w:hAnsi="仿宋" w:cs="仿宋" w:hint="eastAsia"/>
            <w:lang w:eastAsia="zh-CN"/>
          </w:rPr>
          <w:t>(二)、防火防爆总图布置措施</w:t>
        </w:r>
        <w:r>
          <w:tab/>
        </w:r>
        <w:r>
          <w:fldChar w:fldCharType="begin"/>
        </w:r>
        <w:r>
          <w:instrText xml:space="preserve"> PAGEREF _Toc14813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7" w:history="1">
        <w:r>
          <w:rPr>
            <w:rFonts w:ascii="仿宋" w:eastAsia="仿宋" w:hAnsi="仿宋" w:cs="仿宋" w:hint="eastAsia"/>
            <w:lang w:eastAsia="zh-CN"/>
          </w:rPr>
          <w:t>(三)、自然灾害防范措施</w:t>
        </w:r>
        <w:r>
          <w:tab/>
        </w:r>
        <w:r>
          <w:fldChar w:fldCharType="begin"/>
        </w:r>
        <w:r>
          <w:instrText xml:space="preserve"> PAGEREF _Toc15517 \h </w:instrText>
        </w:r>
        <w:r>
          <w:fldChar w:fldCharType="separate"/>
        </w:r>
        <w:r>
          <w:t>41</w:t>
        </w:r>
        <w:r>
          <w:fldChar w:fldCharType="end"/>
        </w:r>
      </w:hyperlink>
    </w:p>
    <w:p>
      <w:pPr>
        <w:pStyle w:val="TOC2"/>
        <w:tabs>
          <w:tab w:val="right" w:leader="dot" w:pos="8306"/>
        </w:tabs>
      </w:pPr>
      <w:hyperlink w:anchor="_Toc17921" w:history="1">
        <w:r>
          <w:rPr>
            <w:rFonts w:ascii="仿宋" w:eastAsia="仿宋" w:hAnsi="仿宋" w:cs="仿宋" w:hint="eastAsia"/>
            <w:lang w:eastAsia="zh-CN"/>
          </w:rPr>
          <w:t>(四)、安全色及安全标志使用要求</w:t>
        </w:r>
        <w:r>
          <w:tab/>
        </w:r>
        <w:r>
          <w:fldChar w:fldCharType="begin"/>
        </w:r>
        <w:r>
          <w:instrText xml:space="preserve"> PAGEREF _Toc17921 \h </w:instrText>
        </w:r>
        <w:r>
          <w:fldChar w:fldCharType="separate"/>
        </w:r>
        <w:r>
          <w:t>42</w:t>
        </w:r>
        <w:r>
          <w:fldChar w:fldCharType="end"/>
        </w:r>
      </w:hyperlink>
    </w:p>
    <w:p>
      <w:pPr>
        <w:pStyle w:val="TOC2"/>
        <w:tabs>
          <w:tab w:val="right" w:leader="dot" w:pos="8306"/>
        </w:tabs>
      </w:pPr>
      <w:hyperlink w:anchor="_Toc12632" w:history="1">
        <w:r>
          <w:rPr>
            <w:rFonts w:ascii="仿宋" w:eastAsia="仿宋" w:hAnsi="仿宋" w:cs="仿宋" w:hint="eastAsia"/>
            <w:lang w:eastAsia="zh-CN"/>
          </w:rPr>
          <w:t>(五)、防尘防毒措施</w:t>
        </w:r>
        <w:r>
          <w:tab/>
        </w:r>
        <w:r>
          <w:fldChar w:fldCharType="begin"/>
        </w:r>
        <w:r>
          <w:instrText xml:space="preserve"> PAGEREF _Toc12632 \h </w:instrText>
        </w:r>
        <w:r>
          <w:fldChar w:fldCharType="separate"/>
        </w:r>
        <w:r>
          <w:t>43</w:t>
        </w:r>
        <w:r>
          <w:fldChar w:fldCharType="end"/>
        </w:r>
      </w:hyperlink>
    </w:p>
    <w:p>
      <w:pPr>
        <w:pStyle w:val="TOC2"/>
        <w:tabs>
          <w:tab w:val="right" w:leader="dot" w:pos="8306"/>
        </w:tabs>
      </w:pPr>
      <w:hyperlink w:anchor="_Toc25469" w:history="1">
        <w:r>
          <w:rPr>
            <w:rFonts w:ascii="仿宋" w:eastAsia="仿宋" w:hAnsi="仿宋" w:cs="仿宋" w:hint="eastAsia"/>
            <w:lang w:eastAsia="zh-CN"/>
          </w:rPr>
          <w:t>(六)、防静电、触电防护及防雷措施</w:t>
        </w:r>
        <w:r>
          <w:tab/>
        </w:r>
        <w:r>
          <w:fldChar w:fldCharType="begin"/>
        </w:r>
        <w:r>
          <w:instrText xml:space="preserve"> PAGEREF _Toc25469 \h </w:instrText>
        </w:r>
        <w:r>
          <w:fldChar w:fldCharType="separate"/>
        </w:r>
        <w:r>
          <w:t>44</w:t>
        </w:r>
        <w:r>
          <w:fldChar w:fldCharType="end"/>
        </w:r>
      </w:hyperlink>
    </w:p>
    <w:p>
      <w:pPr>
        <w:pStyle w:val="TOC2"/>
        <w:tabs>
          <w:tab w:val="right" w:leader="dot" w:pos="8306"/>
        </w:tabs>
      </w:pPr>
      <w:hyperlink w:anchor="_Toc4232" w:history="1">
        <w:r>
          <w:rPr>
            <w:rFonts w:ascii="仿宋" w:eastAsia="仿宋" w:hAnsi="仿宋" w:cs="仿宋" w:hint="eastAsia"/>
            <w:lang w:eastAsia="zh-CN"/>
          </w:rPr>
          <w:t>(七)、机械设备安全保障措施</w:t>
        </w:r>
        <w:r>
          <w:tab/>
        </w:r>
        <w:r>
          <w:fldChar w:fldCharType="begin"/>
        </w:r>
        <w:r>
          <w:instrText xml:space="preserve"> PAGEREF _Toc4232 \h </w:instrText>
        </w:r>
        <w:r>
          <w:fldChar w:fldCharType="separate"/>
        </w:r>
        <w:r>
          <w:t>45</w:t>
        </w:r>
        <w:r>
          <w:fldChar w:fldCharType="end"/>
        </w:r>
      </w:hyperlink>
    </w:p>
    <w:p>
      <w:pPr>
        <w:pStyle w:val="TOC1"/>
        <w:tabs>
          <w:tab w:val="right" w:leader="dot" w:pos="8306"/>
        </w:tabs>
      </w:pPr>
      <w:hyperlink w:anchor="_Toc7976" w:history="1">
        <w:r>
          <w:rPr>
            <w:rFonts w:ascii="仿宋" w:eastAsia="仿宋" w:hAnsi="仿宋" w:cs="仿宋" w:hint="eastAsia"/>
            <w:lang w:eastAsia="zh-CN"/>
          </w:rPr>
          <w:t>十一、数控铣床项目经营效益</w:t>
        </w:r>
        <w:r>
          <w:tab/>
        </w:r>
        <w:r>
          <w:fldChar w:fldCharType="begin"/>
        </w:r>
        <w:r>
          <w:instrText xml:space="preserve"> PAGEREF _Toc7976 \h </w:instrText>
        </w:r>
        <w:r>
          <w:fldChar w:fldCharType="separate"/>
        </w:r>
        <w:r>
          <w:t>47</w:t>
        </w:r>
        <w:r>
          <w:fldChar w:fldCharType="end"/>
        </w:r>
      </w:hyperlink>
    </w:p>
    <w:p>
      <w:pPr>
        <w:pStyle w:val="TOC2"/>
        <w:tabs>
          <w:tab w:val="right" w:leader="dot" w:pos="8306"/>
        </w:tabs>
      </w:pPr>
      <w:hyperlink w:anchor="_Toc20851" w:history="1">
        <w:r>
          <w:rPr>
            <w:rFonts w:ascii="仿宋" w:eastAsia="仿宋" w:hAnsi="仿宋" w:cs="仿宋" w:hint="eastAsia"/>
            <w:lang w:eastAsia="zh-CN"/>
          </w:rPr>
          <w:t>(一)、经济评价财务测算</w:t>
        </w:r>
        <w:r>
          <w:tab/>
        </w:r>
        <w:r>
          <w:fldChar w:fldCharType="begin"/>
        </w:r>
        <w:r>
          <w:instrText xml:space="preserve"> PAGEREF _Toc20851 \h </w:instrText>
        </w:r>
        <w:r>
          <w:fldChar w:fldCharType="separate"/>
        </w:r>
        <w:r>
          <w:t>47</w:t>
        </w:r>
        <w:r>
          <w:fldChar w:fldCharType="end"/>
        </w:r>
      </w:hyperlink>
    </w:p>
    <w:p>
      <w:pPr>
        <w:pStyle w:val="TOC2"/>
        <w:tabs>
          <w:tab w:val="right" w:leader="dot" w:pos="8306"/>
        </w:tabs>
      </w:pPr>
      <w:hyperlink w:anchor="_Toc443" w:history="1">
        <w:r>
          <w:rPr>
            <w:rFonts w:ascii="仿宋" w:eastAsia="仿宋" w:hAnsi="仿宋" w:cs="仿宋" w:hint="eastAsia"/>
            <w:lang w:eastAsia="zh-CN"/>
          </w:rPr>
          <w:t>(二)、数控铣床项目盈利能力分析</w:t>
        </w:r>
        <w:r>
          <w:tab/>
        </w:r>
        <w:r>
          <w:fldChar w:fldCharType="begin"/>
        </w:r>
        <w:r>
          <w:instrText xml:space="preserve"> PAGEREF _Toc443 \h </w:instrText>
        </w:r>
        <w:r>
          <w:fldChar w:fldCharType="separate"/>
        </w:r>
        <w:r>
          <w:t>48</w:t>
        </w:r>
        <w:r>
          <w:fldChar w:fldCharType="end"/>
        </w:r>
      </w:hyperlink>
    </w:p>
    <w:p>
      <w:pPr>
        <w:pStyle w:val="TOC1"/>
        <w:tabs>
          <w:tab w:val="right" w:leader="dot" w:pos="8306"/>
        </w:tabs>
      </w:pPr>
      <w:hyperlink w:anchor="_Toc13910" w:history="1">
        <w:r>
          <w:rPr>
            <w:rFonts w:ascii="仿宋" w:eastAsia="仿宋" w:hAnsi="仿宋" w:cs="仿宋" w:hint="eastAsia"/>
            <w:lang w:eastAsia="zh-CN"/>
          </w:rPr>
          <w:t>十二、数控铣床项目计划安排</w:t>
        </w:r>
        <w:r>
          <w:tab/>
        </w:r>
        <w:r>
          <w:fldChar w:fldCharType="begin"/>
        </w:r>
        <w:r>
          <w:instrText xml:space="preserve"> PAGEREF _Toc13910 \h </w:instrText>
        </w:r>
        <w:r>
          <w:fldChar w:fldCharType="separate"/>
        </w:r>
        <w:r>
          <w:t>49</w:t>
        </w:r>
        <w:r>
          <w:fldChar w:fldCharType="end"/>
        </w:r>
      </w:hyperlink>
    </w:p>
    <w:p>
      <w:pPr>
        <w:pStyle w:val="TOC2"/>
        <w:tabs>
          <w:tab w:val="right" w:leader="dot" w:pos="8306"/>
        </w:tabs>
      </w:pPr>
      <w:hyperlink w:anchor="_Toc14175" w:history="1">
        <w:r>
          <w:rPr>
            <w:rFonts w:ascii="仿宋" w:eastAsia="仿宋" w:hAnsi="仿宋" w:cs="仿宋" w:hint="eastAsia"/>
            <w:lang w:eastAsia="zh-CN"/>
          </w:rPr>
          <w:t>(一)、建设周期</w:t>
        </w:r>
        <w:r>
          <w:tab/>
        </w:r>
        <w:r>
          <w:fldChar w:fldCharType="begin"/>
        </w:r>
        <w:r>
          <w:instrText xml:space="preserve"> PAGEREF _Toc14175 \h </w:instrText>
        </w:r>
        <w:r>
          <w:fldChar w:fldCharType="separate"/>
        </w:r>
        <w:r>
          <w:t>49</w:t>
        </w:r>
        <w:r>
          <w:fldChar w:fldCharType="end"/>
        </w:r>
      </w:hyperlink>
    </w:p>
    <w:p>
      <w:pPr>
        <w:pStyle w:val="TOC2"/>
        <w:tabs>
          <w:tab w:val="right" w:leader="dot" w:pos="8306"/>
        </w:tabs>
      </w:pPr>
      <w:hyperlink w:anchor="_Toc18982" w:history="1">
        <w:r>
          <w:rPr>
            <w:rFonts w:ascii="仿宋" w:eastAsia="仿宋" w:hAnsi="仿宋" w:cs="仿宋" w:hint="eastAsia"/>
            <w:lang w:eastAsia="zh-CN"/>
          </w:rPr>
          <w:t>(二)、建设进度</w:t>
        </w:r>
        <w:r>
          <w:tab/>
        </w:r>
        <w:r>
          <w:fldChar w:fldCharType="begin"/>
        </w:r>
        <w:r>
          <w:instrText xml:space="preserve"> PAGEREF _Toc18982 \h </w:instrText>
        </w:r>
        <w:r>
          <w:fldChar w:fldCharType="separate"/>
        </w:r>
        <w:r>
          <w:t>49</w:t>
        </w:r>
        <w:r>
          <w:fldChar w:fldCharType="end"/>
        </w:r>
      </w:hyperlink>
    </w:p>
    <w:p>
      <w:pPr>
        <w:pStyle w:val="TOC2"/>
        <w:tabs>
          <w:tab w:val="right" w:leader="dot" w:pos="8306"/>
        </w:tabs>
      </w:pPr>
      <w:hyperlink w:anchor="_Toc14555" w:history="1">
        <w:r>
          <w:rPr>
            <w:rFonts w:ascii="仿宋" w:eastAsia="仿宋" w:hAnsi="仿宋" w:cs="仿宋" w:hint="eastAsia"/>
            <w:lang w:eastAsia="zh-CN"/>
          </w:rPr>
          <w:t>(三)、进度安排注意事项</w:t>
        </w:r>
        <w:r>
          <w:tab/>
        </w:r>
        <w:r>
          <w:fldChar w:fldCharType="begin"/>
        </w:r>
        <w:r>
          <w:instrText xml:space="preserve"> PAGEREF _Toc14555 \h </w:instrText>
        </w:r>
        <w:r>
          <w:fldChar w:fldCharType="separate"/>
        </w:r>
        <w:r>
          <w:t>50</w:t>
        </w:r>
        <w:r>
          <w:fldChar w:fldCharType="end"/>
        </w:r>
      </w:hyperlink>
    </w:p>
    <w:p>
      <w:pPr>
        <w:pStyle w:val="TOC2"/>
        <w:tabs>
          <w:tab w:val="right" w:leader="dot" w:pos="8306"/>
        </w:tabs>
      </w:pPr>
      <w:hyperlink w:anchor="_Toc32144" w:history="1">
        <w:r>
          <w:rPr>
            <w:rFonts w:ascii="仿宋" w:eastAsia="仿宋" w:hAnsi="仿宋" w:cs="仿宋" w:hint="eastAsia"/>
            <w:lang w:eastAsia="zh-CN"/>
          </w:rPr>
          <w:t>(四)、人力资源配置</w:t>
        </w:r>
        <w:r>
          <w:tab/>
        </w:r>
        <w:r>
          <w:fldChar w:fldCharType="begin"/>
        </w:r>
        <w:r>
          <w:instrText xml:space="preserve"> PAGEREF _Toc32144 \h </w:instrText>
        </w:r>
        <w:r>
          <w:fldChar w:fldCharType="separate"/>
        </w:r>
        <w:r>
          <w:t>52</w:t>
        </w:r>
        <w:r>
          <w:fldChar w:fldCharType="end"/>
        </w:r>
      </w:hyperlink>
    </w:p>
    <w:p>
      <w:pPr>
        <w:pStyle w:val="TOC1"/>
        <w:tabs>
          <w:tab w:val="right" w:leader="dot" w:pos="8306"/>
        </w:tabs>
      </w:pPr>
      <w:hyperlink w:anchor="_Toc11041" w:history="1">
        <w:r>
          <w:rPr>
            <w:rFonts w:ascii="仿宋" w:eastAsia="仿宋" w:hAnsi="仿宋" w:cs="仿宋" w:hint="eastAsia"/>
            <w:lang w:eastAsia="zh-CN"/>
          </w:rPr>
          <w:t>十三、数控铣床项目实施保障措施</w:t>
        </w:r>
        <w:r>
          <w:tab/>
        </w:r>
        <w:r>
          <w:fldChar w:fldCharType="begin"/>
        </w:r>
        <w:r>
          <w:instrText xml:space="preserve"> PAGEREF _Toc11041 \h </w:instrText>
        </w:r>
        <w:r>
          <w:fldChar w:fldCharType="separate"/>
        </w:r>
        <w:r>
          <w:t>53</w:t>
        </w:r>
        <w:r>
          <w:fldChar w:fldCharType="end"/>
        </w:r>
      </w:hyperlink>
    </w:p>
    <w:p>
      <w:pPr>
        <w:pStyle w:val="TOC2"/>
        <w:tabs>
          <w:tab w:val="right" w:leader="dot" w:pos="8306"/>
        </w:tabs>
      </w:pPr>
      <w:hyperlink w:anchor="_Toc25810" w:history="1">
        <w:r>
          <w:rPr>
            <w:rFonts w:ascii="仿宋" w:eastAsia="仿宋" w:hAnsi="仿宋" w:cs="仿宋" w:hint="eastAsia"/>
            <w:lang w:eastAsia="zh-CN"/>
          </w:rPr>
          <w:t>(一)、数控铣床项目实施保障机制</w:t>
        </w:r>
        <w:r>
          <w:tab/>
        </w:r>
        <w:r>
          <w:fldChar w:fldCharType="begin"/>
        </w:r>
        <w:r>
          <w:instrText xml:space="preserve"> PAGEREF _Toc25810 \h </w:instrText>
        </w:r>
        <w:r>
          <w:fldChar w:fldCharType="separate"/>
        </w:r>
        <w:r>
          <w:t>53</w:t>
        </w:r>
        <w:r>
          <w:fldChar w:fldCharType="end"/>
        </w:r>
      </w:hyperlink>
    </w:p>
    <w:p>
      <w:pPr>
        <w:pStyle w:val="TOC2"/>
        <w:tabs>
          <w:tab w:val="right" w:leader="dot" w:pos="8306"/>
        </w:tabs>
      </w:pPr>
      <w:hyperlink w:anchor="_Toc4163" w:history="1">
        <w:r>
          <w:rPr>
            <w:rFonts w:ascii="仿宋" w:eastAsia="仿宋" w:hAnsi="仿宋" w:cs="仿宋" w:hint="eastAsia"/>
            <w:lang w:eastAsia="zh-CN"/>
          </w:rPr>
          <w:t>(二)、数控铣床项目法律合规要求</w:t>
        </w:r>
        <w:r>
          <w:tab/>
        </w:r>
        <w:r>
          <w:fldChar w:fldCharType="begin"/>
        </w:r>
        <w:r>
          <w:instrText xml:space="preserve"> PAGEREF _Toc4163 \h </w:instrText>
        </w:r>
        <w:r>
          <w:fldChar w:fldCharType="separate"/>
        </w:r>
        <w:r>
          <w:t>56</w:t>
        </w:r>
        <w:r>
          <w:fldChar w:fldCharType="end"/>
        </w:r>
      </w:hyperlink>
    </w:p>
    <w:p>
      <w:pPr>
        <w:pStyle w:val="TOC2"/>
        <w:tabs>
          <w:tab w:val="right" w:leader="dot" w:pos="8306"/>
        </w:tabs>
      </w:pPr>
      <w:hyperlink w:anchor="_Toc25942" w:history="1">
        <w:r>
          <w:rPr>
            <w:rFonts w:ascii="仿宋" w:eastAsia="仿宋" w:hAnsi="仿宋" w:cs="仿宋" w:hint="eastAsia"/>
            <w:lang w:eastAsia="zh-CN"/>
          </w:rPr>
          <w:t>(三)、数控铣床项目合同管理与法律事务</w:t>
        </w:r>
        <w:r>
          <w:tab/>
        </w:r>
        <w:r>
          <w:fldChar w:fldCharType="begin"/>
        </w:r>
        <w:r>
          <w:instrText xml:space="preserve"> PAGEREF _Toc25942 \h </w:instrText>
        </w:r>
        <w:r>
          <w:fldChar w:fldCharType="separate"/>
        </w:r>
        <w:r>
          <w:t>60</w:t>
        </w:r>
        <w:r>
          <w:fldChar w:fldCharType="end"/>
        </w:r>
      </w:hyperlink>
    </w:p>
    <w:p>
      <w:pPr>
        <w:pStyle w:val="TOC2"/>
        <w:tabs>
          <w:tab w:val="right" w:leader="dot" w:pos="8306"/>
        </w:tabs>
      </w:pPr>
      <w:hyperlink w:anchor="_Toc32027" w:history="1">
        <w:r>
          <w:rPr>
            <w:rFonts w:ascii="仿宋" w:eastAsia="仿宋" w:hAnsi="仿宋" w:cs="仿宋" w:hint="eastAsia"/>
            <w:lang w:eastAsia="zh-CN"/>
          </w:rPr>
          <w:t>(四)、数控铣床项目知识产权保护策略</w:t>
        </w:r>
        <w:r>
          <w:tab/>
        </w:r>
        <w:r>
          <w:fldChar w:fldCharType="begin"/>
        </w:r>
        <w:r>
          <w:instrText xml:space="preserve"> PAGEREF _Toc32027 \h </w:instrText>
        </w:r>
        <w:r>
          <w:fldChar w:fldCharType="separate"/>
        </w:r>
        <w:r>
          <w:t>67</w:t>
        </w:r>
        <w:r>
          <w:fldChar w:fldCharType="end"/>
        </w:r>
      </w:hyperlink>
    </w:p>
    <w:p>
      <w:pPr>
        <w:pStyle w:val="TOC1"/>
        <w:tabs>
          <w:tab w:val="right" w:leader="dot" w:pos="8306"/>
        </w:tabs>
      </w:pPr>
      <w:hyperlink w:anchor="_Toc22847" w:history="1">
        <w:r>
          <w:rPr>
            <w:rFonts w:ascii="仿宋" w:eastAsia="仿宋" w:hAnsi="仿宋" w:cs="仿宋" w:hint="eastAsia"/>
            <w:lang w:eastAsia="zh-CN"/>
          </w:rPr>
          <w:t>十四、数控铣床项目实施时间节点</w:t>
        </w:r>
        <w:r>
          <w:tab/>
        </w:r>
        <w:r>
          <w:fldChar w:fldCharType="begin"/>
        </w:r>
        <w:r>
          <w:instrText xml:space="preserve"> PAGEREF _Toc22847 \h </w:instrText>
        </w:r>
        <w:r>
          <w:fldChar w:fldCharType="separate"/>
        </w:r>
        <w:r>
          <w:t>69</w:t>
        </w:r>
        <w:r>
          <w:fldChar w:fldCharType="end"/>
        </w:r>
      </w:hyperlink>
    </w:p>
    <w:p>
      <w:pPr>
        <w:pStyle w:val="TOC2"/>
        <w:tabs>
          <w:tab w:val="right" w:leader="dot" w:pos="8306"/>
        </w:tabs>
      </w:pPr>
      <w:hyperlink w:anchor="_Toc24876" w:history="1">
        <w:r>
          <w:rPr>
            <w:rFonts w:ascii="仿宋" w:eastAsia="仿宋" w:hAnsi="仿宋" w:cs="仿宋" w:hint="eastAsia"/>
            <w:lang w:eastAsia="zh-CN"/>
          </w:rPr>
          <w:t>(一)、数控铣床项目启动阶段时间节点</w:t>
        </w:r>
        <w:r>
          <w:tab/>
        </w:r>
        <w:r>
          <w:fldChar w:fldCharType="begin"/>
        </w:r>
        <w:r>
          <w:instrText xml:space="preserve"> PAGEREF _Toc24876 \h </w:instrText>
        </w:r>
        <w:r>
          <w:fldChar w:fldCharType="separate"/>
        </w:r>
        <w:r>
          <w:t>69</w:t>
        </w:r>
        <w:r>
          <w:fldChar w:fldCharType="end"/>
        </w:r>
      </w:hyperlink>
    </w:p>
    <w:p>
      <w:pPr>
        <w:pStyle w:val="TOC2"/>
        <w:tabs>
          <w:tab w:val="right" w:leader="dot" w:pos="8306"/>
        </w:tabs>
      </w:pPr>
      <w:hyperlink w:anchor="_Toc8263" w:history="1">
        <w:r>
          <w:rPr>
            <w:rFonts w:ascii="仿宋" w:eastAsia="仿宋" w:hAnsi="仿宋" w:cs="仿宋" w:hint="eastAsia"/>
            <w:lang w:eastAsia="zh-CN"/>
          </w:rPr>
          <w:t>(二)、数控铣床项目执行阶段时间节点</w:t>
        </w:r>
        <w:r>
          <w:tab/>
        </w:r>
        <w:r>
          <w:fldChar w:fldCharType="begin"/>
        </w:r>
        <w:r>
          <w:instrText xml:space="preserve"> PAGEREF _Toc8263 \h </w:instrText>
        </w:r>
        <w:r>
          <w:fldChar w:fldCharType="separate"/>
        </w:r>
        <w:r>
          <w:t>70</w:t>
        </w:r>
        <w:r>
          <w:fldChar w:fldCharType="end"/>
        </w:r>
      </w:hyperlink>
    </w:p>
    <w:p>
      <w:pPr>
        <w:pStyle w:val="TOC2"/>
        <w:tabs>
          <w:tab w:val="right" w:leader="dot" w:pos="8306"/>
        </w:tabs>
      </w:pPr>
      <w:hyperlink w:anchor="_Toc6786" w:history="1">
        <w:r>
          <w:rPr>
            <w:rFonts w:ascii="仿宋" w:eastAsia="仿宋" w:hAnsi="仿宋" w:cs="仿宋" w:hint="eastAsia"/>
            <w:lang w:eastAsia="zh-CN"/>
          </w:rPr>
          <w:t>(三)、数控铣床项目完成阶段时间节点</w:t>
        </w:r>
        <w:r>
          <w:tab/>
        </w:r>
        <w:r>
          <w:fldChar w:fldCharType="begin"/>
        </w:r>
        <w:r>
          <w:instrText xml:space="preserve"> PAGEREF _Toc6786 \h </w:instrText>
        </w:r>
        <w:r>
          <w:fldChar w:fldCharType="separate"/>
        </w:r>
        <w:r>
          <w:t>71</w:t>
        </w:r>
        <w:r>
          <w:fldChar w:fldCharType="end"/>
        </w:r>
      </w:hyperlink>
    </w:p>
    <w:p>
      <w:pPr>
        <w:pStyle w:val="TOC1"/>
        <w:tabs>
          <w:tab w:val="right" w:leader="dot" w:pos="8306"/>
        </w:tabs>
      </w:pPr>
      <w:hyperlink w:anchor="_Toc4251" w:history="1">
        <w:r>
          <w:rPr>
            <w:rFonts w:ascii="仿宋" w:eastAsia="仿宋" w:hAnsi="仿宋" w:cs="仿宋" w:hint="eastAsia"/>
            <w:lang w:eastAsia="zh-CN"/>
          </w:rPr>
          <w:t>十五、数控铣床项目变更管理</w:t>
        </w:r>
        <w:r>
          <w:tab/>
        </w:r>
        <w:r>
          <w:fldChar w:fldCharType="begin"/>
        </w:r>
        <w:r>
          <w:instrText xml:space="preserve"> PAGEREF _Toc4251 \h </w:instrText>
        </w:r>
        <w:r>
          <w:fldChar w:fldCharType="separate"/>
        </w:r>
        <w:r>
          <w:t>72</w:t>
        </w:r>
        <w:r>
          <w:fldChar w:fldCharType="end"/>
        </w:r>
      </w:hyperlink>
    </w:p>
    <w:p>
      <w:pPr>
        <w:pStyle w:val="TOC2"/>
        <w:tabs>
          <w:tab w:val="right" w:leader="dot" w:pos="8306"/>
        </w:tabs>
      </w:pPr>
      <w:hyperlink w:anchor="_Toc7581" w:history="1">
        <w:r>
          <w:rPr>
            <w:rFonts w:ascii="仿宋" w:eastAsia="仿宋" w:hAnsi="仿宋" w:cs="仿宋" w:hint="eastAsia"/>
            <w:lang w:eastAsia="zh-CN"/>
          </w:rPr>
          <w:t>(一)、变更申请与评估</w:t>
        </w:r>
        <w:r>
          <w:tab/>
        </w:r>
        <w:r>
          <w:fldChar w:fldCharType="begin"/>
        </w:r>
        <w:r>
          <w:instrText xml:space="preserve"> PAGEREF _Toc7581 \h </w:instrText>
        </w:r>
        <w:r>
          <w:fldChar w:fldCharType="separate"/>
        </w:r>
        <w:r>
          <w:t>72</w:t>
        </w:r>
        <w:r>
          <w:fldChar w:fldCharType="end"/>
        </w:r>
      </w:hyperlink>
    </w:p>
    <w:p>
      <w:pPr>
        <w:pStyle w:val="TOC2"/>
        <w:tabs>
          <w:tab w:val="right" w:leader="dot" w:pos="8306"/>
        </w:tabs>
      </w:pPr>
      <w:hyperlink w:anchor="_Toc4001" w:history="1">
        <w:r>
          <w:rPr>
            <w:rFonts w:ascii="仿宋" w:eastAsia="仿宋" w:hAnsi="仿宋" w:cs="仿宋" w:hint="eastAsia"/>
            <w:lang w:eastAsia="zh-CN"/>
          </w:rPr>
          <w:t>(二)、变更实施与控制</w:t>
        </w:r>
        <w:r>
          <w:tab/>
        </w:r>
        <w:r>
          <w:fldChar w:fldCharType="begin"/>
        </w:r>
        <w:r>
          <w:instrText xml:space="preserve"> PAGEREF _Toc4001 \h </w:instrText>
        </w:r>
        <w:r>
          <w:fldChar w:fldCharType="separate"/>
        </w:r>
        <w:r>
          <w:t>73</w:t>
        </w:r>
        <w:r>
          <w:fldChar w:fldCharType="end"/>
        </w:r>
      </w:hyperlink>
    </w:p>
    <w:p>
      <w:pPr>
        <w:pStyle w:val="TOC1"/>
        <w:tabs>
          <w:tab w:val="right" w:leader="dot" w:pos="8306"/>
        </w:tabs>
      </w:pPr>
      <w:hyperlink w:anchor="_Toc31146" w:history="1">
        <w:r>
          <w:rPr>
            <w:rFonts w:ascii="仿宋" w:eastAsia="仿宋" w:hAnsi="仿宋" w:cs="仿宋" w:hint="eastAsia"/>
            <w:lang w:eastAsia="zh-CN"/>
          </w:rPr>
          <w:t>十六、风险识别与分类</w:t>
        </w:r>
        <w:r>
          <w:tab/>
        </w:r>
        <w:r>
          <w:fldChar w:fldCharType="begin"/>
        </w:r>
        <w:r>
          <w:instrText xml:space="preserve"> PAGEREF _Toc31146 \h </w:instrText>
        </w:r>
        <w:r>
          <w:fldChar w:fldCharType="separate"/>
        </w:r>
        <w:r>
          <w:t>73</w:t>
        </w:r>
        <w:r>
          <w:fldChar w:fldCharType="end"/>
        </w:r>
      </w:hyperlink>
    </w:p>
    <w:p>
      <w:pPr>
        <w:pStyle w:val="TOC2"/>
        <w:tabs>
          <w:tab w:val="right" w:leader="dot" w:pos="8306"/>
        </w:tabs>
      </w:pPr>
      <w:hyperlink w:anchor="_Toc6592" w:history="1">
        <w:r>
          <w:rPr>
            <w:rFonts w:ascii="仿宋" w:eastAsia="仿宋" w:hAnsi="仿宋" w:cs="仿宋" w:hint="eastAsia"/>
            <w:lang w:eastAsia="zh-CN"/>
          </w:rPr>
          <w:t>(一)、风险识别</w:t>
        </w:r>
        <w:r>
          <w:tab/>
        </w:r>
        <w:r>
          <w:fldChar w:fldCharType="begin"/>
        </w:r>
        <w:r>
          <w:instrText xml:space="preserve"> PAGEREF _Toc6592 \h </w:instrText>
        </w:r>
        <w:r>
          <w:fldChar w:fldCharType="separate"/>
        </w:r>
        <w:r>
          <w:t>73</w:t>
        </w:r>
        <w:r>
          <w:fldChar w:fldCharType="end"/>
        </w:r>
      </w:hyperlink>
    </w:p>
    <w:p>
      <w:pPr>
        <w:pStyle w:val="TOC2"/>
        <w:tabs>
          <w:tab w:val="right" w:leader="dot" w:pos="8306"/>
        </w:tabs>
      </w:pPr>
      <w:hyperlink w:anchor="_Toc922" w:history="1">
        <w:r>
          <w:rPr>
            <w:rFonts w:ascii="仿宋" w:eastAsia="仿宋" w:hAnsi="仿宋" w:cs="仿宋" w:hint="eastAsia"/>
            <w:lang w:eastAsia="zh-CN"/>
          </w:rPr>
          <w:t>(二)、风险分类</w:t>
        </w:r>
        <w:r>
          <w:tab/>
        </w:r>
        <w:r>
          <w:fldChar w:fldCharType="begin"/>
        </w:r>
        <w:r>
          <w:instrText xml:space="preserve"> PAGEREF _Toc922 \h </w:instrText>
        </w:r>
        <w:r>
          <w:fldChar w:fldCharType="separate"/>
        </w:r>
        <w:r>
          <w:t>75</w:t>
        </w:r>
        <w:r>
          <w:fldChar w:fldCharType="end"/>
        </w:r>
      </w:hyperlink>
    </w:p>
    <w:p>
      <w:pPr>
        <w:pStyle w:val="TOC1"/>
        <w:tabs>
          <w:tab w:val="right" w:leader="dot" w:pos="8306"/>
        </w:tabs>
      </w:pPr>
      <w:hyperlink w:anchor="_Toc31145" w:history="1">
        <w:r>
          <w:rPr>
            <w:rFonts w:ascii="仿宋" w:eastAsia="仿宋" w:hAnsi="仿宋" w:cs="仿宋" w:hint="eastAsia"/>
            <w:lang w:eastAsia="zh-CN"/>
          </w:rPr>
          <w:t>十七、利益相关者分析与沟通计划</w:t>
        </w:r>
        <w:r>
          <w:tab/>
        </w:r>
        <w:r>
          <w:fldChar w:fldCharType="begin"/>
        </w:r>
        <w:r>
          <w:instrText xml:space="preserve"> PAGEREF _Toc31145 \h </w:instrText>
        </w:r>
        <w:r>
          <w:fldChar w:fldCharType="separate"/>
        </w:r>
        <w:r>
          <w:t>77</w:t>
        </w:r>
        <w:r>
          <w:fldChar w:fldCharType="end"/>
        </w:r>
      </w:hyperlink>
    </w:p>
    <w:p>
      <w:pPr>
        <w:pStyle w:val="TOC2"/>
        <w:tabs>
          <w:tab w:val="right" w:leader="dot" w:pos="8306"/>
        </w:tabs>
      </w:pPr>
      <w:hyperlink w:anchor="_Toc1749" w:history="1">
        <w:r>
          <w:rPr>
            <w:rFonts w:ascii="仿宋" w:eastAsia="仿宋" w:hAnsi="仿宋" w:cs="仿宋" w:hint="eastAsia"/>
            <w:lang w:eastAsia="zh-CN"/>
          </w:rPr>
          <w:t>(一)、利益相关者分析</w:t>
        </w:r>
        <w:r>
          <w:tab/>
        </w:r>
        <w:r>
          <w:fldChar w:fldCharType="begin"/>
        </w:r>
        <w:r>
          <w:instrText xml:space="preserve"> PAGEREF _Toc1749 \h </w:instrText>
        </w:r>
        <w:r>
          <w:fldChar w:fldCharType="separate"/>
        </w:r>
        <w:r>
          <w:t>77</w:t>
        </w:r>
        <w:r>
          <w:fldChar w:fldCharType="end"/>
        </w:r>
      </w:hyperlink>
    </w:p>
    <w:p>
      <w:pPr>
        <w:pStyle w:val="TOC2"/>
        <w:tabs>
          <w:tab w:val="right" w:leader="dot" w:pos="8306"/>
        </w:tabs>
      </w:pPr>
      <w:hyperlink w:anchor="_Toc12982" w:history="1">
        <w:r>
          <w:rPr>
            <w:rFonts w:ascii="仿宋" w:eastAsia="仿宋" w:hAnsi="仿宋" w:cs="仿宋" w:hint="eastAsia"/>
            <w:lang w:eastAsia="zh-CN"/>
          </w:rPr>
          <w:t>(二)、沟通计划</w:t>
        </w:r>
        <w:r>
          <w:tab/>
        </w:r>
        <w:r>
          <w:fldChar w:fldCharType="begin"/>
        </w:r>
        <w:r>
          <w:instrText xml:space="preserve"> PAGEREF _Toc12982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28"/>
      <w:r>
        <w:rPr>
          <w:rFonts w:ascii="仿宋" w:eastAsia="仿宋" w:hAnsi="仿宋" w:cs="仿宋" w:hint="eastAsia"/>
          <w:sz w:val="28"/>
          <w:lang w:eastAsia="zh-CN"/>
        </w:rPr>
        <w:t>一、数控铣床项目绩效评估</w:t>
      </w:r>
      <w:bookmarkEnd w:id="2"/>
    </w:p>
    <w:p>
      <w:pPr>
        <w:pStyle w:val="Heading2"/>
        <w:rPr>
          <w:rFonts w:ascii="仿宋" w:eastAsia="仿宋" w:hAnsi="仿宋" w:cs="仿宋" w:hint="eastAsia"/>
          <w:lang w:eastAsia="zh-CN"/>
        </w:rPr>
      </w:pPr>
      <w:bookmarkStart w:id="3" w:name="_Toc2842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项目中，我们设计了一套全面的绩效评估指标，以确保数控铣床项目的可控和成功交付。这些指标跨足数控铣床项目目标、成本、进度和质量等多个维度，为我们提供了全面洞察数控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目标达成率是我们关注的首要指标。我们设定了明确的目标，并通过定期监测和评估，迅速发现并应对潜在的目标偏差。这为数控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成本绩效是另一个核心关注点。通过实际成本与预算成本的对比分析，我们深入了解成本差异的原因，及时调整资源分配，保持数控铣床项目在经济效益方面的合理水平。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进度作为关键的绩效指标之一，得到了精心的关注。我们制定了详细的数控铣床项目进度计划，并设立了进度符合度指标，确保实际进度与计划进度保持一致。这使我们能够快速发现和解决潜在的进度问题，保持数控铣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铣床项目绩效的不可或缺的一环。我们引入了一系列的质量标准和客户满意度指标，以确保数控铣床项目交付的成果在质量上达到或超越预期水平。通过持续监测这些指标，我们努力提升数控铣床项目整体质量水平，为数控铣床项目的成功交付提供有力保障。通过这些科学且全面的绩效评估，我们能够更好地引导数控铣床项目的持续改进，确保数控铣床项目目标的顺利达成。</w:t>
      </w:r>
    </w:p>
    <w:p>
      <w:pPr>
        <w:pStyle w:val="Heading2"/>
        <w:ind w:firstLine="560" w:firstLineChars="200"/>
        <w:rPr>
          <w:rFonts w:ascii="仿宋" w:eastAsia="仿宋" w:hAnsi="仿宋" w:cs="仿宋" w:hint="eastAsia"/>
          <w:sz w:val="28"/>
          <w:lang w:eastAsia="zh-CN"/>
        </w:rPr>
      </w:pPr>
      <w:bookmarkStart w:id="4" w:name="_Toc166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绩效评估是数控铣床项目中的关键环节，为确保数控铣床项目达到预期目标，我们采用了多层次、多维度的绩效评估方法。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铣床项目的战略目标对齐，确保每个决策和行动都与数控铣床项目整体目标保持一致。团队会定期召开战略对齐会议，审视当前工作与数控铣床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数控铣床项目进度、质量、成本和风险等方面。这些指标通过数据收集和分析，为数控铣床项目管理团队提供了客观的评估依据。例如，我们通过数控铣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绩效评估不仅仅停留在数控铣床项目内部，还考虑了数控铣床项目对外部环境的影响。我们定期进行干系人满意度调查，以了解各利益相关方对数控铣床项目的期望和满意度，并及时做出调整。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这种多层次、多角度的绩效评估方法，使得我们能够全面了解数控铣床项目的运行状态，及时做出调整，确保数控铣床项目在不断变化的环境中保持稳健前行。</w:t>
      </w:r>
    </w:p>
    <w:p>
      <w:pPr>
        <w:pStyle w:val="Heading2"/>
        <w:ind w:firstLine="560" w:firstLineChars="200"/>
        <w:rPr>
          <w:rFonts w:ascii="仿宋" w:eastAsia="仿宋" w:hAnsi="仿宋" w:cs="仿宋" w:hint="eastAsia"/>
          <w:sz w:val="28"/>
          <w:lang w:eastAsia="zh-CN"/>
        </w:rPr>
      </w:pPr>
      <w:bookmarkStart w:id="5" w:name="_Toc8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为了确保数控铣床项目的有效管理和不断优化，我们采用了精心设计的绩效评估周期。这个周期旨在实现灵活、实时和全面的评估，以适应数控铣床项目执行中的各种挑战。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铣床项目的不同需求，分为短期、中期和长期。短期评估关注每个迭代或工作周期，以及时发现和解决当前任务中的问题。中期评估涵盖几个迭代，深入了解整体数控铣床项目的趋势和性能。长期评估则着眼于整个数控铣床项目阶段，确保数控铣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铣床项目管理工具和协作平台，团队成员能够随时更新和分享数控铣床项目数据。这种实时性的反馈机制使我们能够及时察觉潜在问题，快速调整，保持数控铣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铣床项目的决策制定密不可分。每个周期的数控铣床项目回顾会议成为集体总结经验、识别问题深层次原因并找到创新解决方案的平台。这种定期的反思与调整机制使数控铣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19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282"/>
      <w:r>
        <w:rPr>
          <w:rFonts w:ascii="仿宋" w:eastAsia="仿宋" w:hAnsi="仿宋" w:cs="仿宋" w:hint="eastAsia"/>
          <w:lang w:eastAsia="zh-CN"/>
        </w:rPr>
        <w:t>(一)、数控铣床行业分析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行业一直以来都是市场的关注焦点。行业内的发展趋势、竞争态势以及潜在机会都对数控铣床项目的推进产生深远的影响。通过深入研究行业的整体概貌，我们将更好地理解行业的核心特征，为数控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行业，技术一直是推动创新和发展的关键因素。我们将对当前技术趋势进行详尽分析，包括但不限于人工智能、大数据应用、先进制造技术等。这有助于数控铣床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铣床项目成功的基础。我们将对主要竞争对手进行深入研究，包括其市场份额、产品特点、市场定位等。通过全面了解竞争对手的优势和劣势，数控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681"/>
      <w:r>
        <w:rPr>
          <w:rFonts w:ascii="仿宋" w:eastAsia="仿宋" w:hAnsi="仿宋" w:cs="仿宋" w:hint="eastAsia"/>
          <w:sz w:val="28"/>
          <w:lang w:eastAsia="zh-CN"/>
        </w:rPr>
        <w:t>(二)、数控铣床市场分析预测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通过对市场规模的深入调研，我们将预测数控铣床市场未来的增长趋势。这包括市场的整体规模、各细分领域的发展趋势等。数控铣床项目可以根据市场的扩张速度和潜在机会，制定更符合市场需求的发展策略。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数控铣床项目实施过程中需要充分考虑的因素。我们将对市场风险进行全面评估，包括但不限于政策法规风险、市场竞争风险、技术变革风险等。通过对潜在风险的深入分析，数控铣床项目可以制定相应的风险缓解策略，降低不确定性对数控铣床项目的影响。</w:t>
      </w:r>
    </w:p>
    <w:p>
      <w:pPr>
        <w:pStyle w:val="Heading1"/>
        <w:ind w:firstLine="560" w:firstLineChars="200"/>
        <w:rPr>
          <w:rFonts w:ascii="仿宋" w:eastAsia="仿宋" w:hAnsi="仿宋" w:cs="仿宋" w:hint="eastAsia"/>
          <w:sz w:val="28"/>
          <w:lang w:eastAsia="zh-CN"/>
        </w:rPr>
      </w:pPr>
      <w:bookmarkStart w:id="9" w:name="_Toc2001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47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数控铣床项目的主要产品是XXXX，预计年产值为XXX万元。这一产品在市场中占据着重要的地位，其广泛的应用范围使得该数控铣床项目的市场前景非常广阔。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铣床项目的xxx产品作为重要的原材料之一，将在多个领域发挥关键作用。其在建筑、交通、能源等方面的广泛应用将为整个产业链提供强大的支持，形成产业协同效应。数控铣床项目的年产值XXX万XXX万XXX万万元不仅反映了其在市场上的巨大潜力，更预示着它对国民经济的积极贡献。这种关联度高、涉及面广的产业关系，使得该数控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36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总征地面积为XXXX平方米，相当于约XX.XX亩，其中净用地面积为XXXX平方米，红线范围内相当于约XX.XX亩。这一用地规模充分考虑了数控铣床项目的建设需求，保障了数控铣床项目在合适的空间内得以充分发展。数控铣床项目规划的总建筑面积为XXXX平方米，其中主体工程建设占XXXX平方米，计容建筑面积达XXXX平方米。预计建筑工程的投资将达到XXXX万元，为数控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计划购置的设备共计XXXX台（套），设备购置费用为XXXX万元。这一设备购置计划充分考虑到数控铣床项目的生产需求和技术要求，确保了数控铣床项目在生产运营中具备先进的技术装备和高效的生产能力。设备的合理配置将为数控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控铣床项目计划总投资为XXXX万元，预计年实现营业收入为XXXX万元。这一产能规模的设定旨在确保数控铣床项目能够在投资与回报之间取得平衡，实现长期可持续的发展。数控铣床项目的总投资充分考虑到各个方面的需求，包括用地建设、设备购置等多个环节，以确保数控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058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285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的技术管理特点体现在其创新导向。通过引入最先进的技术趋势和解决方案，数控铣床项目致力于提升科技含量、提高质量和效率水平。这意味着我们将采用最新的工具和方法，确保数控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铣床项目技术管理的显著特征。通过整合不同领域的技术资源，我们实现了跨学科的协同工作。这有助于优化技术架构，提高整体效能。此外，整合性策略还促进了不同技术团队之间的紧密沟通和高效合作，确保数控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铣床项目所采用的技术。通过不断优化技术方案，数控铣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数控铣床项目团队将在数控铣床项目初期识别可能的技术风险，并采取相应的预防和应对措施。通过建立健全的风险评估机制，数控铣床项目能够在实施过程中及时发现并解决潜在的技术问题，保障数控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铣床项目中，技术将成为数控铣床项目成功的有力支持。这一深度剖析揭示了技术管理在数控铣床项目实施中的关键作用，为数控铣床项目的技术基础奠定了坚实的基础。</w:t>
      </w:r>
    </w:p>
    <w:p>
      <w:pPr>
        <w:pStyle w:val="Heading2"/>
        <w:ind w:firstLine="560" w:firstLineChars="200"/>
        <w:rPr>
          <w:rFonts w:ascii="仿宋" w:eastAsia="仿宋" w:hAnsi="仿宋" w:cs="仿宋" w:hint="eastAsia"/>
          <w:sz w:val="28"/>
          <w:lang w:eastAsia="zh-CN"/>
        </w:rPr>
      </w:pPr>
      <w:bookmarkStart w:id="14" w:name="_Toc12013"/>
      <w:r>
        <w:rPr>
          <w:rFonts w:ascii="仿宋" w:eastAsia="仿宋" w:hAnsi="仿宋" w:cs="仿宋" w:hint="eastAsia"/>
          <w:sz w:val="28"/>
          <w:lang w:eastAsia="zh-CN"/>
        </w:rPr>
        <w:t>(二)、数控铣床项目工艺技术设计方案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铣床项目将严格按照相关行业规范要求进行组织。通过有效控制产品质量，数控铣床项目将致力于为顾客提供优质的数控铣床项目产品和良好的服务。这体现了数控铣床项目对于生产活动合规性和质量标准的高度重视，为数控铣床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数控铣床项目注重生态效益和清洁生产原则。数控铣床项目建设将紧密结合地方特色经济发展，与社会经济发展规划和区域环境保护规划方案相协调一致。通过与当地区域自然生态系统的结合，数控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铣床项目产品具有多样化的客户需求和个性化的特点。因此，数控铣床项目产品规格品种多样，且单批生产数量较小。为满足这一特点，数控铣床项目承办单位将建设先进的柔性制造生产线。通过广泛应用柔性制造技术，数控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铣床项目采用的技术具有较高的技术含量和自动化水平，处于国内先进水平。这一技术选用不仅体现了对生产效率、质量和环境友好性的高标准要求，同时为数控铣床项目的可持续发展奠定了坚实的基础。</w:t>
      </w:r>
    </w:p>
    <w:p>
      <w:pPr>
        <w:pStyle w:val="Heading2"/>
        <w:ind w:firstLine="560" w:firstLineChars="200"/>
        <w:rPr>
          <w:rFonts w:ascii="仿宋" w:eastAsia="仿宋" w:hAnsi="仿宋" w:cs="仿宋" w:hint="eastAsia"/>
          <w:sz w:val="28"/>
          <w:lang w:eastAsia="zh-CN"/>
        </w:rPr>
      </w:pPr>
      <w:bookmarkStart w:id="15" w:name="_Toc2309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为确保数控铣床项目的高效生产和技术实施，我们制定了一套精心设计的设备选型方案，以满足数控铣床项目生产、质量和环保的要求。该方案的主要特点如下：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5240"/>
      <w:r>
        <w:rPr>
          <w:rFonts w:ascii="仿宋" w:eastAsia="仿宋" w:hAnsi="仿宋" w:cs="仿宋" w:hint="eastAsia"/>
          <w:sz w:val="28"/>
          <w:lang w:eastAsia="zh-CN"/>
        </w:rPr>
        <w:t>五、数控铣床项目可持续发展</w:t>
      </w:r>
      <w:bookmarkEnd w:id="16"/>
    </w:p>
    <w:p>
      <w:pPr>
        <w:pStyle w:val="Heading2"/>
        <w:rPr>
          <w:rFonts w:ascii="仿宋" w:eastAsia="仿宋" w:hAnsi="仿宋" w:cs="仿宋" w:hint="eastAsia"/>
          <w:lang w:eastAsia="zh-CN"/>
        </w:rPr>
      </w:pPr>
      <w:bookmarkStart w:id="17" w:name="_Toc2245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项目中，数控铣床项目团队着眼于未来，明确了可持续发展的战略方向。制定的具体可持续发展目标包括降低资源使用、采用环保技术、最大化社会效益等。这一步骤不仅有助于数控铣床项目在环保和社会责任方面达到最高标准，也为未来提供了明确的指引，确保数控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可持续实践的融入数控铣床项目管理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铣床项目管理周期。从数控铣床项目规划开始，数控铣床项目团队就考虑了环境和社会的因素。在执行阶段，数控铣床项目团队积极推动绿色技术的应用，优化资源利用。此外，关注员工的社会责任，通过培训和沟通活动提高员工对可持续发展的认知，使他们能够在日常工作中践行可持续实践。这些举措不仅为数控铣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783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扎根于数控铣床项目的可持续发展理念，我们深信环保与社会责任是数控铣床项目成功的关键支柱。在数控铣床项目的每一步，我们都致力于通过创新和实践，履行对环境和社会的坚定责任。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团队通过引入先进的环保技术、建立高效的废物处理系统以及推动能源节约措施，积极履行环保责任。定期的环保监测和评估确保数控铣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不仅致力于自身可持续发展，还注重对社会的回馈。通过支持社区数控铣床项目、参与慈善事业、提供培训机会等方式，数控铣床项目积极履行社会责任。与当地社区建立积极互动，关注员工的工作与生活平衡，以及员工的身心健康，是数控铣床项目在社会责任层面的关键举措。这样的实践不仅增强了数控铣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7507"/>
      <w:r>
        <w:rPr>
          <w:rFonts w:ascii="仿宋" w:eastAsia="仿宋" w:hAnsi="仿宋" w:cs="仿宋" w:hint="eastAsia"/>
          <w:sz w:val="28"/>
          <w:lang w:eastAsia="zh-CN"/>
        </w:rPr>
        <w:t>六、数控铣床项目建设背景及必要性分析</w:t>
      </w:r>
      <w:bookmarkEnd w:id="19"/>
    </w:p>
    <w:p>
      <w:pPr>
        <w:pStyle w:val="Heading2"/>
        <w:rPr>
          <w:rFonts w:ascii="仿宋" w:eastAsia="仿宋" w:hAnsi="仿宋" w:cs="仿宋" w:hint="eastAsia"/>
          <w:lang w:eastAsia="zh-CN"/>
        </w:rPr>
      </w:pPr>
      <w:bookmarkStart w:id="20" w:name="_Toc17828"/>
      <w:r>
        <w:rPr>
          <w:rFonts w:ascii="仿宋" w:eastAsia="仿宋" w:hAnsi="仿宋" w:cs="仿宋" w:hint="eastAsia"/>
          <w:lang w:eastAsia="zh-CN"/>
        </w:rPr>
        <w:t>(一)、数控铣床项目背景分析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铣床项目在这个潮流中的定位。同时，我们将关注行业内涌现的新兴机遇，以便数控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铣床项目提供了强大的发展动力。我们将聚焦于行业内最新的技术发展趋势，包括但不限于人工智能、大数据分析、物联网等领域。通过深度的技术研究，我们将确保数控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铣床项目发展的源泉。我们将投入更多的精力对市场需求进行深入剖析，超越表面的需求，深入挖掘潜在的市场痛点和机遇。通过对市场需求的细致了解，数控铣床项目将更有针对性地设计解决方案，满足市场的多样化需求，从而更好地促进数控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铣床项目战略至关重要。我们将对竞争态势进行更为深入的分析，包括但不限于市场份额、产品特点、客户满意度等多个维度。通过深度的竞争分析，数控铣床项目将能够更准确地把握市场脉搏，制定具有竞争力的数控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铣床项目的发展具有直接的影响。我们将进行更为全面的法规和政策分析，了解行业发展中的潜在法律风险和合规挑战。通过充分了解和遵守相关法规，数控铣床项目将确保在法律框架内合法合规运营，为数控铣床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https://d.book118.com/255324224010011110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358D7"/>
    <w:rsid w:val="4B835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32422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2024-02-07T15:54:00Z</dcterms:created>
  <dcterms:modified xsi:type="dcterms:W3CDTF">2024-02-07T15:54:54Z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4AD76CB33F284B059A148103A0D0BD53_11</vt:lpwstr>
  </property>
  <property fmtid="{D5CDD505-2E9C-101B-9397-08002B2CF9AE}" pid="3" name="KSOProductBuildVer">
    <vt:lpwstr>2052-12.1.0.16250</vt:lpwstr>
  </property>
</Properties>
</file>