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家具配件项目计划设计方案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6" w:history="1">
        <w:r>
          <w:rPr>
            <w:rFonts w:ascii="仿宋" w:eastAsia="仿宋" w:hAnsi="仿宋" w:cs="仿宋" w:hint="eastAsia"/>
            <w:lang w:eastAsia="zh-CN"/>
          </w:rPr>
          <w:t>概论</w:t>
        </w:r>
        <w:r>
          <w:tab/>
        </w:r>
        <w:r>
          <w:fldChar w:fldCharType="begin"/>
        </w:r>
        <w:r>
          <w:instrText xml:space="preserve"> PAGEREF _Toc3976 \h </w:instrText>
        </w:r>
        <w:r>
          <w:fldChar w:fldCharType="separate"/>
        </w:r>
        <w:r>
          <w:t>3</w:t>
        </w:r>
        <w:r>
          <w:fldChar w:fldCharType="end"/>
        </w:r>
      </w:hyperlink>
    </w:p>
    <w:p>
      <w:pPr>
        <w:pStyle w:val="TOC1"/>
        <w:tabs>
          <w:tab w:val="right" w:leader="dot" w:pos="8306"/>
        </w:tabs>
      </w:pPr>
      <w:hyperlink w:anchor="_Toc12645" w:history="1">
        <w:r>
          <w:rPr>
            <w:rFonts w:ascii="仿宋" w:eastAsia="仿宋" w:hAnsi="仿宋" w:cs="仿宋" w:hint="eastAsia"/>
            <w:lang w:eastAsia="zh-CN"/>
          </w:rPr>
          <w:t>一、家具配件项目土建工程</w:t>
        </w:r>
        <w:r>
          <w:tab/>
        </w:r>
        <w:r>
          <w:fldChar w:fldCharType="begin"/>
        </w:r>
        <w:r>
          <w:instrText xml:space="preserve"> PAGEREF _Toc12645 \h </w:instrText>
        </w:r>
        <w:r>
          <w:fldChar w:fldCharType="separate"/>
        </w:r>
        <w:r>
          <w:t>3</w:t>
        </w:r>
        <w:r>
          <w:fldChar w:fldCharType="end"/>
        </w:r>
      </w:hyperlink>
    </w:p>
    <w:p>
      <w:pPr>
        <w:pStyle w:val="TOC2"/>
        <w:tabs>
          <w:tab w:val="right" w:leader="dot" w:pos="8306"/>
        </w:tabs>
      </w:pPr>
      <w:hyperlink w:anchor="_Toc3136" w:history="1">
        <w:r>
          <w:rPr>
            <w:rFonts w:ascii="仿宋" w:eastAsia="仿宋" w:hAnsi="仿宋" w:cs="仿宋" w:hint="eastAsia"/>
            <w:lang w:eastAsia="zh-CN"/>
          </w:rPr>
          <w:t>(一)、建筑工程设计原则</w:t>
        </w:r>
        <w:r>
          <w:tab/>
        </w:r>
        <w:r>
          <w:fldChar w:fldCharType="begin"/>
        </w:r>
        <w:r>
          <w:instrText xml:space="preserve"> PAGEREF _Toc3136 \h </w:instrText>
        </w:r>
        <w:r>
          <w:fldChar w:fldCharType="separate"/>
        </w:r>
        <w:r>
          <w:t>3</w:t>
        </w:r>
        <w:r>
          <w:fldChar w:fldCharType="end"/>
        </w:r>
      </w:hyperlink>
    </w:p>
    <w:p>
      <w:pPr>
        <w:pStyle w:val="TOC2"/>
        <w:tabs>
          <w:tab w:val="right" w:leader="dot" w:pos="8306"/>
        </w:tabs>
      </w:pPr>
      <w:hyperlink w:anchor="_Toc7946" w:history="1">
        <w:r>
          <w:rPr>
            <w:rFonts w:ascii="仿宋" w:eastAsia="仿宋" w:hAnsi="仿宋" w:cs="仿宋" w:hint="eastAsia"/>
            <w:lang w:eastAsia="zh-CN"/>
          </w:rPr>
          <w:t>(二)、土建工程设计年限及安全等级</w:t>
        </w:r>
        <w:r>
          <w:tab/>
        </w:r>
        <w:r>
          <w:fldChar w:fldCharType="begin"/>
        </w:r>
        <w:r>
          <w:instrText xml:space="preserve"> PAGEREF _Toc7946 \h </w:instrText>
        </w:r>
        <w:r>
          <w:fldChar w:fldCharType="separate"/>
        </w:r>
        <w:r>
          <w:t>4</w:t>
        </w:r>
        <w:r>
          <w:fldChar w:fldCharType="end"/>
        </w:r>
      </w:hyperlink>
    </w:p>
    <w:p>
      <w:pPr>
        <w:pStyle w:val="TOC2"/>
        <w:tabs>
          <w:tab w:val="right" w:leader="dot" w:pos="8306"/>
        </w:tabs>
      </w:pPr>
      <w:hyperlink w:anchor="_Toc3721" w:history="1">
        <w:r>
          <w:rPr>
            <w:rFonts w:ascii="仿宋" w:eastAsia="仿宋" w:hAnsi="仿宋" w:cs="仿宋" w:hint="eastAsia"/>
            <w:lang w:eastAsia="zh-CN"/>
          </w:rPr>
          <w:t>(三)、建筑工程设计总体要求</w:t>
        </w:r>
        <w:r>
          <w:tab/>
        </w:r>
        <w:r>
          <w:fldChar w:fldCharType="begin"/>
        </w:r>
        <w:r>
          <w:instrText xml:space="preserve"> PAGEREF _Toc3721 \h </w:instrText>
        </w:r>
        <w:r>
          <w:fldChar w:fldCharType="separate"/>
        </w:r>
        <w:r>
          <w:t>5</w:t>
        </w:r>
        <w:r>
          <w:fldChar w:fldCharType="end"/>
        </w:r>
      </w:hyperlink>
    </w:p>
    <w:p>
      <w:pPr>
        <w:pStyle w:val="TOC2"/>
        <w:tabs>
          <w:tab w:val="right" w:leader="dot" w:pos="8306"/>
        </w:tabs>
      </w:pPr>
      <w:hyperlink w:anchor="_Toc21157" w:history="1">
        <w:r>
          <w:rPr>
            <w:rFonts w:ascii="仿宋" w:eastAsia="仿宋" w:hAnsi="仿宋" w:cs="仿宋" w:hint="eastAsia"/>
            <w:lang w:eastAsia="zh-CN"/>
          </w:rPr>
          <w:t>(四)、土建工程建设指标</w:t>
        </w:r>
        <w:r>
          <w:tab/>
        </w:r>
        <w:r>
          <w:fldChar w:fldCharType="begin"/>
        </w:r>
        <w:r>
          <w:instrText xml:space="preserve"> PAGEREF _Toc21157 \h </w:instrText>
        </w:r>
        <w:r>
          <w:fldChar w:fldCharType="separate"/>
        </w:r>
        <w:r>
          <w:t>6</w:t>
        </w:r>
        <w:r>
          <w:fldChar w:fldCharType="end"/>
        </w:r>
      </w:hyperlink>
    </w:p>
    <w:p>
      <w:pPr>
        <w:pStyle w:val="TOC1"/>
        <w:tabs>
          <w:tab w:val="right" w:leader="dot" w:pos="8306"/>
        </w:tabs>
      </w:pPr>
      <w:hyperlink w:anchor="_Toc28661" w:history="1">
        <w:r>
          <w:rPr>
            <w:rFonts w:ascii="仿宋" w:eastAsia="仿宋" w:hAnsi="仿宋" w:cs="仿宋" w:hint="eastAsia"/>
            <w:lang w:eastAsia="zh-CN"/>
          </w:rPr>
          <w:t>二、家具配件项目危机管理</w:t>
        </w:r>
        <w:r>
          <w:tab/>
        </w:r>
        <w:r>
          <w:fldChar w:fldCharType="begin"/>
        </w:r>
        <w:r>
          <w:instrText xml:space="preserve"> PAGEREF _Toc28661 \h </w:instrText>
        </w:r>
        <w:r>
          <w:fldChar w:fldCharType="separate"/>
        </w:r>
        <w:r>
          <w:t>6</w:t>
        </w:r>
        <w:r>
          <w:fldChar w:fldCharType="end"/>
        </w:r>
      </w:hyperlink>
    </w:p>
    <w:p>
      <w:pPr>
        <w:pStyle w:val="TOC2"/>
        <w:tabs>
          <w:tab w:val="right" w:leader="dot" w:pos="8306"/>
        </w:tabs>
      </w:pPr>
      <w:hyperlink w:anchor="_Toc14028" w:history="1">
        <w:r>
          <w:rPr>
            <w:rFonts w:ascii="仿宋" w:eastAsia="仿宋" w:hAnsi="仿宋" w:cs="仿宋" w:hint="eastAsia"/>
            <w:lang w:eastAsia="zh-CN"/>
          </w:rPr>
          <w:t>(一)、危机预警与识别</w:t>
        </w:r>
        <w:r>
          <w:tab/>
        </w:r>
        <w:r>
          <w:fldChar w:fldCharType="begin"/>
        </w:r>
        <w:r>
          <w:instrText xml:space="preserve"> PAGEREF _Toc14028 \h </w:instrText>
        </w:r>
        <w:r>
          <w:fldChar w:fldCharType="separate"/>
        </w:r>
        <w:r>
          <w:t>6</w:t>
        </w:r>
        <w:r>
          <w:fldChar w:fldCharType="end"/>
        </w:r>
      </w:hyperlink>
    </w:p>
    <w:p>
      <w:pPr>
        <w:pStyle w:val="TOC2"/>
        <w:tabs>
          <w:tab w:val="right" w:leader="dot" w:pos="8306"/>
        </w:tabs>
      </w:pPr>
      <w:hyperlink w:anchor="_Toc13026" w:history="1">
        <w:r>
          <w:rPr>
            <w:rFonts w:ascii="仿宋" w:eastAsia="仿宋" w:hAnsi="仿宋" w:cs="仿宋" w:hint="eastAsia"/>
            <w:lang w:eastAsia="zh-CN"/>
          </w:rPr>
          <w:t>(二)、危机应对与恢复</w:t>
        </w:r>
        <w:r>
          <w:tab/>
        </w:r>
        <w:r>
          <w:fldChar w:fldCharType="begin"/>
        </w:r>
        <w:r>
          <w:instrText xml:space="preserve"> PAGEREF _Toc13026 \h </w:instrText>
        </w:r>
        <w:r>
          <w:fldChar w:fldCharType="separate"/>
        </w:r>
        <w:r>
          <w:t>7</w:t>
        </w:r>
        <w:r>
          <w:fldChar w:fldCharType="end"/>
        </w:r>
      </w:hyperlink>
    </w:p>
    <w:p>
      <w:pPr>
        <w:pStyle w:val="TOC1"/>
        <w:tabs>
          <w:tab w:val="right" w:leader="dot" w:pos="8306"/>
        </w:tabs>
      </w:pPr>
      <w:hyperlink w:anchor="_Toc1531" w:history="1">
        <w:r>
          <w:rPr>
            <w:rFonts w:ascii="仿宋" w:eastAsia="仿宋" w:hAnsi="仿宋" w:cs="仿宋" w:hint="eastAsia"/>
            <w:lang w:eastAsia="zh-CN"/>
          </w:rPr>
          <w:t>三、工艺说明</w:t>
        </w:r>
        <w:r>
          <w:tab/>
        </w:r>
        <w:r>
          <w:fldChar w:fldCharType="begin"/>
        </w:r>
        <w:r>
          <w:instrText xml:space="preserve"> PAGEREF _Toc1531 \h </w:instrText>
        </w:r>
        <w:r>
          <w:fldChar w:fldCharType="separate"/>
        </w:r>
        <w:r>
          <w:t>9</w:t>
        </w:r>
        <w:r>
          <w:fldChar w:fldCharType="end"/>
        </w:r>
      </w:hyperlink>
    </w:p>
    <w:p>
      <w:pPr>
        <w:pStyle w:val="TOC2"/>
        <w:tabs>
          <w:tab w:val="right" w:leader="dot" w:pos="8306"/>
        </w:tabs>
      </w:pPr>
      <w:hyperlink w:anchor="_Toc19218" w:history="1">
        <w:r>
          <w:rPr>
            <w:rFonts w:ascii="仿宋" w:eastAsia="仿宋" w:hAnsi="仿宋" w:cs="仿宋" w:hint="eastAsia"/>
            <w:lang w:eastAsia="zh-CN"/>
          </w:rPr>
          <w:t>(一)、技术管理特点</w:t>
        </w:r>
        <w:r>
          <w:tab/>
        </w:r>
        <w:r>
          <w:fldChar w:fldCharType="begin"/>
        </w:r>
        <w:r>
          <w:instrText xml:space="preserve"> PAGEREF _Toc19218 \h </w:instrText>
        </w:r>
        <w:r>
          <w:fldChar w:fldCharType="separate"/>
        </w:r>
        <w:r>
          <w:t>9</w:t>
        </w:r>
        <w:r>
          <w:fldChar w:fldCharType="end"/>
        </w:r>
      </w:hyperlink>
    </w:p>
    <w:p>
      <w:pPr>
        <w:pStyle w:val="TOC2"/>
        <w:tabs>
          <w:tab w:val="right" w:leader="dot" w:pos="8306"/>
        </w:tabs>
      </w:pPr>
      <w:hyperlink w:anchor="_Toc17241" w:history="1">
        <w:r>
          <w:rPr>
            <w:rFonts w:ascii="仿宋" w:eastAsia="仿宋" w:hAnsi="仿宋" w:cs="仿宋" w:hint="eastAsia"/>
            <w:lang w:eastAsia="zh-CN"/>
          </w:rPr>
          <w:t>(二)、家具配件项目工艺技术设计方案</w:t>
        </w:r>
        <w:r>
          <w:tab/>
        </w:r>
        <w:r>
          <w:fldChar w:fldCharType="begin"/>
        </w:r>
        <w:r>
          <w:instrText xml:space="preserve"> PAGEREF _Toc17241 \h </w:instrText>
        </w:r>
        <w:r>
          <w:fldChar w:fldCharType="separate"/>
        </w:r>
        <w:r>
          <w:t>10</w:t>
        </w:r>
        <w:r>
          <w:fldChar w:fldCharType="end"/>
        </w:r>
      </w:hyperlink>
    </w:p>
    <w:p>
      <w:pPr>
        <w:pStyle w:val="TOC2"/>
        <w:tabs>
          <w:tab w:val="right" w:leader="dot" w:pos="8306"/>
        </w:tabs>
      </w:pPr>
      <w:hyperlink w:anchor="_Toc15310" w:history="1">
        <w:r>
          <w:rPr>
            <w:rFonts w:ascii="仿宋" w:eastAsia="仿宋" w:hAnsi="仿宋" w:cs="仿宋" w:hint="eastAsia"/>
            <w:lang w:eastAsia="zh-CN"/>
          </w:rPr>
          <w:t>(三)、设备选型方案</w:t>
        </w:r>
        <w:r>
          <w:tab/>
        </w:r>
        <w:r>
          <w:fldChar w:fldCharType="begin"/>
        </w:r>
        <w:r>
          <w:instrText xml:space="preserve"> PAGEREF _Toc15310 \h </w:instrText>
        </w:r>
        <w:r>
          <w:fldChar w:fldCharType="separate"/>
        </w:r>
        <w:r>
          <w:t>11</w:t>
        </w:r>
        <w:r>
          <w:fldChar w:fldCharType="end"/>
        </w:r>
      </w:hyperlink>
    </w:p>
    <w:p>
      <w:pPr>
        <w:pStyle w:val="TOC1"/>
        <w:tabs>
          <w:tab w:val="right" w:leader="dot" w:pos="8306"/>
        </w:tabs>
      </w:pPr>
      <w:hyperlink w:anchor="_Toc18117" w:history="1">
        <w:r>
          <w:rPr>
            <w:rFonts w:ascii="仿宋" w:eastAsia="仿宋" w:hAnsi="仿宋" w:cs="仿宋" w:hint="eastAsia"/>
            <w:lang w:eastAsia="zh-CN"/>
          </w:rPr>
          <w:t>四、产品规划分析</w:t>
        </w:r>
        <w:r>
          <w:tab/>
        </w:r>
        <w:r>
          <w:fldChar w:fldCharType="begin"/>
        </w:r>
        <w:r>
          <w:instrText xml:space="preserve"> PAGEREF _Toc18117 \h </w:instrText>
        </w:r>
        <w:r>
          <w:fldChar w:fldCharType="separate"/>
        </w:r>
        <w:r>
          <w:t>12</w:t>
        </w:r>
        <w:r>
          <w:fldChar w:fldCharType="end"/>
        </w:r>
      </w:hyperlink>
    </w:p>
    <w:p>
      <w:pPr>
        <w:pStyle w:val="TOC2"/>
        <w:tabs>
          <w:tab w:val="right" w:leader="dot" w:pos="8306"/>
        </w:tabs>
      </w:pPr>
      <w:hyperlink w:anchor="_Toc16460" w:history="1">
        <w:r>
          <w:rPr>
            <w:rFonts w:ascii="仿宋" w:eastAsia="仿宋" w:hAnsi="仿宋" w:cs="仿宋" w:hint="eastAsia"/>
            <w:lang w:eastAsia="zh-CN"/>
          </w:rPr>
          <w:t>(一)、产品规划</w:t>
        </w:r>
        <w:r>
          <w:tab/>
        </w:r>
        <w:r>
          <w:fldChar w:fldCharType="begin"/>
        </w:r>
        <w:r>
          <w:instrText xml:space="preserve"> PAGEREF _Toc16460 \h </w:instrText>
        </w:r>
        <w:r>
          <w:fldChar w:fldCharType="separate"/>
        </w:r>
        <w:r>
          <w:t>12</w:t>
        </w:r>
        <w:r>
          <w:fldChar w:fldCharType="end"/>
        </w:r>
      </w:hyperlink>
    </w:p>
    <w:p>
      <w:pPr>
        <w:pStyle w:val="TOC2"/>
        <w:tabs>
          <w:tab w:val="right" w:leader="dot" w:pos="8306"/>
        </w:tabs>
      </w:pPr>
      <w:hyperlink w:anchor="_Toc24102" w:history="1">
        <w:r>
          <w:rPr>
            <w:rFonts w:ascii="仿宋" w:eastAsia="仿宋" w:hAnsi="仿宋" w:cs="仿宋" w:hint="eastAsia"/>
            <w:lang w:eastAsia="zh-CN"/>
          </w:rPr>
          <w:t>(二)、建设规模</w:t>
        </w:r>
        <w:r>
          <w:tab/>
        </w:r>
        <w:r>
          <w:fldChar w:fldCharType="begin"/>
        </w:r>
        <w:r>
          <w:instrText xml:space="preserve"> PAGEREF _Toc24102 \h </w:instrText>
        </w:r>
        <w:r>
          <w:fldChar w:fldCharType="separate"/>
        </w:r>
        <w:r>
          <w:t>13</w:t>
        </w:r>
        <w:r>
          <w:fldChar w:fldCharType="end"/>
        </w:r>
      </w:hyperlink>
    </w:p>
    <w:p>
      <w:pPr>
        <w:pStyle w:val="TOC1"/>
        <w:tabs>
          <w:tab w:val="right" w:leader="dot" w:pos="8306"/>
        </w:tabs>
      </w:pPr>
      <w:hyperlink w:anchor="_Toc6201" w:history="1">
        <w:r>
          <w:rPr>
            <w:rFonts w:ascii="仿宋" w:eastAsia="仿宋" w:hAnsi="仿宋" w:cs="仿宋" w:hint="eastAsia"/>
            <w:lang w:eastAsia="zh-CN"/>
          </w:rPr>
          <w:t>五、家具配件项目文档管理</w:t>
        </w:r>
        <w:r>
          <w:tab/>
        </w:r>
        <w:r>
          <w:fldChar w:fldCharType="begin"/>
        </w:r>
        <w:r>
          <w:instrText xml:space="preserve"> PAGEREF _Toc6201 \h </w:instrText>
        </w:r>
        <w:r>
          <w:fldChar w:fldCharType="separate"/>
        </w:r>
        <w:r>
          <w:t>14</w:t>
        </w:r>
        <w:r>
          <w:fldChar w:fldCharType="end"/>
        </w:r>
      </w:hyperlink>
    </w:p>
    <w:p>
      <w:pPr>
        <w:pStyle w:val="TOC2"/>
        <w:tabs>
          <w:tab w:val="right" w:leader="dot" w:pos="8306"/>
        </w:tabs>
      </w:pPr>
      <w:hyperlink w:anchor="_Toc22094" w:history="1">
        <w:r>
          <w:rPr>
            <w:rFonts w:ascii="仿宋" w:eastAsia="仿宋" w:hAnsi="仿宋" w:cs="仿宋" w:hint="eastAsia"/>
            <w:lang w:eastAsia="zh-CN"/>
          </w:rPr>
          <w:t>(一)、文档编制与审查</w:t>
        </w:r>
        <w:r>
          <w:tab/>
        </w:r>
        <w:r>
          <w:fldChar w:fldCharType="begin"/>
        </w:r>
        <w:r>
          <w:instrText xml:space="preserve"> PAGEREF _Toc22094 \h </w:instrText>
        </w:r>
        <w:r>
          <w:fldChar w:fldCharType="separate"/>
        </w:r>
        <w:r>
          <w:t>14</w:t>
        </w:r>
        <w:r>
          <w:fldChar w:fldCharType="end"/>
        </w:r>
      </w:hyperlink>
    </w:p>
    <w:p>
      <w:pPr>
        <w:pStyle w:val="TOC2"/>
        <w:tabs>
          <w:tab w:val="right" w:leader="dot" w:pos="8306"/>
        </w:tabs>
      </w:pPr>
      <w:hyperlink w:anchor="_Toc8592" w:history="1">
        <w:r>
          <w:rPr>
            <w:rFonts w:ascii="仿宋" w:eastAsia="仿宋" w:hAnsi="仿宋" w:cs="仿宋" w:hint="eastAsia"/>
            <w:lang w:eastAsia="zh-CN"/>
          </w:rPr>
          <w:t>(二)、文档发布与分发</w:t>
        </w:r>
        <w:r>
          <w:tab/>
        </w:r>
        <w:r>
          <w:fldChar w:fldCharType="begin"/>
        </w:r>
        <w:r>
          <w:instrText xml:space="preserve"> PAGEREF _Toc8592 \h </w:instrText>
        </w:r>
        <w:r>
          <w:fldChar w:fldCharType="separate"/>
        </w:r>
        <w:r>
          <w:t>16</w:t>
        </w:r>
        <w:r>
          <w:fldChar w:fldCharType="end"/>
        </w:r>
      </w:hyperlink>
    </w:p>
    <w:p>
      <w:pPr>
        <w:pStyle w:val="TOC2"/>
        <w:tabs>
          <w:tab w:val="right" w:leader="dot" w:pos="8306"/>
        </w:tabs>
      </w:pPr>
      <w:hyperlink w:anchor="_Toc4088" w:history="1">
        <w:r>
          <w:rPr>
            <w:rFonts w:ascii="仿宋" w:eastAsia="仿宋" w:hAnsi="仿宋" w:cs="仿宋" w:hint="eastAsia"/>
            <w:lang w:eastAsia="zh-CN"/>
          </w:rPr>
          <w:t>(三)、文档存档与归档</w:t>
        </w:r>
        <w:r>
          <w:tab/>
        </w:r>
        <w:r>
          <w:fldChar w:fldCharType="begin"/>
        </w:r>
        <w:r>
          <w:instrText xml:space="preserve"> PAGEREF _Toc4088 \h </w:instrText>
        </w:r>
        <w:r>
          <w:fldChar w:fldCharType="separate"/>
        </w:r>
        <w:r>
          <w:t>16</w:t>
        </w:r>
        <w:r>
          <w:fldChar w:fldCharType="end"/>
        </w:r>
      </w:hyperlink>
    </w:p>
    <w:p>
      <w:pPr>
        <w:pStyle w:val="TOC1"/>
        <w:tabs>
          <w:tab w:val="right" w:leader="dot" w:pos="8306"/>
        </w:tabs>
      </w:pPr>
      <w:hyperlink w:anchor="_Toc29221" w:history="1">
        <w:r>
          <w:rPr>
            <w:rFonts w:ascii="仿宋" w:eastAsia="仿宋" w:hAnsi="仿宋" w:cs="仿宋" w:hint="eastAsia"/>
            <w:lang w:eastAsia="zh-CN"/>
          </w:rPr>
          <w:t>六、市场分析、调研</w:t>
        </w:r>
        <w:r>
          <w:tab/>
        </w:r>
        <w:r>
          <w:fldChar w:fldCharType="begin"/>
        </w:r>
        <w:r>
          <w:instrText xml:space="preserve"> PAGEREF _Toc29221 \h </w:instrText>
        </w:r>
        <w:r>
          <w:fldChar w:fldCharType="separate"/>
        </w:r>
        <w:r>
          <w:t>18</w:t>
        </w:r>
        <w:r>
          <w:fldChar w:fldCharType="end"/>
        </w:r>
      </w:hyperlink>
    </w:p>
    <w:p>
      <w:pPr>
        <w:pStyle w:val="TOC2"/>
        <w:tabs>
          <w:tab w:val="right" w:leader="dot" w:pos="8306"/>
        </w:tabs>
      </w:pPr>
      <w:hyperlink w:anchor="_Toc10658" w:history="1">
        <w:r>
          <w:rPr>
            <w:rFonts w:ascii="仿宋" w:eastAsia="仿宋" w:hAnsi="仿宋" w:cs="仿宋" w:hint="eastAsia"/>
            <w:lang w:eastAsia="zh-CN"/>
          </w:rPr>
          <w:t>(一)、家具配件行业分析</w:t>
        </w:r>
        <w:r>
          <w:tab/>
        </w:r>
        <w:r>
          <w:fldChar w:fldCharType="begin"/>
        </w:r>
        <w:r>
          <w:instrText xml:space="preserve"> PAGEREF _Toc10658 \h </w:instrText>
        </w:r>
        <w:r>
          <w:fldChar w:fldCharType="separate"/>
        </w:r>
        <w:r>
          <w:t>18</w:t>
        </w:r>
        <w:r>
          <w:fldChar w:fldCharType="end"/>
        </w:r>
      </w:hyperlink>
    </w:p>
    <w:p>
      <w:pPr>
        <w:pStyle w:val="TOC2"/>
        <w:tabs>
          <w:tab w:val="right" w:leader="dot" w:pos="8306"/>
        </w:tabs>
      </w:pPr>
      <w:hyperlink w:anchor="_Toc30349" w:history="1">
        <w:r>
          <w:rPr>
            <w:rFonts w:ascii="仿宋" w:eastAsia="仿宋" w:hAnsi="仿宋" w:cs="仿宋" w:hint="eastAsia"/>
            <w:lang w:eastAsia="zh-CN"/>
          </w:rPr>
          <w:t>(二)、家具配件市场分析预测</w:t>
        </w:r>
        <w:r>
          <w:tab/>
        </w:r>
        <w:r>
          <w:fldChar w:fldCharType="begin"/>
        </w:r>
        <w:r>
          <w:instrText xml:space="preserve"> PAGEREF _Toc30349 \h </w:instrText>
        </w:r>
        <w:r>
          <w:fldChar w:fldCharType="separate"/>
        </w:r>
        <w:r>
          <w:t>18</w:t>
        </w:r>
        <w:r>
          <w:fldChar w:fldCharType="end"/>
        </w:r>
      </w:hyperlink>
    </w:p>
    <w:p>
      <w:pPr>
        <w:pStyle w:val="TOC1"/>
        <w:tabs>
          <w:tab w:val="right" w:leader="dot" w:pos="8306"/>
        </w:tabs>
      </w:pPr>
      <w:hyperlink w:anchor="_Toc19799" w:history="1">
        <w:r>
          <w:rPr>
            <w:rFonts w:ascii="仿宋" w:eastAsia="仿宋" w:hAnsi="仿宋" w:cs="仿宋" w:hint="eastAsia"/>
            <w:lang w:eastAsia="zh-CN"/>
          </w:rPr>
          <w:t>七、家具配件项目技术管理</w:t>
        </w:r>
        <w:r>
          <w:tab/>
        </w:r>
        <w:r>
          <w:fldChar w:fldCharType="begin"/>
        </w:r>
        <w:r>
          <w:instrText xml:space="preserve"> PAGEREF _Toc19799 \h </w:instrText>
        </w:r>
        <w:r>
          <w:fldChar w:fldCharType="separate"/>
        </w:r>
        <w:r>
          <w:t>19</w:t>
        </w:r>
        <w:r>
          <w:fldChar w:fldCharType="end"/>
        </w:r>
      </w:hyperlink>
    </w:p>
    <w:p>
      <w:pPr>
        <w:pStyle w:val="TOC2"/>
        <w:tabs>
          <w:tab w:val="right" w:leader="dot" w:pos="8306"/>
        </w:tabs>
      </w:pPr>
      <w:hyperlink w:anchor="_Toc2380" w:history="1">
        <w:r>
          <w:rPr>
            <w:rFonts w:ascii="仿宋" w:eastAsia="仿宋" w:hAnsi="仿宋" w:cs="仿宋" w:hint="eastAsia"/>
            <w:lang w:eastAsia="zh-CN"/>
          </w:rPr>
          <w:t>(一)、技术方案选用方向</w:t>
        </w:r>
        <w:r>
          <w:tab/>
        </w:r>
        <w:r>
          <w:fldChar w:fldCharType="begin"/>
        </w:r>
        <w:r>
          <w:instrText xml:space="preserve"> PAGEREF _Toc2380 \h </w:instrText>
        </w:r>
        <w:r>
          <w:fldChar w:fldCharType="separate"/>
        </w:r>
        <w:r>
          <w:t>19</w:t>
        </w:r>
        <w:r>
          <w:fldChar w:fldCharType="end"/>
        </w:r>
      </w:hyperlink>
    </w:p>
    <w:p>
      <w:pPr>
        <w:pStyle w:val="TOC2"/>
        <w:tabs>
          <w:tab w:val="right" w:leader="dot" w:pos="8306"/>
        </w:tabs>
      </w:pPr>
      <w:hyperlink w:anchor="_Toc27041" w:history="1">
        <w:r>
          <w:rPr>
            <w:rFonts w:ascii="仿宋" w:eastAsia="仿宋" w:hAnsi="仿宋" w:cs="仿宋" w:hint="eastAsia"/>
            <w:lang w:eastAsia="zh-CN"/>
          </w:rPr>
          <w:t>(二)、工艺技术方案选用原则</w:t>
        </w:r>
        <w:r>
          <w:tab/>
        </w:r>
        <w:r>
          <w:fldChar w:fldCharType="begin"/>
        </w:r>
        <w:r>
          <w:instrText xml:space="preserve"> PAGEREF _Toc27041 \h </w:instrText>
        </w:r>
        <w:r>
          <w:fldChar w:fldCharType="separate"/>
        </w:r>
        <w:r>
          <w:t>21</w:t>
        </w:r>
        <w:r>
          <w:fldChar w:fldCharType="end"/>
        </w:r>
      </w:hyperlink>
    </w:p>
    <w:p>
      <w:pPr>
        <w:pStyle w:val="TOC2"/>
        <w:tabs>
          <w:tab w:val="right" w:leader="dot" w:pos="8306"/>
        </w:tabs>
      </w:pPr>
      <w:hyperlink w:anchor="_Toc19570" w:history="1">
        <w:r>
          <w:rPr>
            <w:rFonts w:ascii="仿宋" w:eastAsia="仿宋" w:hAnsi="仿宋" w:cs="仿宋" w:hint="eastAsia"/>
            <w:lang w:eastAsia="zh-CN"/>
          </w:rPr>
          <w:t>(三)、工艺技术方案要求</w:t>
        </w:r>
        <w:r>
          <w:tab/>
        </w:r>
        <w:r>
          <w:fldChar w:fldCharType="begin"/>
        </w:r>
        <w:r>
          <w:instrText xml:space="preserve"> PAGEREF _Toc19570 \h </w:instrText>
        </w:r>
        <w:r>
          <w:fldChar w:fldCharType="separate"/>
        </w:r>
        <w:r>
          <w:t>23</w:t>
        </w:r>
        <w:r>
          <w:fldChar w:fldCharType="end"/>
        </w:r>
      </w:hyperlink>
    </w:p>
    <w:p>
      <w:pPr>
        <w:pStyle w:val="TOC1"/>
        <w:tabs>
          <w:tab w:val="right" w:leader="dot" w:pos="8306"/>
        </w:tabs>
      </w:pPr>
      <w:hyperlink w:anchor="_Toc5951" w:history="1">
        <w:r>
          <w:rPr>
            <w:rFonts w:ascii="仿宋" w:eastAsia="仿宋" w:hAnsi="仿宋" w:cs="仿宋" w:hint="eastAsia"/>
            <w:lang w:eastAsia="zh-CN"/>
          </w:rPr>
          <w:t>八、生产安全保护</w:t>
        </w:r>
        <w:r>
          <w:tab/>
        </w:r>
        <w:r>
          <w:fldChar w:fldCharType="begin"/>
        </w:r>
        <w:r>
          <w:instrText xml:space="preserve"> PAGEREF _Toc5951 \h </w:instrText>
        </w:r>
        <w:r>
          <w:fldChar w:fldCharType="separate"/>
        </w:r>
        <w:r>
          <w:t>25</w:t>
        </w:r>
        <w:r>
          <w:fldChar w:fldCharType="end"/>
        </w:r>
      </w:hyperlink>
    </w:p>
    <w:p>
      <w:pPr>
        <w:pStyle w:val="TOC2"/>
        <w:tabs>
          <w:tab w:val="right" w:leader="dot" w:pos="8306"/>
        </w:tabs>
      </w:pPr>
      <w:hyperlink w:anchor="_Toc8455" w:history="1">
        <w:r>
          <w:rPr>
            <w:rFonts w:ascii="仿宋" w:eastAsia="仿宋" w:hAnsi="仿宋" w:cs="仿宋" w:hint="eastAsia"/>
            <w:lang w:eastAsia="zh-CN"/>
          </w:rPr>
          <w:t>(一)、消防安全</w:t>
        </w:r>
        <w:r>
          <w:tab/>
        </w:r>
        <w:r>
          <w:fldChar w:fldCharType="begin"/>
        </w:r>
        <w:r>
          <w:instrText xml:space="preserve"> PAGEREF _Toc8455 \h </w:instrText>
        </w:r>
        <w:r>
          <w:fldChar w:fldCharType="separate"/>
        </w:r>
        <w:r>
          <w:t>25</w:t>
        </w:r>
        <w:r>
          <w:fldChar w:fldCharType="end"/>
        </w:r>
      </w:hyperlink>
    </w:p>
    <w:p>
      <w:pPr>
        <w:pStyle w:val="TOC2"/>
        <w:tabs>
          <w:tab w:val="right" w:leader="dot" w:pos="8306"/>
        </w:tabs>
      </w:pPr>
      <w:hyperlink w:anchor="_Toc14675" w:history="1">
        <w:r>
          <w:rPr>
            <w:rFonts w:ascii="仿宋" w:eastAsia="仿宋" w:hAnsi="仿宋" w:cs="仿宋" w:hint="eastAsia"/>
            <w:lang w:eastAsia="zh-CN"/>
          </w:rPr>
          <w:t>(二)、防火防爆总图布置措施</w:t>
        </w:r>
        <w:r>
          <w:tab/>
        </w:r>
        <w:r>
          <w:fldChar w:fldCharType="begin"/>
        </w:r>
        <w:r>
          <w:instrText xml:space="preserve"> PAGEREF _Toc14675 \h </w:instrText>
        </w:r>
        <w:r>
          <w:fldChar w:fldCharType="separate"/>
        </w:r>
        <w:r>
          <w:t>27</w:t>
        </w:r>
        <w:r>
          <w:fldChar w:fldCharType="end"/>
        </w:r>
      </w:hyperlink>
    </w:p>
    <w:p>
      <w:pPr>
        <w:pStyle w:val="TOC2"/>
        <w:tabs>
          <w:tab w:val="right" w:leader="dot" w:pos="8306"/>
        </w:tabs>
      </w:pPr>
      <w:hyperlink w:anchor="_Toc13049" w:history="1">
        <w:r>
          <w:rPr>
            <w:rFonts w:ascii="仿宋" w:eastAsia="仿宋" w:hAnsi="仿宋" w:cs="仿宋" w:hint="eastAsia"/>
            <w:lang w:eastAsia="zh-CN"/>
          </w:rPr>
          <w:t>(三)、自然灾害防范措施</w:t>
        </w:r>
        <w:r>
          <w:tab/>
        </w:r>
        <w:r>
          <w:fldChar w:fldCharType="begin"/>
        </w:r>
        <w:r>
          <w:instrText xml:space="preserve"> PAGEREF _Toc13049 \h </w:instrText>
        </w:r>
        <w:r>
          <w:fldChar w:fldCharType="separate"/>
        </w:r>
        <w:r>
          <w:t>28</w:t>
        </w:r>
        <w:r>
          <w:fldChar w:fldCharType="end"/>
        </w:r>
      </w:hyperlink>
    </w:p>
    <w:p>
      <w:pPr>
        <w:pStyle w:val="TOC2"/>
        <w:tabs>
          <w:tab w:val="right" w:leader="dot" w:pos="8306"/>
        </w:tabs>
      </w:pPr>
      <w:hyperlink w:anchor="_Toc5146" w:history="1">
        <w:r>
          <w:rPr>
            <w:rFonts w:ascii="仿宋" w:eastAsia="仿宋" w:hAnsi="仿宋" w:cs="仿宋" w:hint="eastAsia"/>
            <w:lang w:eastAsia="zh-CN"/>
          </w:rPr>
          <w:t>(四)、安全色及安全标志使用要求</w:t>
        </w:r>
        <w:r>
          <w:tab/>
        </w:r>
        <w:r>
          <w:fldChar w:fldCharType="begin"/>
        </w:r>
        <w:r>
          <w:instrText xml:space="preserve"> PAGEREF _Toc5146 \h </w:instrText>
        </w:r>
        <w:r>
          <w:fldChar w:fldCharType="separate"/>
        </w:r>
        <w:r>
          <w:t>29</w:t>
        </w:r>
        <w:r>
          <w:fldChar w:fldCharType="end"/>
        </w:r>
      </w:hyperlink>
    </w:p>
    <w:p>
      <w:pPr>
        <w:pStyle w:val="TOC2"/>
        <w:tabs>
          <w:tab w:val="right" w:leader="dot" w:pos="8306"/>
        </w:tabs>
      </w:pPr>
      <w:hyperlink w:anchor="_Toc1390" w:history="1">
        <w:r>
          <w:rPr>
            <w:rFonts w:ascii="仿宋" w:eastAsia="仿宋" w:hAnsi="仿宋" w:cs="仿宋" w:hint="eastAsia"/>
            <w:lang w:eastAsia="zh-CN"/>
          </w:rPr>
          <w:t>(五)、防尘防毒措施</w:t>
        </w:r>
        <w:r>
          <w:tab/>
        </w:r>
        <w:r>
          <w:fldChar w:fldCharType="begin"/>
        </w:r>
        <w:r>
          <w:instrText xml:space="preserve"> PAGEREF _Toc1390 \h </w:instrText>
        </w:r>
        <w:r>
          <w:fldChar w:fldCharType="separate"/>
        </w:r>
        <w:r>
          <w:t>30</w:t>
        </w:r>
        <w:r>
          <w:fldChar w:fldCharType="end"/>
        </w:r>
      </w:hyperlink>
    </w:p>
    <w:p>
      <w:pPr>
        <w:pStyle w:val="TOC2"/>
        <w:tabs>
          <w:tab w:val="right" w:leader="dot" w:pos="8306"/>
        </w:tabs>
      </w:pPr>
      <w:hyperlink w:anchor="_Toc13947" w:history="1">
        <w:r>
          <w:rPr>
            <w:rFonts w:ascii="仿宋" w:eastAsia="仿宋" w:hAnsi="仿宋" w:cs="仿宋" w:hint="eastAsia"/>
            <w:lang w:eastAsia="zh-CN"/>
          </w:rPr>
          <w:t>(六)、防静电、触电防护及防雷措施</w:t>
        </w:r>
        <w:r>
          <w:tab/>
        </w:r>
        <w:r>
          <w:fldChar w:fldCharType="begin"/>
        </w:r>
        <w:r>
          <w:instrText xml:space="preserve"> PAGEREF _Toc13947 \h </w:instrText>
        </w:r>
        <w:r>
          <w:fldChar w:fldCharType="separate"/>
        </w:r>
        <w:r>
          <w:t>30</w:t>
        </w:r>
        <w:r>
          <w:fldChar w:fldCharType="end"/>
        </w:r>
      </w:hyperlink>
    </w:p>
    <w:p>
      <w:pPr>
        <w:pStyle w:val="TOC2"/>
        <w:tabs>
          <w:tab w:val="right" w:leader="dot" w:pos="8306"/>
        </w:tabs>
      </w:pPr>
      <w:hyperlink w:anchor="_Toc2724" w:history="1">
        <w:r>
          <w:rPr>
            <w:rFonts w:ascii="仿宋" w:eastAsia="仿宋" w:hAnsi="仿宋" w:cs="仿宋" w:hint="eastAsia"/>
            <w:lang w:eastAsia="zh-CN"/>
          </w:rPr>
          <w:t>(七)、机械设备安全保障措施</w:t>
        </w:r>
        <w:r>
          <w:tab/>
        </w:r>
        <w:r>
          <w:fldChar w:fldCharType="begin"/>
        </w:r>
        <w:r>
          <w:instrText xml:space="preserve"> PAGEREF _Toc2724 \h </w:instrText>
        </w:r>
        <w:r>
          <w:fldChar w:fldCharType="separate"/>
        </w:r>
        <w:r>
          <w:t>32</w:t>
        </w:r>
        <w:r>
          <w:fldChar w:fldCharType="end"/>
        </w:r>
      </w:hyperlink>
    </w:p>
    <w:p>
      <w:pPr>
        <w:pStyle w:val="TOC1"/>
        <w:tabs>
          <w:tab w:val="right" w:leader="dot" w:pos="8306"/>
        </w:tabs>
      </w:pPr>
      <w:hyperlink w:anchor="_Toc13547" w:history="1">
        <w:r>
          <w:rPr>
            <w:rFonts w:ascii="仿宋" w:eastAsia="仿宋" w:hAnsi="仿宋" w:cs="仿宋" w:hint="eastAsia"/>
            <w:lang w:eastAsia="zh-CN"/>
          </w:rPr>
          <w:t>九、家具配件项目经营效益</w:t>
        </w:r>
        <w:r>
          <w:tab/>
        </w:r>
        <w:r>
          <w:fldChar w:fldCharType="begin"/>
        </w:r>
        <w:r>
          <w:instrText xml:space="preserve"> PAGEREF _Toc13547 \h </w:instrText>
        </w:r>
        <w:r>
          <w:fldChar w:fldCharType="separate"/>
        </w:r>
        <w:r>
          <w:t>33</w:t>
        </w:r>
        <w:r>
          <w:fldChar w:fldCharType="end"/>
        </w:r>
      </w:hyperlink>
    </w:p>
    <w:p>
      <w:pPr>
        <w:pStyle w:val="TOC2"/>
        <w:tabs>
          <w:tab w:val="right" w:leader="dot" w:pos="8306"/>
        </w:tabs>
      </w:pPr>
      <w:hyperlink w:anchor="_Toc27585" w:history="1">
        <w:r>
          <w:rPr>
            <w:rFonts w:ascii="仿宋" w:eastAsia="仿宋" w:hAnsi="仿宋" w:cs="仿宋" w:hint="eastAsia"/>
            <w:lang w:eastAsia="zh-CN"/>
          </w:rPr>
          <w:t>(一)、经济评价财务测算</w:t>
        </w:r>
        <w:r>
          <w:tab/>
        </w:r>
        <w:r>
          <w:fldChar w:fldCharType="begin"/>
        </w:r>
        <w:r>
          <w:instrText xml:space="preserve"> PAGEREF _Toc27585 \h </w:instrText>
        </w:r>
        <w:r>
          <w:fldChar w:fldCharType="separate"/>
        </w:r>
        <w:r>
          <w:t>33</w:t>
        </w:r>
        <w:r>
          <w:fldChar w:fldCharType="end"/>
        </w:r>
      </w:hyperlink>
    </w:p>
    <w:p>
      <w:pPr>
        <w:pStyle w:val="TOC2"/>
        <w:tabs>
          <w:tab w:val="right" w:leader="dot" w:pos="8306"/>
        </w:tabs>
      </w:pPr>
      <w:hyperlink w:anchor="_Toc26735" w:history="1">
        <w:r>
          <w:rPr>
            <w:rFonts w:ascii="仿宋" w:eastAsia="仿宋" w:hAnsi="仿宋" w:cs="仿宋" w:hint="eastAsia"/>
            <w:lang w:eastAsia="zh-CN"/>
          </w:rPr>
          <w:t>(二)、家具配件项目盈利能力分析</w:t>
        </w:r>
        <w:r>
          <w:tab/>
        </w:r>
        <w:r>
          <w:fldChar w:fldCharType="begin"/>
        </w:r>
        <w:r>
          <w:instrText xml:space="preserve"> PAGEREF _Toc26735 \h </w:instrText>
        </w:r>
        <w:r>
          <w:fldChar w:fldCharType="separate"/>
        </w:r>
        <w:r>
          <w:t>34</w:t>
        </w:r>
        <w:r>
          <w:fldChar w:fldCharType="end"/>
        </w:r>
      </w:hyperlink>
    </w:p>
    <w:p>
      <w:pPr>
        <w:pStyle w:val="TOC1"/>
        <w:tabs>
          <w:tab w:val="right" w:leader="dot" w:pos="8306"/>
        </w:tabs>
      </w:pPr>
      <w:hyperlink w:anchor="_Toc2118" w:history="1">
        <w:r>
          <w:rPr>
            <w:rFonts w:ascii="仿宋" w:eastAsia="仿宋" w:hAnsi="仿宋" w:cs="仿宋" w:hint="eastAsia"/>
            <w:lang w:eastAsia="zh-CN"/>
          </w:rPr>
          <w:t>十、家具配件项目人力资源培养与发展</w:t>
        </w:r>
        <w:r>
          <w:tab/>
        </w:r>
        <w:r>
          <w:fldChar w:fldCharType="begin"/>
        </w:r>
        <w:r>
          <w:instrText xml:space="preserve"> PAGEREF _Toc2118 \h </w:instrText>
        </w:r>
        <w:r>
          <w:fldChar w:fldCharType="separate"/>
        </w:r>
        <w:r>
          <w:t>35</w:t>
        </w:r>
        <w:r>
          <w:fldChar w:fldCharType="end"/>
        </w:r>
      </w:hyperlink>
    </w:p>
    <w:p>
      <w:pPr>
        <w:pStyle w:val="TOC2"/>
        <w:tabs>
          <w:tab w:val="right" w:leader="dot" w:pos="8306"/>
        </w:tabs>
      </w:pPr>
      <w:hyperlink w:anchor="_Toc15052" w:history="1">
        <w:r>
          <w:rPr>
            <w:rFonts w:ascii="仿宋" w:eastAsia="仿宋" w:hAnsi="仿宋" w:cs="仿宋" w:hint="eastAsia"/>
            <w:lang w:eastAsia="zh-CN"/>
          </w:rPr>
          <w:t>(一)、人才需求与规划</w:t>
        </w:r>
        <w:r>
          <w:tab/>
        </w:r>
        <w:r>
          <w:fldChar w:fldCharType="begin"/>
        </w:r>
        <w:r>
          <w:instrText xml:space="preserve"> PAGEREF _Toc15052 \h </w:instrText>
        </w:r>
        <w:r>
          <w:fldChar w:fldCharType="separate"/>
        </w:r>
        <w:r>
          <w:t>35</w:t>
        </w:r>
        <w:r>
          <w:fldChar w:fldCharType="end"/>
        </w:r>
      </w:hyperlink>
    </w:p>
    <w:p>
      <w:pPr>
        <w:pStyle w:val="TOC2"/>
        <w:tabs>
          <w:tab w:val="right" w:leader="dot" w:pos="8306"/>
        </w:tabs>
      </w:pPr>
      <w:hyperlink w:anchor="_Toc12807" w:history="1">
        <w:r>
          <w:rPr>
            <w:rFonts w:ascii="仿宋" w:eastAsia="仿宋" w:hAnsi="仿宋" w:cs="仿宋" w:hint="eastAsia"/>
            <w:lang w:eastAsia="zh-CN"/>
          </w:rPr>
          <w:t>(二)、培训与发展计划</w:t>
        </w:r>
        <w:r>
          <w:tab/>
        </w:r>
        <w:r>
          <w:fldChar w:fldCharType="begin"/>
        </w:r>
        <w:r>
          <w:instrText xml:space="preserve"> PAGEREF _Toc12807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90" w:history="1">
        <w:r>
          <w:rPr>
            <w:rFonts w:ascii="仿宋" w:eastAsia="仿宋" w:hAnsi="仿宋" w:cs="仿宋" w:hint="eastAsia"/>
            <w:lang w:eastAsia="zh-CN"/>
          </w:rPr>
          <w:t>十一、家具配件项目创新与研发</w:t>
        </w:r>
        <w:r>
          <w:tab/>
        </w:r>
        <w:r>
          <w:fldChar w:fldCharType="begin"/>
        </w:r>
        <w:r>
          <w:instrText xml:space="preserve"> PAGEREF _Toc4390 \h </w:instrText>
        </w:r>
        <w:r>
          <w:fldChar w:fldCharType="separate"/>
        </w:r>
        <w:r>
          <w:t>36</w:t>
        </w:r>
        <w:r>
          <w:fldChar w:fldCharType="end"/>
        </w:r>
      </w:hyperlink>
    </w:p>
    <w:p>
      <w:pPr>
        <w:pStyle w:val="TOC2"/>
        <w:tabs>
          <w:tab w:val="right" w:leader="dot" w:pos="8306"/>
        </w:tabs>
      </w:pPr>
      <w:hyperlink w:anchor="_Toc4550" w:history="1">
        <w:r>
          <w:rPr>
            <w:rFonts w:ascii="仿宋" w:eastAsia="仿宋" w:hAnsi="仿宋" w:cs="仿宋" w:hint="eastAsia"/>
            <w:lang w:eastAsia="zh-CN"/>
          </w:rPr>
          <w:t>(一)、创新策略与方向</w:t>
        </w:r>
        <w:r>
          <w:tab/>
        </w:r>
        <w:r>
          <w:fldChar w:fldCharType="begin"/>
        </w:r>
        <w:r>
          <w:instrText xml:space="preserve"> PAGEREF _Toc4550 \h </w:instrText>
        </w:r>
        <w:r>
          <w:fldChar w:fldCharType="separate"/>
        </w:r>
        <w:r>
          <w:t>36</w:t>
        </w:r>
        <w:r>
          <w:fldChar w:fldCharType="end"/>
        </w:r>
      </w:hyperlink>
    </w:p>
    <w:p>
      <w:pPr>
        <w:pStyle w:val="TOC2"/>
        <w:tabs>
          <w:tab w:val="right" w:leader="dot" w:pos="8306"/>
        </w:tabs>
      </w:pPr>
      <w:hyperlink w:anchor="_Toc12442" w:history="1">
        <w:r>
          <w:rPr>
            <w:rFonts w:ascii="仿宋" w:eastAsia="仿宋" w:hAnsi="仿宋" w:cs="仿宋" w:hint="eastAsia"/>
            <w:lang w:eastAsia="zh-CN"/>
          </w:rPr>
          <w:t>(二)、研发规划与投入</w:t>
        </w:r>
        <w:r>
          <w:tab/>
        </w:r>
        <w:r>
          <w:fldChar w:fldCharType="begin"/>
        </w:r>
        <w:r>
          <w:instrText xml:space="preserve"> PAGEREF _Toc12442 \h </w:instrText>
        </w:r>
        <w:r>
          <w:fldChar w:fldCharType="separate"/>
        </w:r>
        <w:r>
          <w:t>38</w:t>
        </w:r>
        <w:r>
          <w:fldChar w:fldCharType="end"/>
        </w:r>
      </w:hyperlink>
    </w:p>
    <w:p>
      <w:pPr>
        <w:pStyle w:val="TOC1"/>
        <w:tabs>
          <w:tab w:val="right" w:leader="dot" w:pos="8306"/>
        </w:tabs>
      </w:pPr>
      <w:hyperlink w:anchor="_Toc16884" w:history="1">
        <w:r>
          <w:rPr>
            <w:rFonts w:ascii="仿宋" w:eastAsia="仿宋" w:hAnsi="仿宋" w:cs="仿宋" w:hint="eastAsia"/>
            <w:lang w:eastAsia="zh-CN"/>
          </w:rPr>
          <w:t>十二、家具配件项目投资规划</w:t>
        </w:r>
        <w:r>
          <w:tab/>
        </w:r>
        <w:r>
          <w:fldChar w:fldCharType="begin"/>
        </w:r>
        <w:r>
          <w:instrText xml:space="preserve"> PAGEREF _Toc16884 \h </w:instrText>
        </w:r>
        <w:r>
          <w:fldChar w:fldCharType="separate"/>
        </w:r>
        <w:r>
          <w:t>39</w:t>
        </w:r>
        <w:r>
          <w:fldChar w:fldCharType="end"/>
        </w:r>
      </w:hyperlink>
    </w:p>
    <w:p>
      <w:pPr>
        <w:pStyle w:val="TOC2"/>
        <w:tabs>
          <w:tab w:val="right" w:leader="dot" w:pos="8306"/>
        </w:tabs>
      </w:pPr>
      <w:hyperlink w:anchor="_Toc5267" w:history="1">
        <w:r>
          <w:rPr>
            <w:rFonts w:ascii="仿宋" w:eastAsia="仿宋" w:hAnsi="仿宋" w:cs="仿宋" w:hint="eastAsia"/>
            <w:lang w:eastAsia="zh-CN"/>
          </w:rPr>
          <w:t>(一)、家具配件项目总投资估算</w:t>
        </w:r>
        <w:r>
          <w:tab/>
        </w:r>
        <w:r>
          <w:fldChar w:fldCharType="begin"/>
        </w:r>
        <w:r>
          <w:instrText xml:space="preserve"> PAGEREF _Toc5267 \h </w:instrText>
        </w:r>
        <w:r>
          <w:fldChar w:fldCharType="separate"/>
        </w:r>
        <w:r>
          <w:t>39</w:t>
        </w:r>
        <w:r>
          <w:fldChar w:fldCharType="end"/>
        </w:r>
      </w:hyperlink>
    </w:p>
    <w:p>
      <w:pPr>
        <w:pStyle w:val="TOC2"/>
        <w:tabs>
          <w:tab w:val="right" w:leader="dot" w:pos="8306"/>
        </w:tabs>
      </w:pPr>
      <w:hyperlink w:anchor="_Toc22560" w:history="1">
        <w:r>
          <w:rPr>
            <w:rFonts w:ascii="仿宋" w:eastAsia="仿宋" w:hAnsi="仿宋" w:cs="仿宋" w:hint="eastAsia"/>
            <w:lang w:eastAsia="zh-CN"/>
          </w:rPr>
          <w:t>(二)、资金筹措</w:t>
        </w:r>
        <w:r>
          <w:tab/>
        </w:r>
        <w:r>
          <w:fldChar w:fldCharType="begin"/>
        </w:r>
        <w:r>
          <w:instrText xml:space="preserve"> PAGEREF _Toc22560 \h </w:instrText>
        </w:r>
        <w:r>
          <w:fldChar w:fldCharType="separate"/>
        </w:r>
        <w:r>
          <w:t>41</w:t>
        </w:r>
        <w:r>
          <w:fldChar w:fldCharType="end"/>
        </w:r>
      </w:hyperlink>
    </w:p>
    <w:p>
      <w:pPr>
        <w:pStyle w:val="TOC1"/>
        <w:tabs>
          <w:tab w:val="right" w:leader="dot" w:pos="8306"/>
        </w:tabs>
      </w:pPr>
      <w:hyperlink w:anchor="_Toc11503" w:history="1">
        <w:r>
          <w:rPr>
            <w:rFonts w:ascii="仿宋" w:eastAsia="仿宋" w:hAnsi="仿宋" w:cs="仿宋" w:hint="eastAsia"/>
            <w:lang w:eastAsia="zh-CN"/>
          </w:rPr>
          <w:t>十三、利益相关者分析与沟通计划</w:t>
        </w:r>
        <w:r>
          <w:tab/>
        </w:r>
        <w:r>
          <w:fldChar w:fldCharType="begin"/>
        </w:r>
        <w:r>
          <w:instrText xml:space="preserve"> PAGEREF _Toc11503 \h </w:instrText>
        </w:r>
        <w:r>
          <w:fldChar w:fldCharType="separate"/>
        </w:r>
        <w:r>
          <w:t>41</w:t>
        </w:r>
        <w:r>
          <w:fldChar w:fldCharType="end"/>
        </w:r>
      </w:hyperlink>
    </w:p>
    <w:p>
      <w:pPr>
        <w:pStyle w:val="TOC2"/>
        <w:tabs>
          <w:tab w:val="right" w:leader="dot" w:pos="8306"/>
        </w:tabs>
      </w:pPr>
      <w:hyperlink w:anchor="_Toc6928" w:history="1">
        <w:r>
          <w:rPr>
            <w:rFonts w:ascii="仿宋" w:eastAsia="仿宋" w:hAnsi="仿宋" w:cs="仿宋" w:hint="eastAsia"/>
            <w:lang w:eastAsia="zh-CN"/>
          </w:rPr>
          <w:t>(一)、利益相关者分析</w:t>
        </w:r>
        <w:r>
          <w:tab/>
        </w:r>
        <w:r>
          <w:fldChar w:fldCharType="begin"/>
        </w:r>
        <w:r>
          <w:instrText xml:space="preserve"> PAGEREF _Toc6928 \h </w:instrText>
        </w:r>
        <w:r>
          <w:fldChar w:fldCharType="separate"/>
        </w:r>
        <w:r>
          <w:t>41</w:t>
        </w:r>
        <w:r>
          <w:fldChar w:fldCharType="end"/>
        </w:r>
      </w:hyperlink>
    </w:p>
    <w:p>
      <w:pPr>
        <w:pStyle w:val="TOC2"/>
        <w:tabs>
          <w:tab w:val="right" w:leader="dot" w:pos="8306"/>
        </w:tabs>
      </w:pPr>
      <w:hyperlink w:anchor="_Toc27185" w:history="1">
        <w:r>
          <w:rPr>
            <w:rFonts w:ascii="仿宋" w:eastAsia="仿宋" w:hAnsi="仿宋" w:cs="仿宋" w:hint="eastAsia"/>
            <w:lang w:eastAsia="zh-CN"/>
          </w:rPr>
          <w:t>(二)、沟通计划</w:t>
        </w:r>
        <w:r>
          <w:tab/>
        </w:r>
        <w:r>
          <w:fldChar w:fldCharType="begin"/>
        </w:r>
        <w:r>
          <w:instrText xml:space="preserve"> PAGEREF _Toc27185 \h </w:instrText>
        </w:r>
        <w:r>
          <w:fldChar w:fldCharType="separate"/>
        </w:r>
        <w:r>
          <w:t>43</w:t>
        </w:r>
        <w:r>
          <w:fldChar w:fldCharType="end"/>
        </w:r>
      </w:hyperlink>
    </w:p>
    <w:p>
      <w:pPr>
        <w:pStyle w:val="TOC1"/>
        <w:tabs>
          <w:tab w:val="right" w:leader="dot" w:pos="8306"/>
        </w:tabs>
      </w:pPr>
      <w:hyperlink w:anchor="_Toc21164" w:history="1">
        <w:r>
          <w:rPr>
            <w:rFonts w:ascii="仿宋" w:eastAsia="仿宋" w:hAnsi="仿宋" w:cs="仿宋" w:hint="eastAsia"/>
            <w:lang w:eastAsia="zh-CN"/>
          </w:rPr>
          <w:t>十四、风险识别与分类</w:t>
        </w:r>
        <w:r>
          <w:tab/>
        </w:r>
        <w:r>
          <w:fldChar w:fldCharType="begin"/>
        </w:r>
        <w:r>
          <w:instrText xml:space="preserve"> PAGEREF _Toc21164 \h </w:instrText>
        </w:r>
        <w:r>
          <w:fldChar w:fldCharType="separate"/>
        </w:r>
        <w:r>
          <w:t>44</w:t>
        </w:r>
        <w:r>
          <w:fldChar w:fldCharType="end"/>
        </w:r>
      </w:hyperlink>
    </w:p>
    <w:p>
      <w:pPr>
        <w:pStyle w:val="TOC2"/>
        <w:tabs>
          <w:tab w:val="right" w:leader="dot" w:pos="8306"/>
        </w:tabs>
      </w:pPr>
      <w:hyperlink w:anchor="_Toc28752" w:history="1">
        <w:r>
          <w:rPr>
            <w:rFonts w:ascii="仿宋" w:eastAsia="仿宋" w:hAnsi="仿宋" w:cs="仿宋" w:hint="eastAsia"/>
            <w:lang w:eastAsia="zh-CN"/>
          </w:rPr>
          <w:t>(一)、风险识别</w:t>
        </w:r>
        <w:r>
          <w:tab/>
        </w:r>
        <w:r>
          <w:fldChar w:fldCharType="begin"/>
        </w:r>
        <w:r>
          <w:instrText xml:space="preserve"> PAGEREF _Toc28752 \h </w:instrText>
        </w:r>
        <w:r>
          <w:fldChar w:fldCharType="separate"/>
        </w:r>
        <w:r>
          <w:t>44</w:t>
        </w:r>
        <w:r>
          <w:fldChar w:fldCharType="end"/>
        </w:r>
      </w:hyperlink>
    </w:p>
    <w:p>
      <w:pPr>
        <w:pStyle w:val="TOC2"/>
        <w:tabs>
          <w:tab w:val="right" w:leader="dot" w:pos="8306"/>
        </w:tabs>
      </w:pPr>
      <w:hyperlink w:anchor="_Toc18454" w:history="1">
        <w:r>
          <w:rPr>
            <w:rFonts w:ascii="仿宋" w:eastAsia="仿宋" w:hAnsi="仿宋" w:cs="仿宋" w:hint="eastAsia"/>
            <w:lang w:eastAsia="zh-CN"/>
          </w:rPr>
          <w:t>(二)、风险分类</w:t>
        </w:r>
        <w:r>
          <w:tab/>
        </w:r>
        <w:r>
          <w:fldChar w:fldCharType="begin"/>
        </w:r>
        <w:r>
          <w:instrText xml:space="preserve"> PAGEREF _Toc18454 \h </w:instrText>
        </w:r>
        <w:r>
          <w:fldChar w:fldCharType="separate"/>
        </w:r>
        <w:r>
          <w:t>45</w:t>
        </w:r>
        <w:r>
          <w:fldChar w:fldCharType="end"/>
        </w:r>
      </w:hyperlink>
    </w:p>
    <w:p>
      <w:pPr>
        <w:pStyle w:val="TOC1"/>
        <w:tabs>
          <w:tab w:val="right" w:leader="dot" w:pos="8306"/>
        </w:tabs>
      </w:pPr>
      <w:hyperlink w:anchor="_Toc19680" w:history="1">
        <w:r>
          <w:rPr>
            <w:rFonts w:ascii="仿宋" w:eastAsia="仿宋" w:hAnsi="仿宋" w:cs="仿宋" w:hint="eastAsia"/>
            <w:lang w:eastAsia="zh-CN"/>
          </w:rPr>
          <w:t>十五、家具配件项目变更管理</w:t>
        </w:r>
        <w:r>
          <w:tab/>
        </w:r>
        <w:r>
          <w:fldChar w:fldCharType="begin"/>
        </w:r>
        <w:r>
          <w:instrText xml:space="preserve"> PAGEREF _Toc19680 \h </w:instrText>
        </w:r>
        <w:r>
          <w:fldChar w:fldCharType="separate"/>
        </w:r>
        <w:r>
          <w:t>47</w:t>
        </w:r>
        <w:r>
          <w:fldChar w:fldCharType="end"/>
        </w:r>
      </w:hyperlink>
    </w:p>
    <w:p>
      <w:pPr>
        <w:pStyle w:val="TOC2"/>
        <w:tabs>
          <w:tab w:val="right" w:leader="dot" w:pos="8306"/>
        </w:tabs>
      </w:pPr>
      <w:hyperlink w:anchor="_Toc32675" w:history="1">
        <w:r>
          <w:rPr>
            <w:rFonts w:ascii="仿宋" w:eastAsia="仿宋" w:hAnsi="仿宋" w:cs="仿宋" w:hint="eastAsia"/>
            <w:lang w:eastAsia="zh-CN"/>
          </w:rPr>
          <w:t>(一)、变更申请与评估</w:t>
        </w:r>
        <w:r>
          <w:tab/>
        </w:r>
        <w:r>
          <w:fldChar w:fldCharType="begin"/>
        </w:r>
        <w:r>
          <w:instrText xml:space="preserve"> PAGEREF _Toc32675 \h </w:instrText>
        </w:r>
        <w:r>
          <w:fldChar w:fldCharType="separate"/>
        </w:r>
        <w:r>
          <w:t>47</w:t>
        </w:r>
        <w:r>
          <w:fldChar w:fldCharType="end"/>
        </w:r>
      </w:hyperlink>
    </w:p>
    <w:p>
      <w:pPr>
        <w:pStyle w:val="TOC2"/>
        <w:tabs>
          <w:tab w:val="right" w:leader="dot" w:pos="8306"/>
        </w:tabs>
      </w:pPr>
      <w:hyperlink w:anchor="_Toc13224" w:history="1">
        <w:r>
          <w:rPr>
            <w:rFonts w:ascii="仿宋" w:eastAsia="仿宋" w:hAnsi="仿宋" w:cs="仿宋" w:hint="eastAsia"/>
            <w:lang w:eastAsia="zh-CN"/>
          </w:rPr>
          <w:t>(二)、变更实施与控制</w:t>
        </w:r>
        <w:r>
          <w:tab/>
        </w:r>
        <w:r>
          <w:fldChar w:fldCharType="begin"/>
        </w:r>
        <w:r>
          <w:instrText xml:space="preserve"> PAGEREF _Toc13224 \h </w:instrText>
        </w:r>
        <w:r>
          <w:fldChar w:fldCharType="separate"/>
        </w:r>
        <w:r>
          <w:t>47</w:t>
        </w:r>
        <w:r>
          <w:fldChar w:fldCharType="end"/>
        </w:r>
      </w:hyperlink>
    </w:p>
    <w:p>
      <w:pPr>
        <w:pStyle w:val="TOC1"/>
        <w:tabs>
          <w:tab w:val="right" w:leader="dot" w:pos="8306"/>
        </w:tabs>
      </w:pPr>
      <w:hyperlink w:anchor="_Toc17306" w:history="1">
        <w:r>
          <w:rPr>
            <w:rFonts w:ascii="仿宋" w:eastAsia="仿宋" w:hAnsi="仿宋" w:cs="仿宋" w:hint="eastAsia"/>
            <w:lang w:eastAsia="zh-CN"/>
          </w:rPr>
          <w:t>十六、家具配件项目治理与监督</w:t>
        </w:r>
        <w:r>
          <w:tab/>
        </w:r>
        <w:r>
          <w:fldChar w:fldCharType="begin"/>
        </w:r>
        <w:r>
          <w:instrText xml:space="preserve"> PAGEREF _Toc17306 \h </w:instrText>
        </w:r>
        <w:r>
          <w:fldChar w:fldCharType="separate"/>
        </w:r>
        <w:r>
          <w:t>48</w:t>
        </w:r>
        <w:r>
          <w:fldChar w:fldCharType="end"/>
        </w:r>
      </w:hyperlink>
    </w:p>
    <w:p>
      <w:pPr>
        <w:pStyle w:val="TOC2"/>
        <w:tabs>
          <w:tab w:val="right" w:leader="dot" w:pos="8306"/>
        </w:tabs>
      </w:pPr>
      <w:hyperlink w:anchor="_Toc7407" w:history="1">
        <w:r>
          <w:rPr>
            <w:rFonts w:ascii="仿宋" w:eastAsia="仿宋" w:hAnsi="仿宋" w:cs="仿宋" w:hint="eastAsia"/>
            <w:lang w:eastAsia="zh-CN"/>
          </w:rPr>
          <w:t>(一)、家具配件项目治理结构</w:t>
        </w:r>
        <w:r>
          <w:tab/>
        </w:r>
        <w:r>
          <w:fldChar w:fldCharType="begin"/>
        </w:r>
        <w:r>
          <w:instrText xml:space="preserve"> PAGEREF _Toc7407 \h </w:instrText>
        </w:r>
        <w:r>
          <w:fldChar w:fldCharType="separate"/>
        </w:r>
        <w:r>
          <w:t>48</w:t>
        </w:r>
        <w:r>
          <w:fldChar w:fldCharType="end"/>
        </w:r>
      </w:hyperlink>
    </w:p>
    <w:p>
      <w:pPr>
        <w:pStyle w:val="TOC2"/>
        <w:tabs>
          <w:tab w:val="right" w:leader="dot" w:pos="8306"/>
        </w:tabs>
      </w:pPr>
      <w:hyperlink w:anchor="_Toc3551" w:history="1">
        <w:r>
          <w:rPr>
            <w:rFonts w:ascii="仿宋" w:eastAsia="仿宋" w:hAnsi="仿宋" w:cs="仿宋" w:hint="eastAsia"/>
            <w:lang w:eastAsia="zh-CN"/>
          </w:rPr>
          <w:t>(二)、监督与审计</w:t>
        </w:r>
        <w:r>
          <w:tab/>
        </w:r>
        <w:r>
          <w:fldChar w:fldCharType="begin"/>
        </w:r>
        <w:r>
          <w:instrText xml:space="preserve"> PAGEREF _Toc3551 \h </w:instrText>
        </w:r>
        <w:r>
          <w:fldChar w:fldCharType="separate"/>
        </w:r>
        <w:r>
          <w:t>49</w:t>
        </w:r>
        <w:r>
          <w:fldChar w:fldCharType="end"/>
        </w:r>
      </w:hyperlink>
    </w:p>
    <w:p>
      <w:pPr>
        <w:pStyle w:val="TOC1"/>
        <w:tabs>
          <w:tab w:val="right" w:leader="dot" w:pos="8306"/>
        </w:tabs>
      </w:pPr>
      <w:hyperlink w:anchor="_Toc15093" w:history="1">
        <w:r>
          <w:rPr>
            <w:rFonts w:ascii="仿宋" w:eastAsia="仿宋" w:hAnsi="仿宋" w:cs="仿宋" w:hint="eastAsia"/>
            <w:lang w:eastAsia="zh-CN"/>
          </w:rPr>
          <w:t>十七、家具配件项目实施保障措施</w:t>
        </w:r>
        <w:r>
          <w:tab/>
        </w:r>
        <w:r>
          <w:fldChar w:fldCharType="begin"/>
        </w:r>
        <w:r>
          <w:instrText xml:space="preserve"> PAGEREF _Toc15093 \h </w:instrText>
        </w:r>
        <w:r>
          <w:fldChar w:fldCharType="separate"/>
        </w:r>
        <w:r>
          <w:t>51</w:t>
        </w:r>
        <w:r>
          <w:fldChar w:fldCharType="end"/>
        </w:r>
      </w:hyperlink>
    </w:p>
    <w:p>
      <w:pPr>
        <w:pStyle w:val="TOC2"/>
        <w:tabs>
          <w:tab w:val="right" w:leader="dot" w:pos="8306"/>
        </w:tabs>
      </w:pPr>
      <w:hyperlink w:anchor="_Toc4079" w:history="1">
        <w:r>
          <w:rPr>
            <w:rFonts w:ascii="仿宋" w:eastAsia="仿宋" w:hAnsi="仿宋" w:cs="仿宋" w:hint="eastAsia"/>
            <w:lang w:eastAsia="zh-CN"/>
          </w:rPr>
          <w:t>(一)、家具配件项目实施保障机制</w:t>
        </w:r>
        <w:r>
          <w:tab/>
        </w:r>
        <w:r>
          <w:fldChar w:fldCharType="begin"/>
        </w:r>
        <w:r>
          <w:instrText xml:space="preserve"> PAGEREF _Toc4079 \h </w:instrText>
        </w:r>
        <w:r>
          <w:fldChar w:fldCharType="separate"/>
        </w:r>
        <w:r>
          <w:t>51</w:t>
        </w:r>
        <w:r>
          <w:fldChar w:fldCharType="end"/>
        </w:r>
      </w:hyperlink>
    </w:p>
    <w:p>
      <w:pPr>
        <w:pStyle w:val="TOC2"/>
        <w:tabs>
          <w:tab w:val="right" w:leader="dot" w:pos="8306"/>
        </w:tabs>
      </w:pPr>
      <w:hyperlink w:anchor="_Toc10362" w:history="1">
        <w:r>
          <w:rPr>
            <w:rFonts w:ascii="仿宋" w:eastAsia="仿宋" w:hAnsi="仿宋" w:cs="仿宋" w:hint="eastAsia"/>
            <w:lang w:eastAsia="zh-CN"/>
          </w:rPr>
          <w:t>(二)、家具配件项目法律合规要求</w:t>
        </w:r>
        <w:r>
          <w:tab/>
        </w:r>
        <w:r>
          <w:fldChar w:fldCharType="begin"/>
        </w:r>
        <w:r>
          <w:instrText xml:space="preserve"> PAGEREF _Toc10362 \h </w:instrText>
        </w:r>
        <w:r>
          <w:fldChar w:fldCharType="separate"/>
        </w:r>
        <w:r>
          <w:t>54</w:t>
        </w:r>
        <w:r>
          <w:fldChar w:fldCharType="end"/>
        </w:r>
      </w:hyperlink>
    </w:p>
    <w:p>
      <w:pPr>
        <w:pStyle w:val="TOC2"/>
        <w:tabs>
          <w:tab w:val="right" w:leader="dot" w:pos="8306"/>
        </w:tabs>
      </w:pPr>
      <w:hyperlink w:anchor="_Toc21474" w:history="1">
        <w:r>
          <w:rPr>
            <w:rFonts w:ascii="仿宋" w:eastAsia="仿宋" w:hAnsi="仿宋" w:cs="仿宋" w:hint="eastAsia"/>
            <w:lang w:eastAsia="zh-CN"/>
          </w:rPr>
          <w:t>(三)、家具配件项目合同管理与法律事务</w:t>
        </w:r>
        <w:r>
          <w:tab/>
        </w:r>
        <w:r>
          <w:fldChar w:fldCharType="begin"/>
        </w:r>
        <w:r>
          <w:instrText xml:space="preserve"> PAGEREF _Toc21474 \h </w:instrText>
        </w:r>
        <w:r>
          <w:fldChar w:fldCharType="separate"/>
        </w:r>
        <w:r>
          <w:t>58</w:t>
        </w:r>
        <w:r>
          <w:fldChar w:fldCharType="end"/>
        </w:r>
      </w:hyperlink>
    </w:p>
    <w:p>
      <w:pPr>
        <w:pStyle w:val="TOC2"/>
        <w:tabs>
          <w:tab w:val="right" w:leader="dot" w:pos="8306"/>
        </w:tabs>
      </w:pPr>
      <w:hyperlink w:anchor="_Toc66" w:history="1">
        <w:r>
          <w:rPr>
            <w:rFonts w:ascii="仿宋" w:eastAsia="仿宋" w:hAnsi="仿宋" w:cs="仿宋" w:hint="eastAsia"/>
            <w:lang w:eastAsia="zh-CN"/>
          </w:rPr>
          <w:t>(四)、家具配件项目知识产权保护策略</w:t>
        </w:r>
        <w:r>
          <w:tab/>
        </w:r>
        <w:r>
          <w:fldChar w:fldCharType="begin"/>
        </w:r>
        <w:r>
          <w:instrText xml:space="preserve"> PAGEREF _Toc66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45"/>
      <w:r>
        <w:rPr>
          <w:rFonts w:ascii="仿宋" w:eastAsia="仿宋" w:hAnsi="仿宋" w:cs="仿宋" w:hint="eastAsia"/>
          <w:sz w:val="28"/>
          <w:lang w:eastAsia="zh-CN"/>
        </w:rPr>
        <w:t>一、家具配件项目土建工程</w:t>
      </w:r>
      <w:bookmarkEnd w:id="2"/>
    </w:p>
    <w:p>
      <w:pPr>
        <w:pStyle w:val="Heading2"/>
        <w:rPr>
          <w:rFonts w:ascii="仿宋" w:eastAsia="仿宋" w:hAnsi="仿宋" w:cs="仿宋" w:hint="eastAsia"/>
          <w:lang w:eastAsia="zh-CN"/>
        </w:rPr>
      </w:pPr>
      <w:bookmarkStart w:id="3" w:name="_Toc31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在家具配件项目的建筑工程设计中，我们将秉承一系列重要的设计原则，以确保家具配件项目建筑在功能、美观、可持续性等方面达到最佳效果。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首要原则是确保建筑的功能性得到最大化的发挥。我们将充分理解家具配件项目的实际需求，合理布局各个功能区域，保证建筑在满足业务需求的同时，提供高效的工作环境。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在建筑设计中，我们将综合考虑建设和运营成本。通过精细的经济效益分析，确保设计方案在高效利用资源的同时，对家具配件项目的长期盈利能力有积极的贡献。</w:t>
      </w:r>
    </w:p>
    <w:p>
      <w:pPr>
        <w:pStyle w:val="Heading2"/>
        <w:ind w:firstLine="560" w:firstLineChars="200"/>
        <w:rPr>
          <w:rFonts w:ascii="仿宋" w:eastAsia="仿宋" w:hAnsi="仿宋" w:cs="仿宋" w:hint="eastAsia"/>
          <w:sz w:val="28"/>
          <w:lang w:eastAsia="zh-CN"/>
        </w:rPr>
      </w:pPr>
      <w:bookmarkStart w:id="4" w:name="_Toc794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的土建工程设计中，我们将精准设定设计年限，结合家具配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具配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7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家具配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具配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具配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15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本期工程家具配件项目预计总建筑面积XXX平方米，其中：计容建筑面积XXX平方米，计划建筑工程投资XX万元，占家具配件项目总投资的XX%。</w:t>
      </w:r>
    </w:p>
    <w:p>
      <w:pPr>
        <w:pStyle w:val="Heading1"/>
        <w:ind w:firstLine="560" w:firstLineChars="200"/>
        <w:rPr>
          <w:rFonts w:ascii="仿宋" w:eastAsia="仿宋" w:hAnsi="仿宋" w:cs="仿宋" w:hint="eastAsia"/>
          <w:sz w:val="28"/>
          <w:lang w:eastAsia="zh-CN"/>
        </w:rPr>
      </w:pPr>
      <w:bookmarkStart w:id="7" w:name="_Toc28661"/>
      <w:r>
        <w:rPr>
          <w:rFonts w:ascii="仿宋" w:eastAsia="仿宋" w:hAnsi="仿宋" w:cs="仿宋" w:hint="eastAsia"/>
          <w:sz w:val="28"/>
          <w:lang w:eastAsia="zh-CN"/>
        </w:rPr>
        <w:t>二、家具配件项目危机管理</w:t>
      </w:r>
      <w:bookmarkEnd w:id="7"/>
    </w:p>
    <w:p>
      <w:pPr>
        <w:pStyle w:val="Heading2"/>
        <w:rPr>
          <w:rFonts w:ascii="仿宋" w:eastAsia="仿宋" w:hAnsi="仿宋" w:cs="仿宋" w:hint="eastAsia"/>
          <w:lang w:eastAsia="zh-CN"/>
        </w:rPr>
      </w:pPr>
      <w:bookmarkStart w:id="8" w:name="_Toc1402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危机管理中，危机预警与识别是确保家具配件项目稳健运行的核心步骤。通过建立全面的监测机制，家具配件项目团队旨在及时发现和理解潜在的风险和危机因素，以便采取及时的预防和应对措施，确保家具配件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首先，通过深入的风险评估，家具配件项目团队全面分析了整个家具配件项目和各个阶段可能存在的威胁。这包括准确评估每个潜在风险的发生概率和可能影响的程度，为后续危机预警提供了有力支持。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具配件项目团队着重于明确定义家具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具配件项目进展的持续监控，团队能够及时发现潜在问题并作出迅速反应。家具配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在这一阶段，团队的专业素养和反应速度将发挥至关重要的作用，以确保潜在危机能够在初期得到有效的处理，最大程度地减轻负面影响。通过危机预警与识别，家具配件项目得以更有序、可控地推进。</w:t>
      </w:r>
    </w:p>
    <w:p>
      <w:pPr>
        <w:pStyle w:val="Heading2"/>
        <w:ind w:firstLine="560" w:firstLineChars="200"/>
        <w:rPr>
          <w:rFonts w:ascii="仿宋" w:eastAsia="仿宋" w:hAnsi="仿宋" w:cs="仿宋" w:hint="eastAsia"/>
          <w:sz w:val="28"/>
          <w:lang w:eastAsia="zh-CN"/>
        </w:rPr>
      </w:pPr>
      <w:bookmarkStart w:id="9" w:name="_Toc1302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在危机发生时，家具配件项目团队立即行动，成立了应急小组。该小组的任务是迅速制定并实施紧急应对措施，以最小化潜在损失。以下是采取的主要措施：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暂停家具配件项目进度：为遏制危机蔓延，家具配件项目暂时停止进行，以便全面评估当前状况。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资源重新分配：重新评估家具配件项目资源的分配，确保最大限度地减小损失。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实时沟通：与关键利益相关者建立实时沟通机制，向他们传递家具配件项目危机的实际状况，保障家具配件项目核心利益。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在紧急应对的同时，家具配件项目团队强调了团队协作和有效沟通的重要性。以下是团队协作的关键举措：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信息共享机制：建立了信息共享平台，确保团队成员能够及时获取家具配件项目危机的实时信息。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领导者沟通：家具配件项目领导者通过定期会议和即时沟通工具，指导团队应对危机，保持团队稳定运行。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随着危机得到初步控制，家具配件项目团队转向制定恢复计划，以确保家具配件项目能够从中迅速恢复。主要恢复计划包括：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修复受损的进度计划：重新评估家具配件项目进度，制定修复计划，确保家具配件项目尽快回归正常进程。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重新调整资源分配：优化资源分配，确保家具配件项目在有限资源下高效运转。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风险管理机制加强：对家具配件项目风险进行全面评估，制定更强化的风险管理策略，以预防未来可能的危机。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53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921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的技术管理特点体现在其创新导向。通过引入最先进的技术趋势和解决方案，家具配件项目致力于提升科技含量、提高质量和效率水平。这意味着我们将采用最新的工具和方法，确保家具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具配件项目技术管理的显著特征。通过整合不同领域的技术资源，我们实现了跨学科的协同工作。这有助于优化技术架构，提高整体效能。此外，整合性策略还促进了不同技术团队之间的紧密沟通和高效合作，确保家具配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具配件项目所采用的技术。通过不断优化技术方案，家具配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家具配件项目团队将在家具配件项目初期识别可能的技术风险，并采取相应的预防和应对措施。通过建立健全的风险评估机制，家具配件项目能够在实施过程中及时发现并解决潜在的技术问题，保障家具配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具配件项目中，技术将成为家具配件项目成功的有力支持。这一深度剖析揭示了技术管理在家具配件项目实施中的关键作用，为家具配件项目的技术基础奠定了坚实的基础。</w:t>
      </w:r>
    </w:p>
    <w:p>
      <w:pPr>
        <w:pStyle w:val="Heading2"/>
        <w:ind w:firstLine="560" w:firstLineChars="200"/>
        <w:rPr>
          <w:rFonts w:ascii="仿宋" w:eastAsia="仿宋" w:hAnsi="仿宋" w:cs="仿宋" w:hint="eastAsia"/>
          <w:sz w:val="28"/>
          <w:lang w:eastAsia="zh-CN"/>
        </w:rPr>
      </w:pPr>
      <w:bookmarkStart w:id="12" w:name="_Toc17241"/>
      <w:r>
        <w:rPr>
          <w:rFonts w:ascii="仿宋" w:eastAsia="仿宋" w:hAnsi="仿宋" w:cs="仿宋" w:hint="eastAsia"/>
          <w:sz w:val="28"/>
          <w:lang w:eastAsia="zh-CN"/>
        </w:rPr>
        <w:t>(二)、家具配件项目工艺技术设计方案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具配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具配件项目将严格按照相关行业规范要求进行组织。通过有效控制产品质量，家具配件项目将致力于为顾客提供优质的家具配件项目产品和良好的服务。这体现了家具配件项目对于生产活动合规性和质量标准的高度重视，为家具配件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家具配件项目注重生态效益和清洁生产原则。家具配件项目建设将紧密结合地方特色经济发展，与社会经济发展规划和区域环境保护规划方案相协调一致。通过与当地区域自然生态系统的结合，家具配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具配件项目产品具有多样化的客户需求和个性化的特点。因此，家具配件项目产品规格品种多样，且单批生产数量较小。为满足这一特点，家具配件项目承办单位将建设先进的柔性制造生产线。通过广泛应用柔性制造技术，家具配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具配件项目采用的技术具有较高的技术含量和自动化水平，处于国内先进水平。这一技术选用不仅体现了对生产效率、质量和环境友好性的高标准要求，同时为家具配件项目的可持续发展奠定了坚实的基础。</w:t>
      </w:r>
    </w:p>
    <w:p>
      <w:pPr>
        <w:pStyle w:val="Heading2"/>
        <w:ind w:firstLine="560" w:firstLineChars="200"/>
        <w:rPr>
          <w:rFonts w:ascii="仿宋" w:eastAsia="仿宋" w:hAnsi="仿宋" w:cs="仿宋" w:hint="eastAsia"/>
          <w:sz w:val="28"/>
          <w:lang w:eastAsia="zh-CN"/>
        </w:rPr>
      </w:pPr>
      <w:bookmarkStart w:id="13" w:name="_Toc1531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为确保家具配件项目的高效生产和技术实施，我们制定了一套精心设计的设备选型方案，以满足家具配件项目生产、质量和环保的要求。该方案的主要特点如下：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具配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针对家具配件项目产品的多样性和小批量生产的特点，我们将建设柔性制造生产线。通过在设备选型中考虑柔性制造技术，可以灵活应对不同产品规格和生产需求，实现生产线的高度灵活性和适应性。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811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646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家具配件项目的主要产品是XXXX，预计年产值为XXX万元。这一产品在市场中占据着重要的地位，其广泛的应用范围使得该家具配件项目的市场前景非常广阔。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具配件项目的xxx产品作为重要的原材料之一，将在多个领域发挥关键作用。其在建筑、交通、能源等方面的广泛应用将为整个产业链提供强大的支持，形成产业协同效应。家具配件项目的年产值XXX万XXX万XXX万万元不仅反映了其在市场上的巨大潜力，更预示着它对国民经济的积极贡献。这种关联度高、涉及面广的产业关系，使得该家具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102"/>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家具配件项目总征地面积为XXXX平方米，相当于约XX.XX亩，其中净用地面积为XXXX平方米，红线范围内相当于约XX.XX亩。这一用地规模充分考虑了家具配件项目的建设需求，保障了家具配件项目在合适的空间内得以充分发展。家具配件项目规划的总建筑面积为XXXX平方米，其中主体工程建设占XXXX平方米，计容建筑面积达XXXX平方米。预计建筑工程的投资将达到XXXX万元，为家具配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计划购置的设备共计XXXX台（套），设备购置费用为XXXX万元。这一设备购置计划充分考虑到家具配件项目的生产需求和技术要求，确保了家具配件项目在生产运营中具备先进的技术装备和高效的生产能力。设备的合理配置将为家具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计划总投资为XXXX万元，预计年实现营业收入为XXXX万元。这一产能规模的设定旨在确保家具配件项目能够在投资与回报之间取得平衡，实现长期可持续的发展。家具配件项目的总投资充分考虑到各个方面的需求，包括用地建设、设备购置等多个环节，以确保家具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6201"/>
      <w:r>
        <w:rPr>
          <w:rFonts w:ascii="仿宋" w:eastAsia="仿宋" w:hAnsi="仿宋" w:cs="仿宋" w:hint="eastAsia"/>
          <w:sz w:val="28"/>
          <w:lang w:eastAsia="zh-CN"/>
        </w:rPr>
        <w:t>五、家具配件项目文档管理</w:t>
      </w:r>
      <w:bookmarkEnd w:id="17"/>
    </w:p>
    <w:p>
      <w:pPr>
        <w:pStyle w:val="Heading2"/>
        <w:rPr>
          <w:rFonts w:ascii="仿宋" w:eastAsia="仿宋" w:hAnsi="仿宋" w:cs="仿宋" w:hint="eastAsia"/>
          <w:lang w:eastAsia="zh-CN"/>
        </w:rPr>
      </w:pPr>
      <w:bookmarkStart w:id="18" w:name="_Toc2209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家具配件项目高度重视文档的质量和准确性，以支持家具配件项目的各项活动和决策。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文档的编制始于家具配件项目计划的初期，我们制定了详细的文档编制计划，明确了每个文档的内容、格式和编写责任人。在家具配件项目启动阶段，我们首先编制了家具配件项目章程，明确定义了家具配件项目的目标、范围、风险等关键要素。随后，家具配件项目团队根据计划陆续编制了需求文档、设计文档、测试文档等各类文档，确保家具配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具配件项目管理中的重要环节，旨在确保家具配件项目文档符合质量标准和家具配件项目需求。在家具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除了内部审查，我们还进行了外部审查，邀请家具配件项目相关利益方和专业领域的专家对文档进行独立审查。这有助于获取更全面、客观的反馈，确保家具配件项目文档不仅符合内部标准，也满足外部需求。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家具配件项目在文档编制与审查方面建立了严格的管理机制，通过规范的流程和多维度的审查，确保家具配件项目文档的质量、准确性和可靠性，为家具配件项目的顺利推进提供了有力支持。</w:t>
      </w:r>
    </w:p>
    <w:p>
      <w:pPr>
        <w:pStyle w:val="Heading2"/>
        <w:ind w:firstLine="560" w:firstLineChars="200"/>
        <w:rPr>
          <w:rFonts w:ascii="仿宋" w:eastAsia="仿宋" w:hAnsi="仿宋" w:cs="仿宋" w:hint="eastAsia"/>
          <w:sz w:val="28"/>
          <w:lang w:eastAsia="zh-CN"/>
        </w:rPr>
      </w:pPr>
      <w:bookmarkStart w:id="19" w:name="_Toc859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我们通过多渠道发布文档，包括电子邮件、家具配件项目管理平台、内部网站等，以满足不同团队成员的偏好和需求。多渠道发布确保了信息的全面覆盖。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我们采用了精细的权限控制，确保只有授权人员可以访问敏感信息。这种安全措施保护了家具配件项目文档的机密性，防止了未经授权的信息泄露。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408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https://d.book118.com/256030121114010042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559B3"/>
    <w:rsid w:val="483559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030121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2024-01-28T06:48:00Z</dcterms:created>
  <dcterms:modified xsi:type="dcterms:W3CDTF">2024-01-28T06:49:04Z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717D97F96CD349B982113C7A33FCA036_11</vt:lpwstr>
  </property>
  <property fmtid="{D5CDD505-2E9C-101B-9397-08002B2CF9AE}" pid="3" name="KSOProductBuildVer">
    <vt:lpwstr>2052-12.1.0.16120</vt:lpwstr>
  </property>
</Properties>
</file>