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钢芯铝绞线相关公司员工职业道路规划与管理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378" w:history="1">
        <w:r>
          <w:rPr>
            <w:rFonts w:ascii="仿宋" w:eastAsia="仿宋" w:hAnsi="仿宋" w:cs="仿宋" w:hint="eastAsia"/>
            <w:lang w:eastAsia="zh-CN"/>
          </w:rPr>
          <w:t>概论</w:t>
        </w:r>
        <w:r>
          <w:tab/>
        </w:r>
        <w:r>
          <w:fldChar w:fldCharType="begin"/>
        </w:r>
        <w:r>
          <w:instrText xml:space="preserve"> PAGEREF _Toc21378 \h </w:instrText>
        </w:r>
        <w:r>
          <w:fldChar w:fldCharType="separate"/>
        </w:r>
        <w:r>
          <w:t>3</w:t>
        </w:r>
        <w:r>
          <w:fldChar w:fldCharType="end"/>
        </w:r>
      </w:hyperlink>
    </w:p>
    <w:p>
      <w:pPr>
        <w:pStyle w:val="TOC1"/>
        <w:tabs>
          <w:tab w:val="right" w:leader="dot" w:pos="8306"/>
        </w:tabs>
      </w:pPr>
      <w:hyperlink w:anchor="_Toc26324" w:history="1">
        <w:r>
          <w:rPr>
            <w:rFonts w:ascii="仿宋" w:eastAsia="仿宋" w:hAnsi="仿宋" w:cs="仿宋" w:hint="eastAsia"/>
            <w:lang w:eastAsia="zh-CN"/>
          </w:rPr>
          <w:t>一、员工压力管理及应对措施</w:t>
        </w:r>
        <w:r>
          <w:tab/>
        </w:r>
        <w:r>
          <w:fldChar w:fldCharType="begin"/>
        </w:r>
        <w:r>
          <w:instrText xml:space="preserve"> PAGEREF _Toc26324 \h </w:instrText>
        </w:r>
        <w:r>
          <w:fldChar w:fldCharType="separate"/>
        </w:r>
        <w:r>
          <w:t>3</w:t>
        </w:r>
        <w:r>
          <w:fldChar w:fldCharType="end"/>
        </w:r>
      </w:hyperlink>
    </w:p>
    <w:p>
      <w:pPr>
        <w:pStyle w:val="TOC2"/>
        <w:tabs>
          <w:tab w:val="right" w:leader="dot" w:pos="8306"/>
        </w:tabs>
      </w:pPr>
      <w:hyperlink w:anchor="_Toc17807" w:history="1">
        <w:r>
          <w:rPr>
            <w:rFonts w:ascii="仿宋" w:eastAsia="仿宋" w:hAnsi="仿宋" w:cs="仿宋" w:hint="eastAsia"/>
            <w:lang w:eastAsia="zh-CN"/>
          </w:rPr>
          <w:t>(一)、压力对员工的影响及管理原则</w:t>
        </w:r>
        <w:r>
          <w:tab/>
        </w:r>
        <w:r>
          <w:fldChar w:fldCharType="begin"/>
        </w:r>
        <w:r>
          <w:instrText xml:space="preserve"> PAGEREF _Toc17807 \h </w:instrText>
        </w:r>
        <w:r>
          <w:fldChar w:fldCharType="separate"/>
        </w:r>
        <w:r>
          <w:t>3</w:t>
        </w:r>
        <w:r>
          <w:fldChar w:fldCharType="end"/>
        </w:r>
      </w:hyperlink>
    </w:p>
    <w:p>
      <w:pPr>
        <w:pStyle w:val="TOC2"/>
        <w:tabs>
          <w:tab w:val="right" w:leader="dot" w:pos="8306"/>
        </w:tabs>
      </w:pPr>
      <w:hyperlink w:anchor="_Toc3383" w:history="1">
        <w:r>
          <w:rPr>
            <w:rFonts w:ascii="仿宋" w:eastAsia="仿宋" w:hAnsi="仿宋" w:cs="仿宋" w:hint="eastAsia"/>
            <w:lang w:eastAsia="zh-CN"/>
          </w:rPr>
          <w:t>(二)、压力应对策略及其实施方案</w:t>
        </w:r>
        <w:r>
          <w:tab/>
        </w:r>
        <w:r>
          <w:fldChar w:fldCharType="begin"/>
        </w:r>
        <w:r>
          <w:instrText xml:space="preserve"> PAGEREF _Toc3383 \h </w:instrText>
        </w:r>
        <w:r>
          <w:fldChar w:fldCharType="separate"/>
        </w:r>
        <w:r>
          <w:t>4</w:t>
        </w:r>
        <w:r>
          <w:fldChar w:fldCharType="end"/>
        </w:r>
      </w:hyperlink>
    </w:p>
    <w:p>
      <w:pPr>
        <w:pStyle w:val="TOC2"/>
        <w:tabs>
          <w:tab w:val="right" w:leader="dot" w:pos="8306"/>
        </w:tabs>
      </w:pPr>
      <w:hyperlink w:anchor="_Toc16616" w:history="1">
        <w:r>
          <w:rPr>
            <w:rFonts w:ascii="仿宋" w:eastAsia="仿宋" w:hAnsi="仿宋" w:cs="仿宋" w:hint="eastAsia"/>
            <w:lang w:eastAsia="zh-CN"/>
          </w:rPr>
          <w:t>(三)、压力管理效果的评估及持续改进</w:t>
        </w:r>
        <w:r>
          <w:tab/>
        </w:r>
        <w:r>
          <w:fldChar w:fldCharType="begin"/>
        </w:r>
        <w:r>
          <w:instrText xml:space="preserve"> PAGEREF _Toc16616 \h </w:instrText>
        </w:r>
        <w:r>
          <w:fldChar w:fldCharType="separate"/>
        </w:r>
        <w:r>
          <w:t>5</w:t>
        </w:r>
        <w:r>
          <w:fldChar w:fldCharType="end"/>
        </w:r>
      </w:hyperlink>
    </w:p>
    <w:p>
      <w:pPr>
        <w:pStyle w:val="TOC1"/>
        <w:tabs>
          <w:tab w:val="right" w:leader="dot" w:pos="8306"/>
        </w:tabs>
      </w:pPr>
      <w:hyperlink w:anchor="_Toc9036" w:history="1">
        <w:r>
          <w:rPr>
            <w:rFonts w:ascii="仿宋" w:eastAsia="仿宋" w:hAnsi="仿宋" w:cs="仿宋" w:hint="eastAsia"/>
            <w:lang w:eastAsia="zh-CN"/>
          </w:rPr>
          <w:t>二、员工沟通技巧培训与人际关系管理</w:t>
        </w:r>
        <w:r>
          <w:tab/>
        </w:r>
        <w:r>
          <w:fldChar w:fldCharType="begin"/>
        </w:r>
        <w:r>
          <w:instrText xml:space="preserve"> PAGEREF _Toc9036 \h </w:instrText>
        </w:r>
        <w:r>
          <w:fldChar w:fldCharType="separate"/>
        </w:r>
        <w:r>
          <w:t>6</w:t>
        </w:r>
        <w:r>
          <w:fldChar w:fldCharType="end"/>
        </w:r>
      </w:hyperlink>
    </w:p>
    <w:p>
      <w:pPr>
        <w:pStyle w:val="TOC2"/>
        <w:tabs>
          <w:tab w:val="right" w:leader="dot" w:pos="8306"/>
        </w:tabs>
      </w:pPr>
      <w:hyperlink w:anchor="_Toc27501" w:history="1">
        <w:r>
          <w:rPr>
            <w:rFonts w:ascii="仿宋" w:eastAsia="仿宋" w:hAnsi="仿宋" w:cs="仿宋" w:hint="eastAsia"/>
            <w:lang w:eastAsia="zh-CN"/>
          </w:rPr>
          <w:t>(一)、沟通技巧的重要性及培训计划</w:t>
        </w:r>
        <w:r>
          <w:tab/>
        </w:r>
        <w:r>
          <w:fldChar w:fldCharType="begin"/>
        </w:r>
        <w:r>
          <w:instrText xml:space="preserve"> PAGEREF _Toc27501 \h </w:instrText>
        </w:r>
        <w:r>
          <w:fldChar w:fldCharType="separate"/>
        </w:r>
        <w:r>
          <w:t>6</w:t>
        </w:r>
        <w:r>
          <w:fldChar w:fldCharType="end"/>
        </w:r>
      </w:hyperlink>
    </w:p>
    <w:p>
      <w:pPr>
        <w:pStyle w:val="TOC2"/>
        <w:tabs>
          <w:tab w:val="right" w:leader="dot" w:pos="8306"/>
        </w:tabs>
      </w:pPr>
      <w:hyperlink w:anchor="_Toc19985" w:history="1">
        <w:r>
          <w:rPr>
            <w:rFonts w:ascii="仿宋" w:eastAsia="仿宋" w:hAnsi="仿宋" w:cs="仿宋" w:hint="eastAsia"/>
            <w:lang w:eastAsia="zh-CN"/>
          </w:rPr>
          <w:t>(二)、人际关系管理的原则与方法</w:t>
        </w:r>
        <w:r>
          <w:tab/>
        </w:r>
        <w:r>
          <w:fldChar w:fldCharType="begin"/>
        </w:r>
        <w:r>
          <w:instrText xml:space="preserve"> PAGEREF _Toc19985 \h </w:instrText>
        </w:r>
        <w:r>
          <w:fldChar w:fldCharType="separate"/>
        </w:r>
        <w:r>
          <w:t>7</w:t>
        </w:r>
        <w:r>
          <w:fldChar w:fldCharType="end"/>
        </w:r>
      </w:hyperlink>
    </w:p>
    <w:p>
      <w:pPr>
        <w:pStyle w:val="TOC2"/>
        <w:tabs>
          <w:tab w:val="right" w:leader="dot" w:pos="8306"/>
        </w:tabs>
      </w:pPr>
      <w:hyperlink w:anchor="_Toc6718" w:history="1">
        <w:r>
          <w:rPr>
            <w:rFonts w:ascii="仿宋" w:eastAsia="仿宋" w:hAnsi="仿宋" w:cs="仿宋" w:hint="eastAsia"/>
            <w:lang w:eastAsia="zh-CN"/>
          </w:rPr>
          <w:t>(三)、良好人际关系的建立与维护</w:t>
        </w:r>
        <w:r>
          <w:tab/>
        </w:r>
        <w:r>
          <w:fldChar w:fldCharType="begin"/>
        </w:r>
        <w:r>
          <w:instrText xml:space="preserve"> PAGEREF _Toc6718 \h </w:instrText>
        </w:r>
        <w:r>
          <w:fldChar w:fldCharType="separate"/>
        </w:r>
        <w:r>
          <w:t>8</w:t>
        </w:r>
        <w:r>
          <w:fldChar w:fldCharType="end"/>
        </w:r>
      </w:hyperlink>
    </w:p>
    <w:p>
      <w:pPr>
        <w:pStyle w:val="TOC1"/>
        <w:tabs>
          <w:tab w:val="right" w:leader="dot" w:pos="8306"/>
        </w:tabs>
      </w:pPr>
      <w:hyperlink w:anchor="_Toc10715" w:history="1">
        <w:r>
          <w:rPr>
            <w:rFonts w:ascii="仿宋" w:eastAsia="仿宋" w:hAnsi="仿宋" w:cs="仿宋" w:hint="eastAsia"/>
            <w:lang w:eastAsia="zh-CN"/>
          </w:rPr>
          <w:t>三、钢芯铝绞线行业背景分析</w:t>
        </w:r>
        <w:r>
          <w:tab/>
        </w:r>
        <w:r>
          <w:fldChar w:fldCharType="begin"/>
        </w:r>
        <w:r>
          <w:instrText xml:space="preserve"> PAGEREF _Toc10715 \h </w:instrText>
        </w:r>
        <w:r>
          <w:fldChar w:fldCharType="separate"/>
        </w:r>
        <w:r>
          <w:t>8</w:t>
        </w:r>
        <w:r>
          <w:fldChar w:fldCharType="end"/>
        </w:r>
      </w:hyperlink>
    </w:p>
    <w:p>
      <w:pPr>
        <w:pStyle w:val="TOC2"/>
        <w:tabs>
          <w:tab w:val="right" w:leader="dot" w:pos="8306"/>
        </w:tabs>
      </w:pPr>
      <w:hyperlink w:anchor="_Toc27976" w:history="1">
        <w:r>
          <w:rPr>
            <w:rFonts w:ascii="仿宋" w:eastAsia="仿宋" w:hAnsi="仿宋" w:cs="仿宋" w:hint="eastAsia"/>
            <w:lang w:eastAsia="zh-CN"/>
          </w:rPr>
          <w:t>(一)、钢芯铝绞线行业背景分析</w:t>
        </w:r>
        <w:r>
          <w:tab/>
        </w:r>
        <w:r>
          <w:fldChar w:fldCharType="begin"/>
        </w:r>
        <w:r>
          <w:instrText xml:space="preserve"> PAGEREF _Toc27976 \h </w:instrText>
        </w:r>
        <w:r>
          <w:fldChar w:fldCharType="separate"/>
        </w:r>
        <w:r>
          <w:t>8</w:t>
        </w:r>
        <w:r>
          <w:fldChar w:fldCharType="end"/>
        </w:r>
      </w:hyperlink>
    </w:p>
    <w:p>
      <w:pPr>
        <w:pStyle w:val="TOC1"/>
        <w:tabs>
          <w:tab w:val="right" w:leader="dot" w:pos="8306"/>
        </w:tabs>
      </w:pPr>
      <w:hyperlink w:anchor="_Toc8227" w:history="1">
        <w:r>
          <w:rPr>
            <w:rFonts w:ascii="仿宋" w:eastAsia="仿宋" w:hAnsi="仿宋" w:cs="仿宋" w:hint="eastAsia"/>
            <w:lang w:eastAsia="zh-CN"/>
          </w:rPr>
          <w:t>四、宏观环境分析</w:t>
        </w:r>
        <w:r>
          <w:tab/>
        </w:r>
        <w:r>
          <w:fldChar w:fldCharType="begin"/>
        </w:r>
        <w:r>
          <w:instrText xml:space="preserve"> PAGEREF _Toc8227 \h </w:instrText>
        </w:r>
        <w:r>
          <w:fldChar w:fldCharType="separate"/>
        </w:r>
        <w:r>
          <w:t>10</w:t>
        </w:r>
        <w:r>
          <w:fldChar w:fldCharType="end"/>
        </w:r>
      </w:hyperlink>
    </w:p>
    <w:p>
      <w:pPr>
        <w:pStyle w:val="TOC2"/>
        <w:tabs>
          <w:tab w:val="right" w:leader="dot" w:pos="8306"/>
        </w:tabs>
      </w:pPr>
      <w:hyperlink w:anchor="_Toc21593" w:history="1">
        <w:r>
          <w:rPr>
            <w:rFonts w:ascii="仿宋" w:eastAsia="仿宋" w:hAnsi="仿宋" w:cs="仿宋" w:hint="eastAsia"/>
            <w:lang w:eastAsia="zh-CN"/>
          </w:rPr>
          <w:t>(一)、宏观环境分析</w:t>
        </w:r>
        <w:r>
          <w:tab/>
        </w:r>
        <w:r>
          <w:fldChar w:fldCharType="begin"/>
        </w:r>
        <w:r>
          <w:instrText xml:space="preserve"> PAGEREF _Toc21593 \h </w:instrText>
        </w:r>
        <w:r>
          <w:fldChar w:fldCharType="separate"/>
        </w:r>
        <w:r>
          <w:t>10</w:t>
        </w:r>
        <w:r>
          <w:fldChar w:fldCharType="end"/>
        </w:r>
      </w:hyperlink>
    </w:p>
    <w:p>
      <w:pPr>
        <w:pStyle w:val="TOC1"/>
        <w:tabs>
          <w:tab w:val="right" w:leader="dot" w:pos="8306"/>
        </w:tabs>
      </w:pPr>
      <w:hyperlink w:anchor="_Toc17622" w:history="1">
        <w:r>
          <w:rPr>
            <w:rFonts w:ascii="仿宋" w:eastAsia="仿宋" w:hAnsi="仿宋" w:cs="仿宋" w:hint="eastAsia"/>
            <w:lang w:eastAsia="zh-CN"/>
          </w:rPr>
          <w:t>五、项目基本情况</w:t>
        </w:r>
        <w:r>
          <w:tab/>
        </w:r>
        <w:r>
          <w:fldChar w:fldCharType="begin"/>
        </w:r>
        <w:r>
          <w:instrText xml:space="preserve"> PAGEREF _Toc17622 \h </w:instrText>
        </w:r>
        <w:r>
          <w:fldChar w:fldCharType="separate"/>
        </w:r>
        <w:r>
          <w:t>12</w:t>
        </w:r>
        <w:r>
          <w:fldChar w:fldCharType="end"/>
        </w:r>
      </w:hyperlink>
    </w:p>
    <w:p>
      <w:pPr>
        <w:pStyle w:val="TOC2"/>
        <w:tabs>
          <w:tab w:val="right" w:leader="dot" w:pos="8306"/>
        </w:tabs>
      </w:pPr>
      <w:hyperlink w:anchor="_Toc12725" w:history="1">
        <w:r>
          <w:rPr>
            <w:rFonts w:ascii="仿宋" w:eastAsia="仿宋" w:hAnsi="仿宋" w:cs="仿宋" w:hint="eastAsia"/>
            <w:lang w:eastAsia="zh-CN"/>
          </w:rPr>
          <w:t>(一)、项目名称及建设性质</w:t>
        </w:r>
        <w:r>
          <w:tab/>
        </w:r>
        <w:r>
          <w:fldChar w:fldCharType="begin"/>
        </w:r>
        <w:r>
          <w:instrText xml:space="preserve"> PAGEREF _Toc12725 \h </w:instrText>
        </w:r>
        <w:r>
          <w:fldChar w:fldCharType="separate"/>
        </w:r>
        <w:r>
          <w:t>12</w:t>
        </w:r>
        <w:r>
          <w:fldChar w:fldCharType="end"/>
        </w:r>
      </w:hyperlink>
    </w:p>
    <w:p>
      <w:pPr>
        <w:pStyle w:val="TOC2"/>
        <w:tabs>
          <w:tab w:val="right" w:leader="dot" w:pos="8306"/>
        </w:tabs>
      </w:pPr>
      <w:hyperlink w:anchor="_Toc16131" w:history="1">
        <w:r>
          <w:rPr>
            <w:rFonts w:ascii="仿宋" w:eastAsia="仿宋" w:hAnsi="仿宋" w:cs="仿宋" w:hint="eastAsia"/>
            <w:lang w:eastAsia="zh-CN"/>
          </w:rPr>
          <w:t>(二)、项目承办单位</w:t>
        </w:r>
        <w:r>
          <w:tab/>
        </w:r>
        <w:r>
          <w:fldChar w:fldCharType="begin"/>
        </w:r>
        <w:r>
          <w:instrText xml:space="preserve"> PAGEREF _Toc16131 \h </w:instrText>
        </w:r>
        <w:r>
          <w:fldChar w:fldCharType="separate"/>
        </w:r>
        <w:r>
          <w:t>13</w:t>
        </w:r>
        <w:r>
          <w:fldChar w:fldCharType="end"/>
        </w:r>
      </w:hyperlink>
    </w:p>
    <w:p>
      <w:pPr>
        <w:pStyle w:val="TOC2"/>
        <w:tabs>
          <w:tab w:val="right" w:leader="dot" w:pos="8306"/>
        </w:tabs>
      </w:pPr>
      <w:hyperlink w:anchor="_Toc11912" w:history="1">
        <w:r>
          <w:rPr>
            <w:rFonts w:ascii="仿宋" w:eastAsia="仿宋" w:hAnsi="仿宋" w:cs="仿宋" w:hint="eastAsia"/>
            <w:lang w:eastAsia="zh-CN"/>
          </w:rPr>
          <w:t>(三)、项目实施的可行性</w:t>
        </w:r>
        <w:r>
          <w:tab/>
        </w:r>
        <w:r>
          <w:fldChar w:fldCharType="begin"/>
        </w:r>
        <w:r>
          <w:instrText xml:space="preserve"> PAGEREF _Toc11912 \h </w:instrText>
        </w:r>
        <w:r>
          <w:fldChar w:fldCharType="separate"/>
        </w:r>
        <w:r>
          <w:t>14</w:t>
        </w:r>
        <w:r>
          <w:fldChar w:fldCharType="end"/>
        </w:r>
      </w:hyperlink>
    </w:p>
    <w:p>
      <w:pPr>
        <w:pStyle w:val="TOC2"/>
        <w:tabs>
          <w:tab w:val="right" w:leader="dot" w:pos="8306"/>
        </w:tabs>
      </w:pPr>
      <w:hyperlink w:anchor="_Toc8220" w:history="1">
        <w:r>
          <w:rPr>
            <w:rFonts w:ascii="仿宋" w:eastAsia="仿宋" w:hAnsi="仿宋" w:cs="仿宋" w:hint="eastAsia"/>
            <w:lang w:eastAsia="zh-CN"/>
          </w:rPr>
          <w:t>(四)、项目建设选址</w:t>
        </w:r>
        <w:r>
          <w:tab/>
        </w:r>
        <w:r>
          <w:fldChar w:fldCharType="begin"/>
        </w:r>
        <w:r>
          <w:instrText xml:space="preserve"> PAGEREF _Toc8220 \h </w:instrText>
        </w:r>
        <w:r>
          <w:fldChar w:fldCharType="separate"/>
        </w:r>
        <w:r>
          <w:t>15</w:t>
        </w:r>
        <w:r>
          <w:fldChar w:fldCharType="end"/>
        </w:r>
      </w:hyperlink>
    </w:p>
    <w:p>
      <w:pPr>
        <w:pStyle w:val="TOC2"/>
        <w:tabs>
          <w:tab w:val="right" w:leader="dot" w:pos="8306"/>
        </w:tabs>
      </w:pPr>
      <w:hyperlink w:anchor="_Toc14245" w:history="1">
        <w:r>
          <w:rPr>
            <w:rFonts w:ascii="仿宋" w:eastAsia="仿宋" w:hAnsi="仿宋" w:cs="仿宋" w:hint="eastAsia"/>
            <w:lang w:eastAsia="zh-CN"/>
          </w:rPr>
          <w:t>(五)、建筑物建设规模</w:t>
        </w:r>
        <w:r>
          <w:tab/>
        </w:r>
        <w:r>
          <w:fldChar w:fldCharType="begin"/>
        </w:r>
        <w:r>
          <w:instrText xml:space="preserve"> PAGEREF _Toc14245 \h </w:instrText>
        </w:r>
        <w:r>
          <w:fldChar w:fldCharType="separate"/>
        </w:r>
        <w:r>
          <w:t>16</w:t>
        </w:r>
        <w:r>
          <w:fldChar w:fldCharType="end"/>
        </w:r>
      </w:hyperlink>
    </w:p>
    <w:p>
      <w:pPr>
        <w:pStyle w:val="TOC2"/>
        <w:tabs>
          <w:tab w:val="right" w:leader="dot" w:pos="8306"/>
        </w:tabs>
      </w:pPr>
      <w:hyperlink w:anchor="_Toc26155" w:history="1">
        <w:r>
          <w:rPr>
            <w:rFonts w:ascii="仿宋" w:eastAsia="仿宋" w:hAnsi="仿宋" w:cs="仿宋" w:hint="eastAsia"/>
            <w:lang w:eastAsia="zh-CN"/>
          </w:rPr>
          <w:t>(六)、项目总投资及资金构成</w:t>
        </w:r>
        <w:r>
          <w:tab/>
        </w:r>
        <w:r>
          <w:fldChar w:fldCharType="begin"/>
        </w:r>
        <w:r>
          <w:instrText xml:space="preserve"> PAGEREF _Toc26155 \h </w:instrText>
        </w:r>
        <w:r>
          <w:fldChar w:fldCharType="separate"/>
        </w:r>
        <w:r>
          <w:t>17</w:t>
        </w:r>
        <w:r>
          <w:fldChar w:fldCharType="end"/>
        </w:r>
      </w:hyperlink>
    </w:p>
    <w:p>
      <w:pPr>
        <w:pStyle w:val="TOC2"/>
        <w:tabs>
          <w:tab w:val="right" w:leader="dot" w:pos="8306"/>
        </w:tabs>
      </w:pPr>
      <w:hyperlink w:anchor="_Toc3436" w:history="1">
        <w:r>
          <w:rPr>
            <w:rFonts w:ascii="仿宋" w:eastAsia="仿宋" w:hAnsi="仿宋" w:cs="仿宋" w:hint="eastAsia"/>
            <w:lang w:eastAsia="zh-CN"/>
          </w:rPr>
          <w:t>(七)、资金筹措方案</w:t>
        </w:r>
        <w:r>
          <w:tab/>
        </w:r>
        <w:r>
          <w:fldChar w:fldCharType="begin"/>
        </w:r>
        <w:r>
          <w:instrText xml:space="preserve"> PAGEREF _Toc3436 \h </w:instrText>
        </w:r>
        <w:r>
          <w:fldChar w:fldCharType="separate"/>
        </w:r>
        <w:r>
          <w:t>18</w:t>
        </w:r>
        <w:r>
          <w:fldChar w:fldCharType="end"/>
        </w:r>
      </w:hyperlink>
    </w:p>
    <w:p>
      <w:pPr>
        <w:pStyle w:val="TOC2"/>
        <w:tabs>
          <w:tab w:val="right" w:leader="dot" w:pos="8306"/>
        </w:tabs>
      </w:pPr>
      <w:hyperlink w:anchor="_Toc2205" w:history="1">
        <w:r>
          <w:rPr>
            <w:rFonts w:ascii="仿宋" w:eastAsia="仿宋" w:hAnsi="仿宋" w:cs="仿宋" w:hint="eastAsia"/>
            <w:lang w:eastAsia="zh-CN"/>
          </w:rPr>
          <w:t>(八)、项目预期经济效益规划目标</w:t>
        </w:r>
        <w:r>
          <w:tab/>
        </w:r>
        <w:r>
          <w:fldChar w:fldCharType="begin"/>
        </w:r>
        <w:r>
          <w:instrText xml:space="preserve"> PAGEREF _Toc2205 \h </w:instrText>
        </w:r>
        <w:r>
          <w:fldChar w:fldCharType="separate"/>
        </w:r>
        <w:r>
          <w:t>19</w:t>
        </w:r>
        <w:r>
          <w:fldChar w:fldCharType="end"/>
        </w:r>
      </w:hyperlink>
    </w:p>
    <w:p>
      <w:pPr>
        <w:pStyle w:val="TOC2"/>
        <w:tabs>
          <w:tab w:val="right" w:leader="dot" w:pos="8306"/>
        </w:tabs>
      </w:pPr>
      <w:hyperlink w:anchor="_Toc26587" w:history="1">
        <w:r>
          <w:rPr>
            <w:rFonts w:ascii="仿宋" w:eastAsia="仿宋" w:hAnsi="仿宋" w:cs="仿宋" w:hint="eastAsia"/>
            <w:lang w:eastAsia="zh-CN"/>
          </w:rPr>
          <w:t>(九)、项目建设进度规划</w:t>
        </w:r>
        <w:r>
          <w:tab/>
        </w:r>
        <w:r>
          <w:fldChar w:fldCharType="begin"/>
        </w:r>
        <w:r>
          <w:instrText xml:space="preserve"> PAGEREF _Toc26587 \h </w:instrText>
        </w:r>
        <w:r>
          <w:fldChar w:fldCharType="separate"/>
        </w:r>
        <w:r>
          <w:t>21</w:t>
        </w:r>
        <w:r>
          <w:fldChar w:fldCharType="end"/>
        </w:r>
      </w:hyperlink>
    </w:p>
    <w:p>
      <w:pPr>
        <w:pStyle w:val="TOC1"/>
        <w:tabs>
          <w:tab w:val="right" w:leader="dot" w:pos="8306"/>
        </w:tabs>
      </w:pPr>
      <w:hyperlink w:anchor="_Toc11422" w:history="1">
        <w:r>
          <w:rPr>
            <w:rFonts w:ascii="仿宋" w:eastAsia="仿宋" w:hAnsi="仿宋" w:cs="仿宋" w:hint="eastAsia"/>
            <w:lang w:eastAsia="zh-CN"/>
          </w:rPr>
          <w:t>六、第十四章员工健康与安全管理</w:t>
        </w:r>
        <w:r>
          <w:tab/>
        </w:r>
        <w:r>
          <w:fldChar w:fldCharType="begin"/>
        </w:r>
        <w:r>
          <w:instrText xml:space="preserve"> PAGEREF _Toc11422 \h </w:instrText>
        </w:r>
        <w:r>
          <w:fldChar w:fldCharType="separate"/>
        </w:r>
        <w:r>
          <w:t>23</w:t>
        </w:r>
        <w:r>
          <w:fldChar w:fldCharType="end"/>
        </w:r>
      </w:hyperlink>
    </w:p>
    <w:p>
      <w:pPr>
        <w:pStyle w:val="TOC2"/>
        <w:tabs>
          <w:tab w:val="right" w:leader="dot" w:pos="8306"/>
        </w:tabs>
      </w:pPr>
      <w:hyperlink w:anchor="_Toc30730" w:history="1">
        <w:r>
          <w:rPr>
            <w:rFonts w:ascii="仿宋" w:eastAsia="仿宋" w:hAnsi="仿宋" w:cs="仿宋" w:hint="eastAsia"/>
            <w:lang w:eastAsia="zh-CN"/>
          </w:rPr>
          <w:t>(一)、健康保障计划</w:t>
        </w:r>
        <w:r>
          <w:tab/>
        </w:r>
        <w:r>
          <w:fldChar w:fldCharType="begin"/>
        </w:r>
        <w:r>
          <w:instrText xml:space="preserve"> PAGEREF _Toc30730 \h </w:instrText>
        </w:r>
        <w:r>
          <w:fldChar w:fldCharType="separate"/>
        </w:r>
        <w:r>
          <w:t>23</w:t>
        </w:r>
        <w:r>
          <w:fldChar w:fldCharType="end"/>
        </w:r>
      </w:hyperlink>
    </w:p>
    <w:p>
      <w:pPr>
        <w:pStyle w:val="TOC2"/>
        <w:tabs>
          <w:tab w:val="right" w:leader="dot" w:pos="8306"/>
        </w:tabs>
      </w:pPr>
      <w:hyperlink w:anchor="_Toc17689" w:history="1">
        <w:r>
          <w:rPr>
            <w:rFonts w:ascii="仿宋" w:eastAsia="仿宋" w:hAnsi="仿宋" w:cs="仿宋" w:hint="eastAsia"/>
            <w:lang w:eastAsia="zh-CN"/>
          </w:rPr>
          <w:t>(二)、安全管理体系</w:t>
        </w:r>
        <w:r>
          <w:tab/>
        </w:r>
        <w:r>
          <w:fldChar w:fldCharType="begin"/>
        </w:r>
        <w:r>
          <w:instrText xml:space="preserve"> PAGEREF _Toc17689 \h </w:instrText>
        </w:r>
        <w:r>
          <w:fldChar w:fldCharType="separate"/>
        </w:r>
        <w:r>
          <w:t>24</w:t>
        </w:r>
        <w:r>
          <w:fldChar w:fldCharType="end"/>
        </w:r>
      </w:hyperlink>
    </w:p>
    <w:p>
      <w:pPr>
        <w:pStyle w:val="TOC1"/>
        <w:tabs>
          <w:tab w:val="right" w:leader="dot" w:pos="8306"/>
        </w:tabs>
      </w:pPr>
      <w:hyperlink w:anchor="_Toc6820" w:history="1">
        <w:r>
          <w:rPr>
            <w:rFonts w:ascii="仿宋" w:eastAsia="仿宋" w:hAnsi="仿宋" w:cs="仿宋" w:hint="eastAsia"/>
            <w:lang w:eastAsia="zh-CN"/>
          </w:rPr>
          <w:t>七、第三十二章未来发展愿景</w:t>
        </w:r>
        <w:r>
          <w:tab/>
        </w:r>
        <w:r>
          <w:fldChar w:fldCharType="begin"/>
        </w:r>
        <w:r>
          <w:instrText xml:space="preserve"> PAGEREF _Toc6820 \h </w:instrText>
        </w:r>
        <w:r>
          <w:fldChar w:fldCharType="separate"/>
        </w:r>
        <w:r>
          <w:t>26</w:t>
        </w:r>
        <w:r>
          <w:fldChar w:fldCharType="end"/>
        </w:r>
      </w:hyperlink>
    </w:p>
    <w:p>
      <w:pPr>
        <w:pStyle w:val="TOC2"/>
        <w:tabs>
          <w:tab w:val="right" w:leader="dot" w:pos="8306"/>
        </w:tabs>
      </w:pPr>
      <w:hyperlink w:anchor="_Toc17359" w:history="1">
        <w:r>
          <w:rPr>
            <w:rFonts w:ascii="仿宋" w:eastAsia="仿宋" w:hAnsi="仿宋" w:cs="仿宋" w:hint="eastAsia"/>
            <w:lang w:eastAsia="zh-CN"/>
          </w:rPr>
          <w:t>(一)、员工职业生涯管理的未来趋势</w:t>
        </w:r>
        <w:r>
          <w:tab/>
        </w:r>
        <w:r>
          <w:fldChar w:fldCharType="begin"/>
        </w:r>
        <w:r>
          <w:instrText xml:space="preserve"> PAGEREF _Toc17359 \h </w:instrText>
        </w:r>
        <w:r>
          <w:fldChar w:fldCharType="separate"/>
        </w:r>
        <w:r>
          <w:t>26</w:t>
        </w:r>
        <w:r>
          <w:fldChar w:fldCharType="end"/>
        </w:r>
      </w:hyperlink>
    </w:p>
    <w:p>
      <w:pPr>
        <w:pStyle w:val="TOC2"/>
        <w:tabs>
          <w:tab w:val="right" w:leader="dot" w:pos="8306"/>
        </w:tabs>
      </w:pPr>
      <w:hyperlink w:anchor="_Toc27423" w:history="1">
        <w:r>
          <w:rPr>
            <w:rFonts w:ascii="仿宋" w:eastAsia="仿宋" w:hAnsi="仿宋" w:cs="仿宋" w:hint="eastAsia"/>
            <w:lang w:eastAsia="zh-CN"/>
          </w:rPr>
          <w:t>(二)、公司在员工发展中的未来愿景</w:t>
        </w:r>
        <w:r>
          <w:tab/>
        </w:r>
        <w:r>
          <w:fldChar w:fldCharType="begin"/>
        </w:r>
        <w:r>
          <w:instrText xml:space="preserve"> PAGEREF _Toc27423 \h </w:instrText>
        </w:r>
        <w:r>
          <w:fldChar w:fldCharType="separate"/>
        </w:r>
        <w:r>
          <w:t>26</w:t>
        </w:r>
        <w:r>
          <w:fldChar w:fldCharType="end"/>
        </w:r>
      </w:hyperlink>
    </w:p>
    <w:p>
      <w:pPr>
        <w:pStyle w:val="TOC1"/>
        <w:tabs>
          <w:tab w:val="right" w:leader="dot" w:pos="8306"/>
        </w:tabs>
      </w:pPr>
      <w:hyperlink w:anchor="_Toc27690" w:history="1">
        <w:r>
          <w:rPr>
            <w:rFonts w:ascii="仿宋" w:eastAsia="仿宋" w:hAnsi="仿宋" w:cs="仿宋" w:hint="eastAsia"/>
            <w:lang w:eastAsia="zh-CN"/>
          </w:rPr>
          <w:t>八、员工社会责任履行及参与公益活动</w:t>
        </w:r>
        <w:r>
          <w:tab/>
        </w:r>
        <w:r>
          <w:fldChar w:fldCharType="begin"/>
        </w:r>
        <w:r>
          <w:instrText xml:space="preserve"> PAGEREF _Toc27690 \h </w:instrText>
        </w:r>
        <w:r>
          <w:fldChar w:fldCharType="separate"/>
        </w:r>
        <w:r>
          <w:t>27</w:t>
        </w:r>
        <w:r>
          <w:fldChar w:fldCharType="end"/>
        </w:r>
      </w:hyperlink>
    </w:p>
    <w:p>
      <w:pPr>
        <w:pStyle w:val="TOC2"/>
        <w:tabs>
          <w:tab w:val="right" w:leader="dot" w:pos="8306"/>
        </w:tabs>
      </w:pPr>
      <w:hyperlink w:anchor="_Toc9666" w:history="1">
        <w:r>
          <w:rPr>
            <w:rFonts w:ascii="仿宋" w:eastAsia="仿宋" w:hAnsi="仿宋" w:cs="仿宋" w:hint="eastAsia"/>
            <w:lang w:eastAsia="zh-CN"/>
          </w:rPr>
          <w:t>(一)、员工社会责任的内涵及履行方式</w:t>
        </w:r>
        <w:r>
          <w:tab/>
        </w:r>
        <w:r>
          <w:fldChar w:fldCharType="begin"/>
        </w:r>
        <w:r>
          <w:instrText xml:space="preserve"> PAGEREF _Toc9666 \h </w:instrText>
        </w:r>
        <w:r>
          <w:fldChar w:fldCharType="separate"/>
        </w:r>
        <w:r>
          <w:t>27</w:t>
        </w:r>
        <w:r>
          <w:fldChar w:fldCharType="end"/>
        </w:r>
      </w:hyperlink>
    </w:p>
    <w:p>
      <w:pPr>
        <w:pStyle w:val="TOC2"/>
        <w:tabs>
          <w:tab w:val="right" w:leader="dot" w:pos="8306"/>
        </w:tabs>
      </w:pPr>
      <w:hyperlink w:anchor="_Toc7614" w:history="1">
        <w:r>
          <w:rPr>
            <w:rFonts w:ascii="仿宋" w:eastAsia="仿宋" w:hAnsi="仿宋" w:cs="仿宋" w:hint="eastAsia"/>
            <w:lang w:eastAsia="zh-CN"/>
          </w:rPr>
          <w:t>(二)、参与公益活动的意义及实施策略</w:t>
        </w:r>
        <w:r>
          <w:tab/>
        </w:r>
        <w:r>
          <w:fldChar w:fldCharType="begin"/>
        </w:r>
        <w:r>
          <w:instrText xml:space="preserve"> PAGEREF _Toc7614 \h </w:instrText>
        </w:r>
        <w:r>
          <w:fldChar w:fldCharType="separate"/>
        </w:r>
        <w:r>
          <w:t>27</w:t>
        </w:r>
        <w:r>
          <w:fldChar w:fldCharType="end"/>
        </w:r>
      </w:hyperlink>
    </w:p>
    <w:p>
      <w:pPr>
        <w:pStyle w:val="TOC2"/>
        <w:tabs>
          <w:tab w:val="right" w:leader="dot" w:pos="8306"/>
        </w:tabs>
      </w:pPr>
      <w:hyperlink w:anchor="_Toc30387" w:history="1">
        <w:r>
          <w:rPr>
            <w:rFonts w:ascii="仿宋" w:eastAsia="仿宋" w:hAnsi="仿宋" w:cs="仿宋" w:hint="eastAsia"/>
            <w:lang w:eastAsia="zh-CN"/>
          </w:rPr>
          <w:t>(三)、社会责任履行及公益活动参与的持续推进</w:t>
        </w:r>
        <w:r>
          <w:tab/>
        </w:r>
        <w:r>
          <w:fldChar w:fldCharType="begin"/>
        </w:r>
        <w:r>
          <w:instrText xml:space="preserve"> PAGEREF _Toc30387 \h </w:instrText>
        </w:r>
        <w:r>
          <w:fldChar w:fldCharType="separate"/>
        </w:r>
        <w:r>
          <w:t>28</w:t>
        </w:r>
        <w:r>
          <w:fldChar w:fldCharType="end"/>
        </w:r>
      </w:hyperlink>
    </w:p>
    <w:p>
      <w:pPr>
        <w:pStyle w:val="TOC1"/>
        <w:tabs>
          <w:tab w:val="right" w:leader="dot" w:pos="8306"/>
        </w:tabs>
      </w:pPr>
      <w:hyperlink w:anchor="_Toc23429" w:history="1">
        <w:r>
          <w:rPr>
            <w:rFonts w:ascii="仿宋" w:eastAsia="仿宋" w:hAnsi="仿宋" w:cs="仿宋" w:hint="eastAsia"/>
            <w:lang w:eastAsia="zh-CN"/>
          </w:rPr>
          <w:t>九、第十二章职业伦理与社会责任</w:t>
        </w:r>
        <w:r>
          <w:tab/>
        </w:r>
        <w:r>
          <w:fldChar w:fldCharType="begin"/>
        </w:r>
        <w:r>
          <w:instrText xml:space="preserve"> PAGEREF _Toc23429 \h </w:instrText>
        </w:r>
        <w:r>
          <w:fldChar w:fldCharType="separate"/>
        </w:r>
        <w:r>
          <w:t>28</w:t>
        </w:r>
        <w:r>
          <w:fldChar w:fldCharType="end"/>
        </w:r>
      </w:hyperlink>
    </w:p>
    <w:p>
      <w:pPr>
        <w:pStyle w:val="TOC2"/>
        <w:tabs>
          <w:tab w:val="right" w:leader="dot" w:pos="8306"/>
        </w:tabs>
      </w:pPr>
      <w:hyperlink w:anchor="_Toc1705" w:history="1">
        <w:r>
          <w:rPr>
            <w:rFonts w:ascii="仿宋" w:eastAsia="仿宋" w:hAnsi="仿宋" w:cs="仿宋" w:hint="eastAsia"/>
            <w:lang w:eastAsia="zh-CN"/>
          </w:rPr>
          <w:t>(一)、职业道德规范</w:t>
        </w:r>
        <w:r>
          <w:tab/>
        </w:r>
        <w:r>
          <w:fldChar w:fldCharType="begin"/>
        </w:r>
        <w:r>
          <w:instrText xml:space="preserve"> PAGEREF _Toc1705 \h </w:instrText>
        </w:r>
        <w:r>
          <w:fldChar w:fldCharType="separate"/>
        </w:r>
        <w:r>
          <w:t>28</w:t>
        </w:r>
        <w:r>
          <w:fldChar w:fldCharType="end"/>
        </w:r>
      </w:hyperlink>
    </w:p>
    <w:p>
      <w:pPr>
        <w:pStyle w:val="TOC2"/>
        <w:tabs>
          <w:tab w:val="right" w:leader="dot" w:pos="8306"/>
        </w:tabs>
      </w:pPr>
      <w:hyperlink w:anchor="_Toc15972" w:history="1">
        <w:r>
          <w:rPr>
            <w:rFonts w:ascii="仿宋" w:eastAsia="仿宋" w:hAnsi="仿宋" w:cs="仿宋" w:hint="eastAsia"/>
            <w:lang w:eastAsia="zh-CN"/>
          </w:rPr>
          <w:t>(二)、社会责任履行</w:t>
        </w:r>
        <w:r>
          <w:tab/>
        </w:r>
        <w:r>
          <w:fldChar w:fldCharType="begin"/>
        </w:r>
        <w:r>
          <w:instrText xml:space="preserve"> PAGEREF _Toc15972 \h </w:instrText>
        </w:r>
        <w:r>
          <w:fldChar w:fldCharType="separate"/>
        </w:r>
        <w:r>
          <w:t>29</w:t>
        </w:r>
        <w:r>
          <w:fldChar w:fldCharType="end"/>
        </w:r>
      </w:hyperlink>
    </w:p>
    <w:p>
      <w:pPr>
        <w:pStyle w:val="TOC1"/>
        <w:tabs>
          <w:tab w:val="right" w:leader="dot" w:pos="8306"/>
        </w:tabs>
      </w:pPr>
      <w:hyperlink w:anchor="_Toc23025" w:history="1">
        <w:r>
          <w:rPr>
            <w:rFonts w:ascii="仿宋" w:eastAsia="仿宋" w:hAnsi="仿宋" w:cs="仿宋" w:hint="eastAsia"/>
            <w:lang w:eastAsia="zh-CN"/>
          </w:rPr>
          <w:t>十、员工家庭与工作平衡支持计划</w:t>
        </w:r>
        <w:r>
          <w:tab/>
        </w:r>
        <w:r>
          <w:fldChar w:fldCharType="begin"/>
        </w:r>
        <w:r>
          <w:instrText xml:space="preserve"> PAGEREF _Toc23025 \h </w:instrText>
        </w:r>
        <w:r>
          <w:fldChar w:fldCharType="separate"/>
        </w:r>
        <w:r>
          <w:t>30</w:t>
        </w:r>
        <w:r>
          <w:fldChar w:fldCharType="end"/>
        </w:r>
      </w:hyperlink>
    </w:p>
    <w:p>
      <w:pPr>
        <w:pStyle w:val="TOC2"/>
        <w:tabs>
          <w:tab w:val="right" w:leader="dot" w:pos="8306"/>
        </w:tabs>
      </w:pPr>
      <w:hyperlink w:anchor="_Toc13437" w:history="1">
        <w:r>
          <w:rPr>
            <w:rFonts w:ascii="仿宋" w:eastAsia="仿宋" w:hAnsi="仿宋" w:cs="仿宋" w:hint="eastAsia"/>
            <w:lang w:eastAsia="zh-CN"/>
          </w:rPr>
          <w:t>(一)、家庭与工作平衡的重要性分析</w:t>
        </w:r>
        <w:r>
          <w:tab/>
        </w:r>
        <w:r>
          <w:fldChar w:fldCharType="begin"/>
        </w:r>
        <w:r>
          <w:instrText xml:space="preserve"> PAGEREF _Toc13437 \h </w:instrText>
        </w:r>
        <w:r>
          <w:fldChar w:fldCharType="separate"/>
        </w:r>
        <w:r>
          <w:t>30</w:t>
        </w:r>
        <w:r>
          <w:fldChar w:fldCharType="end"/>
        </w:r>
      </w:hyperlink>
    </w:p>
    <w:p>
      <w:pPr>
        <w:pStyle w:val="TOC2"/>
        <w:tabs>
          <w:tab w:val="right" w:leader="dot" w:pos="8306"/>
        </w:tabs>
      </w:pPr>
      <w:hyperlink w:anchor="_Toc31982" w:history="1">
        <w:r>
          <w:rPr>
            <w:rFonts w:ascii="仿宋" w:eastAsia="仿宋" w:hAnsi="仿宋" w:cs="仿宋" w:hint="eastAsia"/>
            <w:lang w:eastAsia="zh-CN"/>
          </w:rPr>
          <w:t>(二)、支持计划的制定与实施步骤</w:t>
        </w:r>
        <w:r>
          <w:tab/>
        </w:r>
        <w:r>
          <w:fldChar w:fldCharType="begin"/>
        </w:r>
        <w:r>
          <w:instrText xml:space="preserve"> PAGEREF _Toc31982 \h </w:instrText>
        </w:r>
        <w:r>
          <w:fldChar w:fldCharType="separate"/>
        </w:r>
        <w:r>
          <w:t>30</w:t>
        </w:r>
        <w:r>
          <w:fldChar w:fldCharType="end"/>
        </w:r>
      </w:hyperlink>
    </w:p>
    <w:p>
      <w:pPr>
        <w:pStyle w:val="TOC2"/>
        <w:tabs>
          <w:tab w:val="right" w:leader="dot" w:pos="8306"/>
        </w:tabs>
      </w:pPr>
      <w:hyperlink w:anchor="_Toc15441" w:history="1">
        <w:r>
          <w:rPr>
            <w:rFonts w:ascii="仿宋" w:eastAsia="仿宋" w:hAnsi="仿宋" w:cs="仿宋" w:hint="eastAsia"/>
            <w:lang w:eastAsia="zh-CN"/>
          </w:rPr>
          <w:t>(三)、平衡效果的评估及调整优化</w:t>
        </w:r>
        <w:r>
          <w:tab/>
        </w:r>
        <w:r>
          <w:fldChar w:fldCharType="begin"/>
        </w:r>
        <w:r>
          <w:instrText xml:space="preserve"> PAGEREF _Toc15441 \h </w:instrText>
        </w:r>
        <w:r>
          <w:fldChar w:fldCharType="separate"/>
        </w:r>
        <w:r>
          <w:t>31</w:t>
        </w:r>
        <w:r>
          <w:fldChar w:fldCharType="end"/>
        </w:r>
      </w:hyperlink>
    </w:p>
    <w:p>
      <w:pPr>
        <w:pStyle w:val="TOC1"/>
        <w:tabs>
          <w:tab w:val="right" w:leader="dot" w:pos="8306"/>
        </w:tabs>
      </w:pPr>
      <w:hyperlink w:anchor="_Toc4406" w:history="1">
        <w:r>
          <w:rPr>
            <w:rFonts w:ascii="仿宋" w:eastAsia="仿宋" w:hAnsi="仿宋" w:cs="仿宋" w:hint="eastAsia"/>
            <w:lang w:eastAsia="zh-CN"/>
          </w:rPr>
          <w:t>十一、员工晋升与职业发展通道</w:t>
        </w:r>
        <w:r>
          <w:tab/>
        </w:r>
        <w:r>
          <w:fldChar w:fldCharType="begin"/>
        </w:r>
        <w:r>
          <w:instrText xml:space="preserve"> PAGEREF _Toc4406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57" w:history="1">
        <w:r>
          <w:rPr>
            <w:rFonts w:ascii="仿宋" w:eastAsia="仿宋" w:hAnsi="仿宋" w:cs="仿宋" w:hint="eastAsia"/>
            <w:lang w:eastAsia="zh-CN"/>
          </w:rPr>
          <w:t>(一)、晋升制度的设计与实施</w:t>
        </w:r>
        <w:r>
          <w:tab/>
        </w:r>
        <w:r>
          <w:fldChar w:fldCharType="begin"/>
        </w:r>
        <w:r>
          <w:instrText xml:space="preserve"> PAGEREF _Toc457 \h </w:instrText>
        </w:r>
        <w:r>
          <w:fldChar w:fldCharType="separate"/>
        </w:r>
        <w:r>
          <w:t>32</w:t>
        </w:r>
        <w:r>
          <w:fldChar w:fldCharType="end"/>
        </w:r>
      </w:hyperlink>
    </w:p>
    <w:p>
      <w:pPr>
        <w:pStyle w:val="TOC2"/>
        <w:tabs>
          <w:tab w:val="right" w:leader="dot" w:pos="8306"/>
        </w:tabs>
      </w:pPr>
      <w:hyperlink w:anchor="_Toc10492" w:history="1">
        <w:r>
          <w:rPr>
            <w:rFonts w:ascii="仿宋" w:eastAsia="仿宋" w:hAnsi="仿宋" w:cs="仿宋" w:hint="eastAsia"/>
            <w:lang w:eastAsia="zh-CN"/>
          </w:rPr>
          <w:t>(二)、职业发展通道的建立与拓展</w:t>
        </w:r>
        <w:r>
          <w:tab/>
        </w:r>
        <w:r>
          <w:fldChar w:fldCharType="begin"/>
        </w:r>
        <w:r>
          <w:instrText xml:space="preserve"> PAGEREF _Toc10492 \h </w:instrText>
        </w:r>
        <w:r>
          <w:fldChar w:fldCharType="separate"/>
        </w:r>
        <w:r>
          <w:t>33</w:t>
        </w:r>
        <w:r>
          <w:fldChar w:fldCharType="end"/>
        </w:r>
      </w:hyperlink>
    </w:p>
    <w:p>
      <w:pPr>
        <w:pStyle w:val="TOC2"/>
        <w:tabs>
          <w:tab w:val="right" w:leader="dot" w:pos="8306"/>
        </w:tabs>
      </w:pPr>
      <w:hyperlink w:anchor="_Toc13460" w:history="1">
        <w:r>
          <w:rPr>
            <w:rFonts w:ascii="仿宋" w:eastAsia="仿宋" w:hAnsi="仿宋" w:cs="仿宋" w:hint="eastAsia"/>
            <w:lang w:eastAsia="zh-CN"/>
          </w:rPr>
          <w:t>(三)、晋升机会的公平与透明保障</w:t>
        </w:r>
        <w:r>
          <w:tab/>
        </w:r>
        <w:r>
          <w:fldChar w:fldCharType="begin"/>
        </w:r>
        <w:r>
          <w:instrText xml:space="preserve"> PAGEREF _Toc13460 \h </w:instrText>
        </w:r>
        <w:r>
          <w:fldChar w:fldCharType="separate"/>
        </w:r>
        <w:r>
          <w:t>35</w:t>
        </w:r>
        <w:r>
          <w:fldChar w:fldCharType="end"/>
        </w:r>
      </w:hyperlink>
    </w:p>
    <w:p>
      <w:pPr>
        <w:pStyle w:val="TOC1"/>
        <w:tabs>
          <w:tab w:val="right" w:leader="dot" w:pos="8306"/>
        </w:tabs>
      </w:pPr>
      <w:hyperlink w:anchor="_Toc2664" w:history="1">
        <w:r>
          <w:rPr>
            <w:rFonts w:ascii="仿宋" w:eastAsia="仿宋" w:hAnsi="仿宋" w:cs="仿宋" w:hint="eastAsia"/>
            <w:lang w:eastAsia="zh-CN"/>
          </w:rPr>
          <w:t>十二、员工满意度调查与提升策略</w:t>
        </w:r>
        <w:r>
          <w:tab/>
        </w:r>
        <w:r>
          <w:fldChar w:fldCharType="begin"/>
        </w:r>
        <w:r>
          <w:instrText xml:space="preserve"> PAGEREF _Toc2664 \h </w:instrText>
        </w:r>
        <w:r>
          <w:fldChar w:fldCharType="separate"/>
        </w:r>
        <w:r>
          <w:t>36</w:t>
        </w:r>
        <w:r>
          <w:fldChar w:fldCharType="end"/>
        </w:r>
      </w:hyperlink>
    </w:p>
    <w:p>
      <w:pPr>
        <w:pStyle w:val="TOC2"/>
        <w:tabs>
          <w:tab w:val="right" w:leader="dot" w:pos="8306"/>
        </w:tabs>
      </w:pPr>
      <w:hyperlink w:anchor="_Toc27270" w:history="1">
        <w:r>
          <w:rPr>
            <w:rFonts w:ascii="仿宋" w:eastAsia="仿宋" w:hAnsi="仿宋" w:cs="仿宋" w:hint="eastAsia"/>
            <w:lang w:eastAsia="zh-CN"/>
          </w:rPr>
          <w:t>(一)、满意度调查的设计与实施</w:t>
        </w:r>
        <w:r>
          <w:tab/>
        </w:r>
        <w:r>
          <w:fldChar w:fldCharType="begin"/>
        </w:r>
        <w:r>
          <w:instrText xml:space="preserve"> PAGEREF _Toc27270 \h </w:instrText>
        </w:r>
        <w:r>
          <w:fldChar w:fldCharType="separate"/>
        </w:r>
        <w:r>
          <w:t>36</w:t>
        </w:r>
        <w:r>
          <w:fldChar w:fldCharType="end"/>
        </w:r>
      </w:hyperlink>
    </w:p>
    <w:p>
      <w:pPr>
        <w:pStyle w:val="TOC2"/>
        <w:tabs>
          <w:tab w:val="right" w:leader="dot" w:pos="8306"/>
        </w:tabs>
      </w:pPr>
      <w:hyperlink w:anchor="_Toc777" w:history="1">
        <w:r>
          <w:rPr>
            <w:rFonts w:ascii="仿宋" w:eastAsia="仿宋" w:hAnsi="仿宋" w:cs="仿宋" w:hint="eastAsia"/>
            <w:lang w:eastAsia="zh-CN"/>
          </w:rPr>
          <w:t>(二)、员工满意度的分析与解读</w:t>
        </w:r>
        <w:r>
          <w:tab/>
        </w:r>
        <w:r>
          <w:fldChar w:fldCharType="begin"/>
        </w:r>
        <w:r>
          <w:instrText xml:space="preserve"> PAGEREF _Toc777 \h </w:instrText>
        </w:r>
        <w:r>
          <w:fldChar w:fldCharType="separate"/>
        </w:r>
        <w:r>
          <w:t>38</w:t>
        </w:r>
        <w:r>
          <w:fldChar w:fldCharType="end"/>
        </w:r>
      </w:hyperlink>
    </w:p>
    <w:p>
      <w:pPr>
        <w:pStyle w:val="TOC2"/>
        <w:tabs>
          <w:tab w:val="right" w:leader="dot" w:pos="8306"/>
        </w:tabs>
      </w:pPr>
      <w:hyperlink w:anchor="_Toc13787" w:history="1">
        <w:r>
          <w:rPr>
            <w:rFonts w:ascii="仿宋" w:eastAsia="仿宋" w:hAnsi="仿宋" w:cs="仿宋" w:hint="eastAsia"/>
            <w:lang w:eastAsia="zh-CN"/>
          </w:rPr>
          <w:t>(三)、提升员工满意度的措施与行动计划</w:t>
        </w:r>
        <w:r>
          <w:tab/>
        </w:r>
        <w:r>
          <w:fldChar w:fldCharType="begin"/>
        </w:r>
        <w:r>
          <w:instrText xml:space="preserve"> PAGEREF _Toc13787 \h </w:instrText>
        </w:r>
        <w:r>
          <w:fldChar w:fldCharType="separate"/>
        </w:r>
        <w:r>
          <w:t>40</w:t>
        </w:r>
        <w:r>
          <w:fldChar w:fldCharType="end"/>
        </w:r>
      </w:hyperlink>
    </w:p>
    <w:p>
      <w:pPr>
        <w:pStyle w:val="TOC1"/>
        <w:tabs>
          <w:tab w:val="right" w:leader="dot" w:pos="8306"/>
        </w:tabs>
      </w:pPr>
      <w:hyperlink w:anchor="_Toc29577" w:history="1">
        <w:r>
          <w:rPr>
            <w:rFonts w:ascii="仿宋" w:eastAsia="仿宋" w:hAnsi="仿宋" w:cs="仿宋" w:hint="eastAsia"/>
            <w:lang w:eastAsia="zh-CN"/>
          </w:rPr>
          <w:t>十三、第四十三章员工参与决策与公司治理</w:t>
        </w:r>
        <w:r>
          <w:tab/>
        </w:r>
        <w:r>
          <w:fldChar w:fldCharType="begin"/>
        </w:r>
        <w:r>
          <w:instrText xml:space="preserve"> PAGEREF _Toc29577 \h </w:instrText>
        </w:r>
        <w:r>
          <w:fldChar w:fldCharType="separate"/>
        </w:r>
        <w:r>
          <w:t>41</w:t>
        </w:r>
        <w:r>
          <w:fldChar w:fldCharType="end"/>
        </w:r>
      </w:hyperlink>
    </w:p>
    <w:p>
      <w:pPr>
        <w:pStyle w:val="TOC2"/>
        <w:tabs>
          <w:tab w:val="right" w:leader="dot" w:pos="8306"/>
        </w:tabs>
      </w:pPr>
      <w:hyperlink w:anchor="_Toc5760" w:history="1">
        <w:r>
          <w:rPr>
            <w:rFonts w:ascii="仿宋" w:eastAsia="仿宋" w:hAnsi="仿宋" w:cs="仿宋" w:hint="eastAsia"/>
            <w:lang w:eastAsia="zh-CN"/>
          </w:rPr>
          <w:t>(一)、员工参与决策机制</w:t>
        </w:r>
        <w:r>
          <w:tab/>
        </w:r>
        <w:r>
          <w:fldChar w:fldCharType="begin"/>
        </w:r>
        <w:r>
          <w:instrText xml:space="preserve"> PAGEREF _Toc5760 \h </w:instrText>
        </w:r>
        <w:r>
          <w:fldChar w:fldCharType="separate"/>
        </w:r>
        <w:r>
          <w:t>41</w:t>
        </w:r>
        <w:r>
          <w:fldChar w:fldCharType="end"/>
        </w:r>
      </w:hyperlink>
    </w:p>
    <w:p>
      <w:pPr>
        <w:pStyle w:val="TOC2"/>
        <w:tabs>
          <w:tab w:val="right" w:leader="dot" w:pos="8306"/>
        </w:tabs>
      </w:pPr>
      <w:hyperlink w:anchor="_Toc15944" w:history="1">
        <w:r>
          <w:rPr>
            <w:rFonts w:ascii="仿宋" w:eastAsia="仿宋" w:hAnsi="仿宋" w:cs="仿宋" w:hint="eastAsia"/>
            <w:lang w:eastAsia="zh-CN"/>
          </w:rPr>
          <w:t>(二)、参与决策的渠道与机会</w:t>
        </w:r>
        <w:r>
          <w:tab/>
        </w:r>
        <w:r>
          <w:fldChar w:fldCharType="begin"/>
        </w:r>
        <w:r>
          <w:instrText xml:space="preserve"> PAGEREF _Toc15944 \h </w:instrText>
        </w:r>
        <w:r>
          <w:fldChar w:fldCharType="separate"/>
        </w:r>
        <w:r>
          <w:t>41</w:t>
        </w:r>
        <w:r>
          <w:fldChar w:fldCharType="end"/>
        </w:r>
      </w:hyperlink>
    </w:p>
    <w:p>
      <w:pPr>
        <w:pStyle w:val="TOC2"/>
        <w:tabs>
          <w:tab w:val="right" w:leader="dot" w:pos="8306"/>
        </w:tabs>
      </w:pPr>
      <w:hyperlink w:anchor="_Toc26331" w:history="1">
        <w:r>
          <w:rPr>
            <w:rFonts w:ascii="仿宋" w:eastAsia="仿宋" w:hAnsi="仿宋" w:cs="仿宋" w:hint="eastAsia"/>
            <w:lang w:eastAsia="zh-CN"/>
          </w:rPr>
          <w:t>(三)、代表员工意见的制度</w:t>
        </w:r>
        <w:r>
          <w:tab/>
        </w:r>
        <w:r>
          <w:fldChar w:fldCharType="begin"/>
        </w:r>
        <w:r>
          <w:instrText xml:space="preserve"> PAGEREF _Toc26331 \h </w:instrText>
        </w:r>
        <w:r>
          <w:fldChar w:fldCharType="separate"/>
        </w:r>
        <w:r>
          <w:t>42</w:t>
        </w:r>
        <w:r>
          <w:fldChar w:fldCharType="end"/>
        </w:r>
      </w:hyperlink>
    </w:p>
    <w:p>
      <w:pPr>
        <w:pStyle w:val="TOC2"/>
        <w:tabs>
          <w:tab w:val="right" w:leader="dot" w:pos="8306"/>
        </w:tabs>
      </w:pPr>
      <w:hyperlink w:anchor="_Toc22412" w:history="1">
        <w:r>
          <w:rPr>
            <w:rFonts w:ascii="仿宋" w:eastAsia="仿宋" w:hAnsi="仿宋" w:cs="仿宋" w:hint="eastAsia"/>
            <w:lang w:eastAsia="zh-CN"/>
          </w:rPr>
          <w:t>(四)、公司治理与透明度</w:t>
        </w:r>
        <w:r>
          <w:tab/>
        </w:r>
        <w:r>
          <w:fldChar w:fldCharType="begin"/>
        </w:r>
        <w:r>
          <w:instrText xml:space="preserve"> PAGEREF _Toc22412 \h </w:instrText>
        </w:r>
        <w:r>
          <w:fldChar w:fldCharType="separate"/>
        </w:r>
        <w:r>
          <w:t>43</w:t>
        </w:r>
        <w:r>
          <w:fldChar w:fldCharType="end"/>
        </w:r>
      </w:hyperlink>
    </w:p>
    <w:p>
      <w:pPr>
        <w:pStyle w:val="TOC2"/>
        <w:tabs>
          <w:tab w:val="right" w:leader="dot" w:pos="8306"/>
        </w:tabs>
      </w:pPr>
      <w:hyperlink w:anchor="_Toc10157" w:history="1">
        <w:r>
          <w:rPr>
            <w:rFonts w:ascii="仿宋" w:eastAsia="仿宋" w:hAnsi="仿宋" w:cs="仿宋" w:hint="eastAsia"/>
            <w:lang w:eastAsia="zh-CN"/>
          </w:rPr>
          <w:t>(五)、公司治理结构的建设</w:t>
        </w:r>
        <w:r>
          <w:tab/>
        </w:r>
        <w:r>
          <w:fldChar w:fldCharType="begin"/>
        </w:r>
        <w:r>
          <w:instrText xml:space="preserve"> PAGEREF _Toc10157 \h </w:instrText>
        </w:r>
        <w:r>
          <w:fldChar w:fldCharType="separate"/>
        </w:r>
        <w:r>
          <w:t>44</w:t>
        </w:r>
        <w:r>
          <w:fldChar w:fldCharType="end"/>
        </w:r>
      </w:hyperlink>
    </w:p>
    <w:p>
      <w:pPr>
        <w:pStyle w:val="TOC2"/>
        <w:tabs>
          <w:tab w:val="right" w:leader="dot" w:pos="8306"/>
        </w:tabs>
      </w:pPr>
      <w:hyperlink w:anchor="_Toc27744" w:history="1">
        <w:r>
          <w:rPr>
            <w:rFonts w:ascii="仿宋" w:eastAsia="仿宋" w:hAnsi="仿宋" w:cs="仿宋" w:hint="eastAsia"/>
            <w:lang w:eastAsia="zh-CN"/>
          </w:rPr>
          <w:t>(六)、公司业绩与财务信息的公开</w:t>
        </w:r>
        <w:r>
          <w:tab/>
        </w:r>
        <w:r>
          <w:fldChar w:fldCharType="begin"/>
        </w:r>
        <w:r>
          <w:instrText xml:space="preserve"> PAGEREF _Toc27744 \h </w:instrText>
        </w:r>
        <w:r>
          <w:fldChar w:fldCharType="separate"/>
        </w:r>
        <w:r>
          <w:t>45</w:t>
        </w:r>
        <w:r>
          <w:fldChar w:fldCharType="end"/>
        </w:r>
      </w:hyperlink>
    </w:p>
    <w:p>
      <w:pPr>
        <w:pStyle w:val="TOC1"/>
        <w:tabs>
          <w:tab w:val="right" w:leader="dot" w:pos="8306"/>
        </w:tabs>
      </w:pPr>
      <w:hyperlink w:anchor="_Toc27634" w:history="1">
        <w:r>
          <w:rPr>
            <w:rFonts w:ascii="仿宋" w:eastAsia="仿宋" w:hAnsi="仿宋" w:cs="仿宋" w:hint="eastAsia"/>
            <w:lang w:eastAsia="zh-CN"/>
          </w:rPr>
          <w:t>十四、第四十七章全球人才流动与交流</w:t>
        </w:r>
        <w:r>
          <w:tab/>
        </w:r>
        <w:r>
          <w:fldChar w:fldCharType="begin"/>
        </w:r>
        <w:r>
          <w:instrText xml:space="preserve"> PAGEREF _Toc27634 \h </w:instrText>
        </w:r>
        <w:r>
          <w:fldChar w:fldCharType="separate"/>
        </w:r>
        <w:r>
          <w:t>46</w:t>
        </w:r>
        <w:r>
          <w:fldChar w:fldCharType="end"/>
        </w:r>
      </w:hyperlink>
    </w:p>
    <w:p>
      <w:pPr>
        <w:pStyle w:val="TOC2"/>
        <w:tabs>
          <w:tab w:val="right" w:leader="dot" w:pos="8306"/>
        </w:tabs>
      </w:pPr>
      <w:hyperlink w:anchor="_Toc32103" w:history="1">
        <w:r>
          <w:rPr>
            <w:rFonts w:ascii="仿宋" w:eastAsia="仿宋" w:hAnsi="仿宋" w:cs="仿宋" w:hint="eastAsia"/>
            <w:lang w:eastAsia="zh-CN"/>
          </w:rPr>
          <w:t>(一)、跨国项目与团队</w:t>
        </w:r>
        <w:r>
          <w:tab/>
        </w:r>
        <w:r>
          <w:fldChar w:fldCharType="begin"/>
        </w:r>
        <w:r>
          <w:instrText xml:space="preserve"> PAGEREF _Toc32103 \h </w:instrText>
        </w:r>
        <w:r>
          <w:fldChar w:fldCharType="separate"/>
        </w:r>
        <w:r>
          <w:t>46</w:t>
        </w:r>
        <w:r>
          <w:fldChar w:fldCharType="end"/>
        </w:r>
      </w:hyperlink>
    </w:p>
    <w:p>
      <w:pPr>
        <w:pStyle w:val="TOC2"/>
        <w:tabs>
          <w:tab w:val="right" w:leader="dot" w:pos="8306"/>
        </w:tabs>
      </w:pPr>
      <w:hyperlink w:anchor="_Toc27898" w:history="1">
        <w:r>
          <w:rPr>
            <w:rFonts w:ascii="仿宋" w:eastAsia="仿宋" w:hAnsi="仿宋" w:cs="仿宋" w:hint="eastAsia"/>
            <w:lang w:eastAsia="zh-CN"/>
          </w:rPr>
          <w:t>(二)、全球项目经验的累积</w:t>
        </w:r>
        <w:r>
          <w:tab/>
        </w:r>
        <w:r>
          <w:fldChar w:fldCharType="begin"/>
        </w:r>
        <w:r>
          <w:instrText xml:space="preserve"> PAGEREF _Toc27898 \h </w:instrText>
        </w:r>
        <w:r>
          <w:fldChar w:fldCharType="separate"/>
        </w:r>
        <w:r>
          <w:t>47</w:t>
        </w:r>
        <w:r>
          <w:fldChar w:fldCharType="end"/>
        </w:r>
      </w:hyperlink>
    </w:p>
    <w:p>
      <w:pPr>
        <w:pStyle w:val="TOC2"/>
        <w:tabs>
          <w:tab w:val="right" w:leader="dot" w:pos="8306"/>
        </w:tabs>
      </w:pPr>
      <w:hyperlink w:anchor="_Toc29982" w:history="1">
        <w:r>
          <w:rPr>
            <w:rFonts w:ascii="仿宋" w:eastAsia="仿宋" w:hAnsi="仿宋" w:cs="仿宋" w:hint="eastAsia"/>
            <w:lang w:eastAsia="zh-CN"/>
          </w:rPr>
          <w:t>(三)、跨文化团队领导与协作</w:t>
        </w:r>
        <w:r>
          <w:tab/>
        </w:r>
        <w:r>
          <w:fldChar w:fldCharType="begin"/>
        </w:r>
        <w:r>
          <w:instrText xml:space="preserve"> PAGEREF _Toc29982 \h </w:instrText>
        </w:r>
        <w:r>
          <w:fldChar w:fldCharType="separate"/>
        </w:r>
        <w:r>
          <w:t>47</w:t>
        </w:r>
        <w:r>
          <w:fldChar w:fldCharType="end"/>
        </w:r>
      </w:hyperlink>
    </w:p>
    <w:p>
      <w:pPr>
        <w:pStyle w:val="TOC2"/>
        <w:tabs>
          <w:tab w:val="right" w:leader="dot" w:pos="8306"/>
        </w:tabs>
      </w:pPr>
      <w:hyperlink w:anchor="_Toc20491" w:history="1">
        <w:r>
          <w:rPr>
            <w:rFonts w:ascii="仿宋" w:eastAsia="仿宋" w:hAnsi="仿宋" w:cs="仿宋" w:hint="eastAsia"/>
            <w:lang w:eastAsia="zh-CN"/>
          </w:rPr>
          <w:t>(四)、跨国交流与人才培养</w:t>
        </w:r>
        <w:r>
          <w:tab/>
        </w:r>
        <w:r>
          <w:fldChar w:fldCharType="begin"/>
        </w:r>
        <w:r>
          <w:instrText xml:space="preserve"> PAGEREF _Toc20491 \h </w:instrText>
        </w:r>
        <w:r>
          <w:fldChar w:fldCharType="separate"/>
        </w:r>
        <w:r>
          <w:t>48</w:t>
        </w:r>
        <w:r>
          <w:fldChar w:fldCharType="end"/>
        </w:r>
      </w:hyperlink>
    </w:p>
    <w:p>
      <w:pPr>
        <w:pStyle w:val="TOC2"/>
        <w:tabs>
          <w:tab w:val="right" w:leader="dot" w:pos="8306"/>
        </w:tabs>
      </w:pPr>
      <w:hyperlink w:anchor="_Toc15721" w:history="1">
        <w:r>
          <w:rPr>
            <w:rFonts w:ascii="仿宋" w:eastAsia="仿宋" w:hAnsi="仿宋" w:cs="仿宋" w:hint="eastAsia"/>
            <w:lang w:eastAsia="zh-CN"/>
          </w:rPr>
          <w:t>(五)、跨国交流计划的实施</w:t>
        </w:r>
        <w:r>
          <w:tab/>
        </w:r>
        <w:r>
          <w:fldChar w:fldCharType="begin"/>
        </w:r>
        <w:r>
          <w:instrText xml:space="preserve"> PAGEREF _Toc15721 \h </w:instrText>
        </w:r>
        <w:r>
          <w:fldChar w:fldCharType="separate"/>
        </w:r>
        <w:r>
          <w:t>49</w:t>
        </w:r>
        <w:r>
          <w:fldChar w:fldCharType="end"/>
        </w:r>
      </w:hyperlink>
    </w:p>
    <w:p>
      <w:pPr>
        <w:pStyle w:val="TOC2"/>
        <w:tabs>
          <w:tab w:val="right" w:leader="dot" w:pos="8306"/>
        </w:tabs>
      </w:pPr>
      <w:hyperlink w:anchor="_Toc12874" w:history="1">
        <w:r>
          <w:rPr>
            <w:rFonts w:ascii="仿宋" w:eastAsia="仿宋" w:hAnsi="仿宋" w:cs="仿宋" w:hint="eastAsia"/>
            <w:lang w:eastAsia="zh-CN"/>
          </w:rPr>
          <w:t>(六)、跨国培训与知识转移</w:t>
        </w:r>
        <w:r>
          <w:tab/>
        </w:r>
        <w:r>
          <w:fldChar w:fldCharType="begin"/>
        </w:r>
        <w:r>
          <w:instrText xml:space="preserve"> PAGEREF _Toc12874 \h </w:instrText>
        </w:r>
        <w:r>
          <w:fldChar w:fldCharType="separate"/>
        </w:r>
        <w:r>
          <w:t>50</w:t>
        </w:r>
        <w:r>
          <w:fldChar w:fldCharType="end"/>
        </w:r>
      </w:hyperlink>
    </w:p>
    <w:p>
      <w:pPr>
        <w:pStyle w:val="TOC1"/>
        <w:tabs>
          <w:tab w:val="right" w:leader="dot" w:pos="8306"/>
        </w:tabs>
      </w:pPr>
      <w:hyperlink w:anchor="_Toc13926" w:history="1">
        <w:r>
          <w:rPr>
            <w:rFonts w:ascii="仿宋" w:eastAsia="仿宋" w:hAnsi="仿宋" w:cs="仿宋" w:hint="eastAsia"/>
            <w:lang w:eastAsia="zh-CN"/>
          </w:rPr>
          <w:t>十五、员工职业发展教育与培训</w:t>
        </w:r>
        <w:r>
          <w:tab/>
        </w:r>
        <w:r>
          <w:fldChar w:fldCharType="begin"/>
        </w:r>
        <w:r>
          <w:instrText xml:space="preserve"> PAGEREF _Toc13926 \h </w:instrText>
        </w:r>
        <w:r>
          <w:fldChar w:fldCharType="separate"/>
        </w:r>
        <w:r>
          <w:t>51</w:t>
        </w:r>
        <w:r>
          <w:fldChar w:fldCharType="end"/>
        </w:r>
      </w:hyperlink>
    </w:p>
    <w:p>
      <w:pPr>
        <w:pStyle w:val="TOC2"/>
        <w:tabs>
          <w:tab w:val="right" w:leader="dot" w:pos="8306"/>
        </w:tabs>
      </w:pPr>
      <w:hyperlink w:anchor="_Toc29891" w:history="1">
        <w:r>
          <w:rPr>
            <w:rFonts w:ascii="仿宋" w:eastAsia="仿宋" w:hAnsi="仿宋" w:cs="仿宋" w:hint="eastAsia"/>
            <w:lang w:eastAsia="zh-CN"/>
          </w:rPr>
          <w:t>(一)、职业发展教育的目标与实施策略</w:t>
        </w:r>
        <w:r>
          <w:tab/>
        </w:r>
        <w:r>
          <w:fldChar w:fldCharType="begin"/>
        </w:r>
        <w:r>
          <w:instrText xml:space="preserve"> PAGEREF _Toc29891 \h </w:instrText>
        </w:r>
        <w:r>
          <w:fldChar w:fldCharType="separate"/>
        </w:r>
        <w:r>
          <w:t>51</w:t>
        </w:r>
        <w:r>
          <w:fldChar w:fldCharType="end"/>
        </w:r>
      </w:hyperlink>
    </w:p>
    <w:p>
      <w:pPr>
        <w:pStyle w:val="TOC2"/>
        <w:tabs>
          <w:tab w:val="right" w:leader="dot" w:pos="8306"/>
        </w:tabs>
      </w:pPr>
      <w:hyperlink w:anchor="_Toc16590" w:history="1">
        <w:r>
          <w:rPr>
            <w:rFonts w:ascii="仿宋" w:eastAsia="仿宋" w:hAnsi="仿宋" w:cs="仿宋" w:hint="eastAsia"/>
            <w:lang w:eastAsia="zh-CN"/>
          </w:rPr>
          <w:t>(二)、培训计划的设计与实施步骤</w:t>
        </w:r>
        <w:r>
          <w:tab/>
        </w:r>
        <w:r>
          <w:fldChar w:fldCharType="begin"/>
        </w:r>
        <w:r>
          <w:instrText xml:space="preserve"> PAGEREF _Toc16590 \h </w:instrText>
        </w:r>
        <w:r>
          <w:fldChar w:fldCharType="separate"/>
        </w:r>
        <w:r>
          <w:t>52</w:t>
        </w:r>
        <w:r>
          <w:fldChar w:fldCharType="end"/>
        </w:r>
      </w:hyperlink>
    </w:p>
    <w:p>
      <w:pPr>
        <w:pStyle w:val="TOC2"/>
        <w:tabs>
          <w:tab w:val="right" w:leader="dot" w:pos="8306"/>
        </w:tabs>
      </w:pPr>
      <w:hyperlink w:anchor="_Toc20924" w:history="1">
        <w:r>
          <w:rPr>
            <w:rFonts w:ascii="仿宋" w:eastAsia="仿宋" w:hAnsi="仿宋" w:cs="仿宋" w:hint="eastAsia"/>
            <w:lang w:eastAsia="zh-CN"/>
          </w:rPr>
          <w:t>(三)、培训效果的评估与反馈机制</w:t>
        </w:r>
        <w:r>
          <w:tab/>
        </w:r>
        <w:r>
          <w:fldChar w:fldCharType="begin"/>
        </w:r>
        <w:r>
          <w:instrText xml:space="preserve"> PAGEREF _Toc20924 \h </w:instrText>
        </w:r>
        <w:r>
          <w:fldChar w:fldCharType="separate"/>
        </w:r>
        <w:r>
          <w:t>53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37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钢芯铝绞线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26324"/>
      <w:r>
        <w:rPr>
          <w:rFonts w:ascii="仿宋" w:eastAsia="仿宋" w:hAnsi="仿宋" w:cs="仿宋" w:hint="eastAsia"/>
          <w:sz w:val="28"/>
          <w:lang w:eastAsia="zh-CN"/>
        </w:rPr>
        <w:t>一、员工压力管理及应对措施</w:t>
      </w:r>
      <w:bookmarkEnd w:id="2"/>
    </w:p>
    <w:p>
      <w:pPr>
        <w:pStyle w:val="Heading2"/>
        <w:rPr>
          <w:rFonts w:ascii="仿宋" w:eastAsia="仿宋" w:hAnsi="仿宋" w:cs="仿宋" w:hint="eastAsia"/>
          <w:lang w:eastAsia="zh-CN"/>
        </w:rPr>
      </w:pPr>
      <w:bookmarkStart w:id="3" w:name="_Toc17807"/>
      <w:r>
        <w:rPr>
          <w:rFonts w:ascii="仿宋" w:eastAsia="仿宋" w:hAnsi="仿宋" w:cs="仿宋" w:hint="eastAsia"/>
          <w:lang w:eastAsia="zh-CN"/>
        </w:rPr>
        <w:t>(一)、压力对员工的影响及管理原则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4" w:name="_Toc3383"/>
      <w:r>
        <w:rPr>
          <w:rFonts w:ascii="仿宋" w:eastAsia="仿宋" w:hAnsi="仿宋" w:cs="仿宋" w:hint="eastAsia"/>
          <w:sz w:val="28"/>
          <w:lang w:eastAsia="zh-CN"/>
        </w:rPr>
        <w:t>(二)、压力应对策略及其实施方案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5" w:name="_Toc16616"/>
      <w:r>
        <w:rPr>
          <w:rFonts w:ascii="仿宋" w:eastAsia="仿宋" w:hAnsi="仿宋" w:cs="仿宋" w:hint="eastAsia"/>
          <w:sz w:val="28"/>
          <w:lang w:eastAsia="zh-CN"/>
        </w:rPr>
        <w:t>(三)、压力管理效果的评估及持续改进</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6" w:name="_Toc9036"/>
      <w:r>
        <w:rPr>
          <w:rFonts w:ascii="仿宋" w:eastAsia="仿宋" w:hAnsi="仿宋" w:cs="仿宋" w:hint="eastAsia"/>
          <w:sz w:val="28"/>
          <w:lang w:eastAsia="zh-CN"/>
        </w:rPr>
        <w:t>二、员工沟通技巧培训与人际关系管理</w:t>
      </w:r>
      <w:bookmarkEnd w:id="6"/>
    </w:p>
    <w:p>
      <w:pPr>
        <w:pStyle w:val="Heading2"/>
        <w:rPr>
          <w:rFonts w:ascii="仿宋" w:eastAsia="仿宋" w:hAnsi="仿宋" w:cs="仿宋" w:hint="eastAsia"/>
          <w:lang w:eastAsia="zh-CN"/>
        </w:rPr>
      </w:pPr>
      <w:bookmarkStart w:id="7" w:name="_Toc27501"/>
      <w:r>
        <w:rPr>
          <w:rFonts w:ascii="仿宋" w:eastAsia="仿宋" w:hAnsi="仿宋" w:cs="仿宋" w:hint="eastAsia"/>
          <w:lang w:eastAsia="zh-CN"/>
        </w:rPr>
        <w:t>(一)、沟通技巧的重要性及培训计划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有效听力技巧：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8" w:name="_Toc19985"/>
      <w:r>
        <w:rPr>
          <w:rFonts w:ascii="仿宋" w:eastAsia="仿宋" w:hAnsi="仿宋" w:cs="仿宋" w:hint="eastAsia"/>
          <w:sz w:val="28"/>
          <w:lang w:eastAsia="zh-CN"/>
        </w:rPr>
        <w:t>(二)、人际关系管理的原则与方法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9" w:name="_Toc6718"/>
      <w:r>
        <w:rPr>
          <w:rFonts w:ascii="仿宋" w:eastAsia="仿宋" w:hAnsi="仿宋" w:cs="仿宋" w:hint="eastAsia"/>
          <w:sz w:val="28"/>
          <w:lang w:eastAsia="zh-CN"/>
        </w:rPr>
        <w:t>(三)、良好人际关系的建立与维护</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10" w:name="_Toc10715"/>
      <w:r>
        <w:rPr>
          <w:rFonts w:ascii="仿宋" w:eastAsia="仿宋" w:hAnsi="仿宋" w:cs="仿宋" w:hint="eastAsia"/>
          <w:sz w:val="28"/>
          <w:lang w:eastAsia="zh-CN"/>
        </w:rPr>
        <w:t>三、钢芯铝绞线行业背景分析</w:t>
      </w:r>
      <w:bookmarkEnd w:id="10"/>
    </w:p>
    <w:p>
      <w:pPr>
        <w:pStyle w:val="Heading2"/>
        <w:rPr>
          <w:rFonts w:ascii="仿宋" w:eastAsia="仿宋" w:hAnsi="仿宋" w:cs="仿宋" w:hint="eastAsia"/>
          <w:lang w:eastAsia="zh-CN"/>
        </w:rPr>
      </w:pPr>
      <w:bookmarkStart w:id="11" w:name="_Toc27976"/>
      <w:r>
        <w:rPr>
          <w:rFonts w:ascii="仿宋" w:eastAsia="仿宋" w:hAnsi="仿宋" w:cs="仿宋" w:hint="eastAsia"/>
          <w:lang w:eastAsia="zh-CN"/>
        </w:rPr>
        <w:t>(一)、钢芯铝绞线行业背景分析</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钢芯铝绞线行业是一个充满活力且不断演变的领域。近年来，该钢芯铝绞线行业经历了显著的增长，这一增长主要受益于多方面的推动因素，尤其是技术创新和市场需求的持续增加。技术创新为钢芯铝绞线行业带来了新的商业模式和解决方案，而不断增长的市场需求则推动了钢芯铝绞线行业的整体扩张。这使得</w:t>
      </w:r>
      <w:r>
        <w:rPr>
          <w:rFonts w:ascii="仿宋" w:eastAsia="仿宋" w:hAnsi="仿宋" w:cs="仿宋" w:hint="eastAsia"/>
          <w:sz w:val="28"/>
          <w:lang w:eastAsia="zh-CN"/>
        </w:rPr>
        <w:t xml:space="preserve"> 钢芯铝绞线行业成为当前经济中备受关注的一个重要组成部分。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钢芯铝绞线行业的市场规模持续扩大，预计未来几年仍将保持良好的增长势头。这一趋势得益于多种因素，其中包括数字化转型、全球化市场和消费者需求的多样化。数字化转型推动了钢芯铝绞线行业内各个环节的效率提升，全球化市场为企业提供了更广阔的业务机会，而消费者需求的多样化则促使钢芯铝绞线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钢芯铝绞线行业呈现激烈的竞争格局，主要由一些领先的企业主导市场。这些企业通常在创新、市场份额和客户忠诚度等方面表现出强大的竞争力。随着钢芯铝绞线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钢芯铝绞线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技术创新是推动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钢芯铝绞线行业发展的关键因素之一。新技术的引入，如</w:t>
      </w:r>
      <w:r>
        <w:rPr>
          <w:rFonts w:ascii="仿宋" w:eastAsia="仿宋" w:hAnsi="仿宋" w:cs="仿宋" w:hint="eastAsia"/>
          <w:sz w:val="28"/>
          <w:lang w:eastAsia="zh-CN"/>
        </w:rPr>
        <w:t xml:space="preserve"> [相关技术]，为企业提供了更高效、智能化的解决方案，同时也创造了新的商业机会。在这个快速变化的环境中，企业需要不断调整自己的技术策略，以保持竞争力。积极采用新技术，拥抱创新是钢芯铝绞线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钢芯铝绞线行业仍然充满挑战和机遇。随着全球经济的发展和技术的不断进步，钢芯铝绞线行业参与者将面临着更多的发展机会。然而，需要时刻保持敏锐的市场洞察，灵活调整战略，以适应变化中的环境。对于 钢芯铝绞线行业的未来，持乐观但谨慎的态度，不断优化业务模式和提升核心竞争力是至关重要的。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12" w:name="_Toc8227"/>
      <w:r>
        <w:rPr>
          <w:rFonts w:ascii="仿宋" w:eastAsia="仿宋" w:hAnsi="仿宋" w:cs="仿宋" w:hint="eastAsia"/>
          <w:sz w:val="28"/>
          <w:lang w:eastAsia="zh-CN"/>
        </w:rPr>
        <w:t>四、宏观环境分析</w:t>
      </w:r>
      <w:bookmarkEnd w:id="12"/>
    </w:p>
    <w:p>
      <w:pPr>
        <w:pStyle w:val="Heading2"/>
        <w:rPr>
          <w:rFonts w:ascii="仿宋" w:eastAsia="仿宋" w:hAnsi="仿宋" w:cs="仿宋" w:hint="eastAsia"/>
          <w:lang w:eastAsia="zh-CN"/>
        </w:rPr>
      </w:pPr>
      <w:bookmarkStart w:id="13" w:name="_Toc21593"/>
      <w:r>
        <w:rPr>
          <w:rFonts w:ascii="仿宋" w:eastAsia="仿宋" w:hAnsi="仿宋" w:cs="仿宋" w:hint="eastAsia"/>
          <w:lang w:eastAsia="zh-CN"/>
        </w:rPr>
        <w:t>(一)、宏观环境分析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钢芯铝绞线行业中具有重要意义。随着社会结构的变化，消费者对产品和服务的需求也发生了变化。当前，社会对可持续性和社会责任的关注不断增加，这对 钢芯铝绞线行业提出了更高的要求。企业需要适应社会价值观的演变，关注社会趋势，以更好地满足市场需求。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经济因素对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钢芯铝绞线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钢芯铝绞线行业的发展至关重要。政府政策的变化、国际关系的调整都可能对企业产生深刻的影响。特别是在 钢芯铝绞线行业可能涉及到的领域，如法规、知识产权保护等，企业需要密切关注政治动态，及时调整战略。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钢芯铝绞线行业的驱动力之一。新技术的引入可能改变钢芯铝绞线行业格局，提高生产效率，创造新的商业机会。企业需要保持对技术趋势的敏感性，不断更新技术和提升创新能力，以保持竞争力。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钢芯铝绞线行业的运营产生直接的约束和引导。合规性、知识产权的保护、劳动法规等都是企业必须遵循的法律框架。企业需要建立完善的法律团队，确保在法规范围内经营，降低法律风险。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在全球关注环保的趋势下， 钢芯铝绞线行业需要更加重视环境因素。降低碳足迹、可持续生产、环保政策的遵守等都成为企业经营的重要考量。企业需要通过绿色技术和环保举措，积极履行社会责任。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14" w:name="_Toc17622"/>
      <w:r>
        <w:rPr>
          <w:rFonts w:ascii="仿宋" w:eastAsia="仿宋" w:hAnsi="仿宋" w:cs="仿宋" w:hint="eastAsia"/>
          <w:sz w:val="28"/>
          <w:lang w:eastAsia="zh-CN"/>
        </w:rPr>
        <w:t>五、项目基本情况</w:t>
      </w:r>
      <w:bookmarkEnd w:id="14"/>
    </w:p>
    <w:p>
      <w:pPr>
        <w:pStyle w:val="Heading2"/>
        <w:rPr>
          <w:rFonts w:ascii="仿宋" w:eastAsia="仿宋" w:hAnsi="仿宋" w:cs="仿宋" w:hint="eastAsia"/>
          <w:lang w:eastAsia="zh-CN"/>
        </w:rPr>
      </w:pPr>
      <w:bookmarkStart w:id="15" w:name="_Toc12725"/>
      <w:r>
        <w:rPr>
          <w:rFonts w:ascii="仿宋" w:eastAsia="仿宋" w:hAnsi="仿宋" w:cs="仿宋" w:hint="eastAsia"/>
          <w:lang w:eastAsia="zh-CN"/>
        </w:rPr>
        <w:t>(一)、项目名称及建设性质</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6" w:name="_Toc16131"/>
      <w:r>
        <w:rPr>
          <w:rFonts w:ascii="仿宋" w:eastAsia="仿宋" w:hAnsi="仿宋" w:cs="仿宋" w:hint="eastAsia"/>
          <w:sz w:val="28"/>
          <w:lang w:eastAsia="zh-CN"/>
        </w:rPr>
        <w:t>(二)、项目承办单位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7" w:name="_Toc11912"/>
      <w:r>
        <w:rPr>
          <w:rFonts w:ascii="仿宋" w:eastAsia="仿宋" w:hAnsi="仿宋" w:cs="仿宋" w:hint="eastAsia"/>
          <w:sz w:val="28"/>
          <w:lang w:eastAsia="zh-CN"/>
        </w:rPr>
        <w:t>(三)、项目实施的可行性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钢芯铝绞线行业进行新材料、新工艺、新产品的研发，以促进整个钢芯铝绞线行业的结构调整和转型升级。这一系列政策的实施为钢芯铝绞线行业提供了有力的支持，有助于钢芯铝绞线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钢芯铝绞线行业提供了增长的空间，同时，逐步升级的消费需求也促使钢芯铝绞线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钢芯铝绞线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8" w:name="_Toc8220"/>
      <w:r>
        <w:rPr>
          <w:rFonts w:ascii="仿宋" w:eastAsia="仿宋" w:hAnsi="仿宋" w:cs="仿宋" w:hint="eastAsia"/>
          <w:sz w:val="28"/>
          <w:lang w:eastAsia="zh-CN"/>
        </w:rPr>
        <w:t>(四)、项目建设选址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9" w:name="_Toc14245"/>
      <w:r>
        <w:rPr>
          <w:rFonts w:ascii="仿宋" w:eastAsia="仿宋" w:hAnsi="仿宋" w:cs="仿宋" w:hint="eastAsia"/>
          <w:sz w:val="28"/>
          <w:lang w:eastAsia="zh-CN"/>
        </w:rPr>
        <w:t>(五)、建筑物建设规模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0" w:name="_Toc26155"/>
      <w:r>
        <w:rPr>
          <w:rFonts w:ascii="仿宋" w:eastAsia="仿宋" w:hAnsi="仿宋" w:cs="仿宋" w:hint="eastAsia"/>
          <w:sz w:val="28"/>
          <w:lang w:eastAsia="zh-CN"/>
        </w:rPr>
        <w:t>(六)、项目总投资及资金构成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21" w:name="_Toc3436"/>
      <w:r>
        <w:rPr>
          <w:rFonts w:ascii="仿宋" w:eastAsia="仿宋" w:hAnsi="仿宋" w:cs="仿宋" w:hint="eastAsia"/>
          <w:sz w:val="28"/>
          <w:lang w:eastAsia="zh-CN"/>
        </w:rPr>
        <w:t>(七)、资金筹措方案</w:t>
      </w:r>
      <w:bookmarkEnd w:id="21"/>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公司计划邀请合作伙伴参与项目投资，共同分享项目的发展成果。通过与钢芯铝绞线行业内有实力、资源丰富的合作伙伴达成合作协议，实现资源共享、风险分担，提高项目的整体实力。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22" w:name="_Toc2205"/>
      <w:r>
        <w:rPr>
          <w:rFonts w:ascii="仿宋" w:eastAsia="仿宋" w:hAnsi="仿宋" w:cs="仿宋" w:hint="eastAsia"/>
          <w:sz w:val="28"/>
          <w:lang w:eastAsia="zh-CN"/>
        </w:rPr>
        <w:t>(八)、项目预期经济效益规划目标</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23" w:name="_Toc26587"/>
      <w:r>
        <w:rPr>
          <w:rFonts w:ascii="仿宋" w:eastAsia="仿宋" w:hAnsi="仿宋" w:cs="仿宋" w:hint="eastAsia"/>
          <w:sz w:val="28"/>
          <w:lang w:eastAsia="zh-CN"/>
        </w:rPr>
        <w:t>(九)、项目建设进度规划</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24" w:name="_Toc11422"/>
      <w:r>
        <w:rPr>
          <w:rFonts w:ascii="仿宋" w:eastAsia="仿宋" w:hAnsi="仿宋" w:cs="仿宋" w:hint="eastAsia"/>
          <w:sz w:val="28"/>
          <w:lang w:eastAsia="zh-CN"/>
        </w:rPr>
        <w:t>六、第十四章员工健康与安全管理</w:t>
      </w:r>
      <w:bookmarkEnd w:id="24"/>
    </w:p>
    <w:p>
      <w:pPr>
        <w:pStyle w:val="Heading2"/>
        <w:rPr>
          <w:rFonts w:ascii="仿宋" w:eastAsia="仿宋" w:hAnsi="仿宋" w:cs="仿宋" w:hint="eastAsia"/>
          <w:lang w:eastAsia="zh-CN"/>
        </w:rPr>
      </w:pPr>
      <w:bookmarkStart w:id="25" w:name="_Toc30730"/>
      <w:r>
        <w:rPr>
          <w:rFonts w:ascii="仿宋" w:eastAsia="仿宋" w:hAnsi="仿宋" w:cs="仿宋" w:hint="eastAsia"/>
          <w:lang w:eastAsia="zh-CN"/>
        </w:rPr>
        <w:t>(一)、健康保障计划</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1. 综合医疗保险： 提供全面的医疗保险，确保员工在面对健康挑战时能够得到及时和全面的医疗支持，减轻财务压力。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定期健康体检： 设立定期的健康体检服务，帮助员工及早发现潜在的健康问题，通过早期干预提高整体健康水平。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3. 心理健康服务： 引入心理健康支持，包括心理咨询和治疗，以协助员工有效处理工作和生活中的心理压力，促进心理健康。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4. 预防保健： 强调健康预防，开展健康教育、提供饮食咨询和制定健身计划，助力员工养成健康的生活方式。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5. 疾病管理计划： 针对患有慢性疾病的员工，制定个性化的疾病管理计划，包括定期随访、合理用药和营养指导。</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灵活福利选择： 提供多样化的福利选择，让员工能够根据个人需求定制适合自己和家庭的健康保障计划。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7. 紧急救援服务： 设计应急救援计划，确保员工在突发情况下能够迅速获得适当的医疗援助，保障其生命安全。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8. 员工参与和反馈： 鼓励员工参与健康保障计划的设计，搜集员工反馈，以确保计划符合员工的实际需求，并进行不断的改进。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9. 家属福利： 将健康保障计划扩展至员工家属，全面关注员工及其家庭的整体健康，提高员工对企业福利的认可度。</w:t>
      </w:r>
    </w:p>
    <w:p>
      <w:pPr>
        <w:ind w:firstLine="560" w:firstLineChars="200"/>
        <w:rPr>
          <w:rFonts w:ascii="仿宋" w:eastAsia="仿宋" w:hAnsi="仿宋" w:cs="仿宋" w:hint="eastAsia"/>
          <w:sz w:val="28"/>
        </w:rPr>
      </w:pPr>
      <w:r>
        <w:rPr>
          <w:rFonts w:ascii="仿宋" w:eastAsia="仿宋" w:hAnsi="仿宋" w:cs="仿宋" w:hint="eastAsia"/>
          <w:sz w:val="28"/>
          <w:lang w:eastAsia="zh-CN"/>
        </w:rPr>
        <w:t>10.</w:t>
      </w:r>
      <w:r>
        <w:rPr>
          <w:rFonts w:ascii="仿宋" w:eastAsia="仿宋" w:hAnsi="仿宋" w:cs="仿宋" w:hint="eastAsia"/>
          <w:sz w:val="28"/>
          <w:lang w:eastAsia="zh-CN"/>
        </w:rPr>
        <w:t xml:space="preserve"> 健康数据隐私保护：</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0" w:history="1">
        <w:r>
          <w:rPr>
            <w:rFonts w:ascii="SimSun" w:eastAsia="SimSun" w:hAnsi="SimSun" w:cs="SimSun"/>
            <w:b/>
            <w:bCs/>
            <w:color w:val="0000EE"/>
            <w:kern w:val="0"/>
            <w:sz w:val="30"/>
            <w:szCs w:val="30"/>
            <w:u w:val="single" w:color="0000EE"/>
          </w:rPr>
          <w:t>https://d.book118.com/256042212110010041</w:t>
        </w:r>
      </w:hyperlink>
    </w:p>
    <w:p>
      <w:pPr>
        <w:ind w:firstLine="560" w:firstLineChars="200"/>
        <w:rPr>
          <w:rFonts w:ascii="仿宋" w:eastAsia="仿宋" w:hAnsi="仿宋" w:cs="仿宋" w:hint="eastAsia"/>
          <w:sz w:val="28"/>
        </w:rPr>
      </w:pPr>
    </w:p>
    <w:sectPr>
      <w:headerReference w:type="default" r:id="rId51"/>
      <w:footerReference w:type="default" r:id="rId52"/>
      <w:type w:val="nextPage"/>
      <w:pgSz w:w="11906" w:h="16838"/>
      <w:pgMar w:top="1440" w:right="1800" w:bottom="1440" w:left="1800" w:header="851" w:footer="992" w:gutter="0"/>
      <w:pgNumType w:start="24"/>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钢芯铝绞线相关公司员工职业道路规划与管理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钢芯铝绞线相关公司员工职业道路规划与管理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钢芯铝绞线相关公司员工职业道路规划与管理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钢芯铝绞线相关公司员工职业道路规划与管理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钢芯铝绞线相关公司员工职业道路规划与管理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钢芯铝绞线相关公司员工职业道路规划与管理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钢芯铝绞线相关公司员工职业道路规划与管理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钢芯铝绞线相关公司员工职业道路规划与管理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钢芯铝绞线相关公司员工职业道路规划与管理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钢芯铝绞线相关公司员工职业道路规划与管理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钢芯铝绞线相关公司员工职业道路规划与管理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钢芯铝绞线相关公司员工职业道路规划与管理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钢芯铝绞线相关公司员工职业道路规划与管理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钢芯铝绞线相关公司员工职业道路规划与管理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钢芯铝绞线相关公司员工职业道路规划与管理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钢芯铝绞线相关公司员工职业道路规划与管理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钢芯铝绞线相关公司员工职业道路规划与管理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钢芯铝绞线相关公司员工职业道路规划与管理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钢芯铝绞线相关公司员工职业道路规划与管理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钢芯铝绞线相关公司员工职业道路规划与管理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钢芯铝绞线相关公司员工职业道路规划与管理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钢芯铝绞线相关公司员工职业道路规划与管理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钢芯铝绞线相关公司员工职业道路规划与管理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钢芯铝绞线相关公司员工职业道路规划与管理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F463FD"/>
    <w:rsid w:val="23F463F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yperlink" Target="https://d.book118.com/256042212110010041" TargetMode="Externa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2023-12-19T12:14:00Z</dcterms:created>
  <dcterms:modified xsi:type="dcterms:W3CDTF">2023-12-19T12:14:36Z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59EBFF7D7FA04713B76262B2A9524AB2_11</vt:lpwstr>
  </property>
  <property fmtid="{D5CDD505-2E9C-101B-9397-08002B2CF9AE}" pid="3" name="KSOProductBuildVer">
    <vt:lpwstr>2052-12.1.0.16120</vt:lpwstr>
  </property>
</Properties>
</file>