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204" w:line="188" w:lineRule="auto"/>
        <w:ind w:left="4672"/>
        <w:outlineLvl w:val="0"/>
        <w:rPr>
          <w:rFonts w:ascii="SimHei" w:eastAsia="SimHei" w:hAnsi="SimHei" w:cs="SimHei"/>
          <w:sz w:val="30"/>
          <w:szCs w:val="30"/>
        </w:rPr>
      </w:pPr>
      <w:r>
        <w:rPr>
          <w:rFonts w:ascii="Times New Roman" w:eastAsia="Times New Roman" w:hAnsi="Times New Roman" w:cs="Times New Roman"/>
          <w:b/>
          <w:bCs/>
          <w:spacing w:val="160"/>
          <w:w w:val="130"/>
          <w:sz w:val="72"/>
          <w:szCs w:val="72"/>
        </w:rPr>
        <w:t xml:space="preserve">JJF </w:t>
      </w:r>
      <w:r>
        <w:rPr>
          <w:rFonts w:ascii="SimHei" w:eastAsia="SimHei" w:hAnsi="SimHei" w:cs="SimHei"/>
          <w:spacing w:val="67"/>
          <w:sz w:val="30"/>
          <w:szCs w:val="30"/>
          <w14:textOutline w14:w="7810">
            <w14:solidFill>
              <w14:srgbClr w14:val="000000"/>
            </w14:solidFill>
            <w14:prstDash w14:val="solid"/>
            <w14:miter w14:lim="1"/>
          </w14:textOutline>
        </w:rPr>
        <w:t>（京）</w:t>
      </w:r>
    </w:p>
    <w:p>
      <w:pPr>
        <w:pStyle w:val="BodyText"/>
        <w:spacing w:line="304" w:lineRule="auto"/>
      </w:pPr>
    </w:p>
    <w:p>
      <w:pPr>
        <w:spacing w:before="166" w:line="352" w:lineRule="auto"/>
        <w:ind w:left="5908" w:right="1580" w:hanging="5573"/>
        <w:rPr>
          <w:rFonts w:ascii="SimHei" w:eastAsia="SimHei" w:hAnsi="SimHei" w:cs="SimHei"/>
          <w:sz w:val="27"/>
          <w:szCs w:val="27"/>
        </w:rPr>
      </w:pPr>
      <w:r>
        <w:rPr>
          <w:rFonts w:ascii="SimSun" w:eastAsia="SimSun" w:hAnsi="SimSun" w:cs="SimSun"/>
          <w:spacing w:val="5"/>
          <w:sz w:val="51"/>
          <w:szCs w:val="51"/>
        </w:rPr>
        <w:t>中华人民共和国地方计量技术规范</w:t>
      </w:r>
      <w:r>
        <w:rPr>
          <w:rFonts w:ascii="SimSun" w:eastAsia="SimSun" w:hAnsi="SimSun" w:cs="SimSun"/>
          <w:spacing w:val="4"/>
          <w:sz w:val="51"/>
          <w:szCs w:val="51"/>
        </w:rPr>
        <w:t xml:space="preserve"> </w:t>
      </w:r>
      <w:r>
        <w:rPr>
          <w:rFonts w:ascii="SimHei" w:eastAsia="SimHei" w:hAnsi="SimHei" w:cs="SimHei"/>
          <w:spacing w:val="-3"/>
          <w:sz w:val="27"/>
          <w:szCs w:val="27"/>
        </w:rPr>
        <w:t>JJF（京）43-2011</w:t>
      </w:r>
    </w:p>
    <w:p>
      <w:pPr>
        <w:pStyle w:val="BodyText"/>
        <w:spacing w:line="294" w:lineRule="auto"/>
      </w:pPr>
      <w:r>
        <w:pict>
          <v:shape id="_x0000_s1025" style="width:481.7pt;height:0.5pt;margin-top:9.14pt;margin-left:0.9pt;position:absolute;z-index:251658240" coordorigin="0,0" coordsize="9634,10" path="m,4l9633,4e" filled="f" strokecolor="black" strokeweight="0.48pt">
            <v:stroke joinstyle="bevel"/>
          </v:shape>
        </w:pict>
      </w:r>
    </w:p>
    <w:p>
      <w:pPr>
        <w:pStyle w:val="BodyText"/>
        <w:spacing w:line="295" w:lineRule="auto"/>
      </w:pPr>
    </w:p>
    <w:p>
      <w:pPr>
        <w:pStyle w:val="BodyText"/>
        <w:spacing w:line="295" w:lineRule="auto"/>
      </w:pPr>
    </w:p>
    <w:p>
      <w:pPr>
        <w:pStyle w:val="BodyText"/>
        <w:spacing w:line="295" w:lineRule="auto"/>
      </w:pPr>
    </w:p>
    <w:p>
      <w:pPr>
        <w:spacing w:before="166" w:line="225" w:lineRule="auto"/>
        <w:ind w:left="2398"/>
        <w:outlineLvl w:val="0"/>
        <w:rPr>
          <w:rFonts w:ascii="SimHei" w:eastAsia="SimHei" w:hAnsi="SimHei" w:cs="SimHei"/>
          <w:sz w:val="51"/>
          <w:szCs w:val="51"/>
        </w:rPr>
      </w:pPr>
      <w:r>
        <w:rPr>
          <w:rFonts w:ascii="SimHei" w:eastAsia="SimHei" w:hAnsi="SimHei" w:cs="SimHei"/>
          <w:spacing w:val="2"/>
          <w:sz w:val="51"/>
          <w:szCs w:val="51"/>
        </w:rPr>
        <w:t>电能质量分析仪</w:t>
      </w:r>
    </w:p>
    <w:p>
      <w:pPr>
        <w:pStyle w:val="BodyText"/>
        <w:spacing w:line="333" w:lineRule="auto"/>
      </w:pPr>
    </w:p>
    <w:p>
      <w:pPr>
        <w:spacing w:before="88" w:line="189" w:lineRule="auto"/>
        <w:ind w:left="2639"/>
        <w:rPr>
          <w:rFonts w:ascii="SimHei" w:eastAsia="SimHei" w:hAnsi="SimHei" w:cs="SimHei"/>
          <w:sz w:val="27"/>
          <w:szCs w:val="27"/>
        </w:rPr>
      </w:pPr>
      <w:r>
        <w:rPr>
          <w:rFonts w:ascii="SimHei" w:eastAsia="SimHei" w:hAnsi="SimHei" w:cs="SimHei"/>
          <w:spacing w:val="4"/>
          <w:sz w:val="27"/>
          <w:szCs w:val="27"/>
        </w:rPr>
        <w:t>Power</w:t>
      </w:r>
      <w:r>
        <w:rPr>
          <w:rFonts w:ascii="SimHei" w:eastAsia="SimHei" w:hAnsi="SimHei" w:cs="SimHei"/>
          <w:spacing w:val="4"/>
          <w:sz w:val="27"/>
          <w:szCs w:val="27"/>
        </w:rPr>
        <w:t xml:space="preserve"> </w:t>
      </w:r>
      <w:r>
        <w:rPr>
          <w:rFonts w:ascii="SimHei" w:eastAsia="SimHei" w:hAnsi="SimHei" w:cs="SimHei"/>
          <w:spacing w:val="4"/>
          <w:sz w:val="27"/>
          <w:szCs w:val="27"/>
        </w:rPr>
        <w:t>Quality</w:t>
      </w:r>
      <w:r>
        <w:rPr>
          <w:rFonts w:ascii="SimHei" w:eastAsia="SimHei" w:hAnsi="SimHei" w:cs="SimHei"/>
          <w:spacing w:val="4"/>
          <w:sz w:val="27"/>
          <w:szCs w:val="27"/>
        </w:rPr>
        <w:t xml:space="preserve"> </w:t>
      </w:r>
      <w:r>
        <w:rPr>
          <w:rFonts w:ascii="SimHei" w:eastAsia="SimHei" w:hAnsi="SimHei" w:cs="SimHei"/>
          <w:spacing w:val="4"/>
          <w:sz w:val="27"/>
          <w:szCs w:val="27"/>
        </w:rPr>
        <w:t>Analyzer</w:t>
      </w:r>
    </w:p>
    <w:p>
      <w:pPr>
        <w:pStyle w:val="BodyText"/>
        <w:spacing w:line="249" w:lineRule="auto"/>
      </w:pPr>
    </w:p>
    <w:p>
      <w:pPr>
        <w:pStyle w:val="BodyText"/>
        <w:spacing w:line="249" w:lineRule="auto"/>
      </w:pPr>
    </w:p>
    <w:p>
      <w:pPr>
        <w:pStyle w:val="BodyText"/>
        <w:spacing w:line="249" w:lineRule="auto"/>
      </w:pPr>
    </w:p>
    <w:p>
      <w:pPr>
        <w:pStyle w:val="BodyText"/>
        <w:spacing w:line="249" w:lineRule="auto"/>
      </w:pPr>
    </w:p>
    <w:p>
      <w:pPr>
        <w:pStyle w:val="BodyText"/>
        <w:spacing w:line="249" w:lineRule="auto"/>
      </w:pPr>
    </w:p>
    <w:p>
      <w:pPr>
        <w:pStyle w:val="BodyText"/>
        <w:spacing w:line="249" w:lineRule="auto"/>
      </w:pPr>
    </w:p>
    <w:p>
      <w:pPr>
        <w:pStyle w:val="BodyText"/>
        <w:spacing w:line="249" w:lineRule="auto"/>
      </w:pPr>
    </w:p>
    <w:p>
      <w:pPr>
        <w:pStyle w:val="BodyText"/>
        <w:spacing w:line="250" w:lineRule="auto"/>
      </w:pPr>
    </w:p>
    <w:p>
      <w:pPr>
        <w:pStyle w:val="BodyText"/>
        <w:spacing w:line="250" w:lineRule="auto"/>
      </w:pPr>
    </w:p>
    <w:p>
      <w:pPr>
        <w:pStyle w:val="BodyText"/>
        <w:spacing w:line="250" w:lineRule="auto"/>
      </w:pPr>
    </w:p>
    <w:p>
      <w:pPr>
        <w:pStyle w:val="BodyText"/>
        <w:spacing w:line="250" w:lineRule="auto"/>
      </w:pPr>
    </w:p>
    <w:p>
      <w:pPr>
        <w:pStyle w:val="BodyText"/>
        <w:spacing w:line="250" w:lineRule="auto"/>
      </w:pPr>
    </w:p>
    <w:p>
      <w:pPr>
        <w:pStyle w:val="BodyText"/>
        <w:spacing w:line="250" w:lineRule="auto"/>
        <w:sectPr>
          <w:footerReference w:type="default" r:id="rId4"/>
          <w:pgSz w:w="11905" w:h="16840"/>
          <w:pgMar w:top="1431" w:right="472" w:bottom="3161" w:left="1785" w:header="0" w:footer="2665" w:gutter="0"/>
          <w:cols w:space="708"/>
        </w:sectPr>
      </w:pPr>
    </w:p>
    <w:p>
      <w:pPr>
        <w:pStyle w:val="BodyText"/>
        <w:spacing w:line="250" w:lineRule="auto"/>
      </w:pPr>
    </w:p>
    <w:p>
      <w:pPr>
        <w:pStyle w:val="BodyText"/>
        <w:spacing w:line="250" w:lineRule="auto"/>
      </w:pPr>
    </w:p>
    <w:p>
      <w:pPr>
        <w:pStyle w:val="BodyText"/>
        <w:spacing w:line="250" w:lineRule="auto"/>
      </w:pPr>
    </w:p>
    <w:p>
      <w:pPr>
        <w:pStyle w:val="BodyText"/>
        <w:spacing w:line="250" w:lineRule="auto"/>
      </w:pPr>
    </w:p>
    <w:p>
      <w:pPr>
        <w:pStyle w:val="BodyText"/>
        <w:spacing w:line="250" w:lineRule="auto"/>
      </w:pPr>
    </w:p>
    <w:p>
      <w:pPr>
        <w:pStyle w:val="BodyText"/>
        <w:spacing w:line="250" w:lineRule="auto"/>
      </w:pPr>
    </w:p>
    <w:p>
      <w:pPr>
        <w:pStyle w:val="BodyText"/>
        <w:spacing w:line="250" w:lineRule="auto"/>
      </w:pPr>
    </w:p>
    <w:p>
      <w:pPr>
        <w:pStyle w:val="BodyText"/>
        <w:spacing w:line="250" w:lineRule="auto"/>
      </w:pPr>
    </w:p>
    <w:p>
      <w:pPr>
        <w:pStyle w:val="BodyText"/>
        <w:spacing w:line="250" w:lineRule="auto"/>
      </w:pPr>
    </w:p>
    <w:p>
      <w:pPr>
        <w:pStyle w:val="BodyText"/>
        <w:spacing w:line="250" w:lineRule="auto"/>
      </w:pPr>
    </w:p>
    <w:p>
      <w:pPr>
        <w:pStyle w:val="BodyText"/>
        <w:spacing w:line="250" w:lineRule="auto"/>
      </w:pPr>
    </w:p>
    <w:p>
      <w:pPr>
        <w:spacing w:before="87" w:line="228" w:lineRule="auto"/>
        <w:ind w:left="721"/>
        <w:rPr>
          <w:rFonts w:ascii="SimHei" w:eastAsia="SimHei" w:hAnsi="SimHei" w:cs="SimHei"/>
          <w:sz w:val="27"/>
          <w:szCs w:val="27"/>
        </w:rPr>
      </w:pPr>
      <w:r>
        <w:rPr>
          <w:rFonts w:ascii="SimHei" w:eastAsia="SimHei" w:hAnsi="SimHei" w:cs="SimHei"/>
          <w:spacing w:val="5"/>
          <w:sz w:val="27"/>
          <w:szCs w:val="27"/>
        </w:rPr>
        <w:t>2011-01-01</w:t>
      </w:r>
      <w:r>
        <w:rPr>
          <w:rFonts w:ascii="SimHei" w:eastAsia="SimHei" w:hAnsi="SimHei" w:cs="SimHei"/>
          <w:spacing w:val="-49"/>
          <w:sz w:val="27"/>
          <w:szCs w:val="27"/>
        </w:rPr>
        <w:t xml:space="preserve"> </w:t>
      </w:r>
      <w:r>
        <w:rPr>
          <w:rFonts w:ascii="SimHei" w:eastAsia="SimHei" w:hAnsi="SimHei" w:cs="SimHei"/>
          <w:spacing w:val="5"/>
          <w:sz w:val="27"/>
          <w:szCs w:val="27"/>
        </w:rPr>
        <w:t>发布</w:t>
      </w:r>
      <w:r>
        <w:rPr>
          <w:rFonts w:ascii="SimHei" w:eastAsia="SimHei" w:hAnsi="SimHei" w:cs="SimHei"/>
          <w:spacing w:val="5"/>
          <w:sz w:val="27"/>
          <w:szCs w:val="27"/>
        </w:rPr>
        <w:t xml:space="preserve">       </w:t>
      </w:r>
      <w:r>
        <w:rPr>
          <w:rFonts w:ascii="SimHei" w:eastAsia="SimHei" w:hAnsi="SimHei" w:cs="SimHei"/>
          <w:spacing w:val="4"/>
          <w:sz w:val="27"/>
          <w:szCs w:val="27"/>
        </w:rPr>
        <w:t xml:space="preserve">               </w:t>
      </w:r>
      <w:r>
        <w:rPr>
          <w:rFonts w:ascii="SimHei" w:eastAsia="SimHei" w:hAnsi="SimHei" w:cs="SimHei"/>
          <w:spacing w:val="4"/>
          <w:sz w:val="27"/>
          <w:szCs w:val="27"/>
        </w:rPr>
        <w:t>2011-06-01</w:t>
      </w:r>
      <w:r>
        <w:rPr>
          <w:rFonts w:ascii="SimHei" w:eastAsia="SimHei" w:hAnsi="SimHei" w:cs="SimHei"/>
          <w:spacing w:val="-45"/>
          <w:sz w:val="27"/>
          <w:szCs w:val="27"/>
        </w:rPr>
        <w:t xml:space="preserve"> </w:t>
      </w:r>
      <w:r>
        <w:rPr>
          <w:rFonts w:ascii="SimHei" w:eastAsia="SimHei" w:hAnsi="SimHei" w:cs="SimHei"/>
          <w:spacing w:val="4"/>
          <w:sz w:val="27"/>
          <w:szCs w:val="27"/>
        </w:rPr>
        <w:t>实施</w:t>
      </w:r>
    </w:p>
    <w:p>
      <w:pPr>
        <w:spacing w:line="228" w:lineRule="auto"/>
        <w:rPr>
          <w:rFonts w:ascii="SimHei" w:eastAsia="SimHei" w:hAnsi="SimHei" w:cs="SimHei"/>
          <w:sz w:val="27"/>
          <w:szCs w:val="27"/>
        </w:rPr>
        <w:sectPr>
          <w:footerReference w:type="default" r:id="rId5"/>
          <w:type w:val="nextPage"/>
          <w:pgSz w:w="11905" w:h="16840"/>
          <w:pgMar w:top="1431" w:right="472" w:bottom="3161" w:left="1785" w:header="0" w:footer="2665" w:gutter="0"/>
          <w:pgNumType w:start="2"/>
          <w:cols w:space="708"/>
          <w:titlePg w:val="0"/>
        </w:sectPr>
      </w:pPr>
    </w:p>
    <w:p>
      <w:pPr>
        <w:spacing w:before="79"/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width:246.6pt;height:63.6pt;margin-top:105.92pt;margin-left:89.32pt;mso-position-horizontal-relative:page;mso-position-vertical-relative:page;position:absolute;z-index:251659264" o:allowincell="f" filled="f" stroked="f">
            <o:lock v:ext="edit" aspectratio="f"/>
            <v:textbox inset="0,0,0,0">
              <w:txbxContent>
                <w:p>
                  <w:pPr>
                    <w:spacing w:before="19" w:line="226" w:lineRule="auto"/>
                    <w:ind w:left="58"/>
                    <w:rPr>
                      <w:rFonts w:ascii="SimHei" w:eastAsia="SimHei" w:hAnsi="SimHei" w:cs="SimHei"/>
                      <w:sz w:val="43"/>
                      <w:szCs w:val="43"/>
                    </w:rPr>
                  </w:pPr>
                  <w:r>
                    <w:rPr>
                      <w:rFonts w:ascii="SimHei" w:eastAsia="SimHei" w:hAnsi="SimHei" w:cs="SimHei"/>
                      <w:spacing w:val="5"/>
                      <w:sz w:val="43"/>
                      <w:szCs w:val="43"/>
                    </w:rPr>
                    <w:t>电能质量分析仪校准规范</w:t>
                  </w:r>
                </w:p>
                <w:p>
                  <w:pPr>
                    <w:spacing w:before="65" w:line="189" w:lineRule="auto"/>
                    <w:ind w:left="22"/>
                    <w:rPr>
                      <w:rFonts w:ascii="SimHei" w:eastAsia="SimHei" w:hAnsi="SimHei" w:cs="SimHei"/>
                      <w:sz w:val="27"/>
                      <w:szCs w:val="27"/>
                    </w:rPr>
                  </w:pPr>
                  <w:r>
                    <w:rPr>
                      <w:rFonts w:ascii="SimHei" w:eastAsia="SimHei" w:hAnsi="SimHei" w:cs="SimHei"/>
                      <w:spacing w:val="4"/>
                      <w:sz w:val="27"/>
                      <w:szCs w:val="27"/>
                    </w:rPr>
                    <w:t>Calibration</w:t>
                  </w:r>
                  <w:r>
                    <w:rPr>
                      <w:rFonts w:ascii="SimHei" w:eastAsia="SimHei" w:hAnsi="SimHei" w:cs="SimHei"/>
                      <w:spacing w:val="4"/>
                      <w:sz w:val="27"/>
                      <w:szCs w:val="27"/>
                    </w:rPr>
                    <w:t xml:space="preserve"> </w:t>
                  </w:r>
                  <w:r>
                    <w:rPr>
                      <w:rFonts w:ascii="SimHei" w:eastAsia="SimHei" w:hAnsi="SimHei" w:cs="SimHei"/>
                      <w:spacing w:val="4"/>
                      <w:sz w:val="27"/>
                      <w:szCs w:val="27"/>
                    </w:rPr>
                    <w:t>Specification</w:t>
                  </w:r>
                  <w:r>
                    <w:rPr>
                      <w:rFonts w:ascii="SimHei" w:eastAsia="SimHei" w:hAnsi="SimHei" w:cs="SimHei"/>
                      <w:spacing w:val="4"/>
                      <w:sz w:val="27"/>
                      <w:szCs w:val="27"/>
                    </w:rPr>
                    <w:t xml:space="preserve"> </w:t>
                  </w:r>
                  <w:r>
                    <w:rPr>
                      <w:rFonts w:ascii="SimHei" w:eastAsia="SimHei" w:hAnsi="SimHei" w:cs="SimHei"/>
                      <w:spacing w:val="4"/>
                      <w:sz w:val="27"/>
                      <w:szCs w:val="27"/>
                    </w:rPr>
                    <w:t>for</w:t>
                  </w:r>
                  <w:r>
                    <w:rPr>
                      <w:rFonts w:ascii="SimHei" w:eastAsia="SimHei" w:hAnsi="SimHei" w:cs="SimHei"/>
                      <w:spacing w:val="27"/>
                      <w:sz w:val="27"/>
                      <w:szCs w:val="27"/>
                    </w:rPr>
                    <w:t xml:space="preserve"> </w:t>
                  </w:r>
                  <w:r>
                    <w:rPr>
                      <w:rFonts w:ascii="SimHei" w:eastAsia="SimHei" w:hAnsi="SimHei" w:cs="SimHei"/>
                      <w:spacing w:val="4"/>
                      <w:sz w:val="27"/>
                      <w:szCs w:val="27"/>
                    </w:rPr>
                    <w:t>Power</w:t>
                  </w:r>
                </w:p>
                <w:p>
                  <w:pPr>
                    <w:spacing w:before="87" w:line="189" w:lineRule="auto"/>
                    <w:ind w:left="20"/>
                    <w:rPr>
                      <w:rFonts w:ascii="SimHei" w:eastAsia="SimHei" w:hAnsi="SimHei" w:cs="SimHei"/>
                      <w:sz w:val="27"/>
                      <w:szCs w:val="27"/>
                    </w:rPr>
                  </w:pPr>
                  <w:r>
                    <w:rPr>
                      <w:rFonts w:ascii="SimHei" w:eastAsia="SimHei" w:hAnsi="SimHei" w:cs="SimHei"/>
                      <w:spacing w:val="4"/>
                      <w:sz w:val="27"/>
                      <w:szCs w:val="27"/>
                    </w:rPr>
                    <w:t>Quality</w:t>
                  </w:r>
                  <w:r>
                    <w:rPr>
                      <w:rFonts w:ascii="SimHei" w:eastAsia="SimHei" w:hAnsi="SimHei" w:cs="SimHei"/>
                      <w:spacing w:val="4"/>
                      <w:sz w:val="27"/>
                      <w:szCs w:val="27"/>
                    </w:rPr>
                    <w:t xml:space="preserve"> </w:t>
                  </w:r>
                  <w:r>
                    <w:rPr>
                      <w:rFonts w:ascii="SimHei" w:eastAsia="SimHei" w:hAnsi="SimHei" w:cs="SimHei"/>
                      <w:spacing w:val="4"/>
                      <w:sz w:val="27"/>
                      <w:szCs w:val="27"/>
                    </w:rPr>
                    <w:t>Analyzer</w:t>
                  </w:r>
                </w:p>
              </w:txbxContent>
            </v:textbox>
          </v:shape>
        </w:pict>
      </w:r>
    </w:p>
    <w:p>
      <w:pPr>
        <w:spacing w:before="79"/>
      </w:pPr>
    </w:p>
    <w:p>
      <w:pPr>
        <w:spacing w:before="79"/>
      </w:pPr>
    </w:p>
    <w:tbl>
      <w:tblPr>
        <w:tblStyle w:val="TableNormal0"/>
        <w:tblW w:w="3028" w:type="dxa"/>
        <w:tblInd w:w="530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</w:tblPr>
      <w:tblGrid>
        <w:gridCol w:w="3028"/>
      </w:tblGrid>
      <w:tr>
        <w:tblPrEx>
          <w:tblW w:w="3028" w:type="dxa"/>
          <w:tblInd w:w="5307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</w:tblBorders>
          <w:tblLayout w:type="fixed"/>
        </w:tblPrEx>
        <w:trPr>
          <w:trHeight w:val="1104"/>
        </w:trPr>
        <w:tc>
          <w:tcPr>
            <w:tcW w:w="3028" w:type="dxa"/>
            <w:vAlign w:val="top"/>
          </w:tcPr>
          <w:p>
            <w:pPr>
              <w:spacing w:line="319" w:lineRule="auto"/>
              <w:rPr>
                <w:rFonts w:ascii="Arial"/>
                <w:sz w:val="21"/>
              </w:rPr>
            </w:pPr>
          </w:p>
          <w:p>
            <w:pPr>
              <w:spacing w:before="87" w:line="229" w:lineRule="auto"/>
              <w:ind w:left="261"/>
              <w:rPr>
                <w:rFonts w:ascii="SimHei" w:eastAsia="SimHei" w:hAnsi="SimHei" w:cs="SimHei"/>
                <w:sz w:val="27"/>
                <w:szCs w:val="27"/>
              </w:rPr>
            </w:pPr>
            <w:r>
              <w:rPr>
                <w:rFonts w:ascii="SimHei" w:eastAsia="SimHei" w:hAnsi="SimHei" w:cs="SimHei"/>
                <w:spacing w:val="-1"/>
                <w:sz w:val="27"/>
                <w:szCs w:val="27"/>
              </w:rPr>
              <w:t>JJF（京）</w:t>
            </w:r>
            <w:r>
              <w:rPr>
                <w:rFonts w:ascii="SimHei" w:eastAsia="SimHei" w:hAnsi="SimHei" w:cs="SimHei"/>
                <w:spacing w:val="53"/>
                <w:sz w:val="27"/>
                <w:szCs w:val="27"/>
              </w:rPr>
              <w:t xml:space="preserve"> </w:t>
            </w:r>
            <w:r>
              <w:rPr>
                <w:rFonts w:ascii="SimHei" w:eastAsia="SimHei" w:hAnsi="SimHei" w:cs="SimHei"/>
                <w:spacing w:val="-1"/>
                <w:sz w:val="27"/>
                <w:szCs w:val="27"/>
              </w:rPr>
              <w:t>43-2011</w:t>
            </w:r>
          </w:p>
        </w:tc>
      </w:tr>
    </w:tbl>
    <w:p>
      <w:pPr>
        <w:pStyle w:val="BodyText"/>
        <w:spacing w:line="254" w:lineRule="auto"/>
      </w:pPr>
    </w:p>
    <w:p>
      <w:pPr>
        <w:pStyle w:val="BodyText"/>
        <w:spacing w:line="254" w:lineRule="auto"/>
      </w:pPr>
    </w:p>
    <w:p>
      <w:pPr>
        <w:pStyle w:val="BodyText"/>
        <w:spacing w:line="254" w:lineRule="auto"/>
      </w:pPr>
      <w:r>
        <w:pict>
          <v:shape id="_x0000_s1027" style="width:487.4pt;height:0.75pt;margin-top:6.64pt;margin-left:1.03pt;position:absolute;z-index:251660288" coordorigin="0,0" coordsize="9747,15" path="m,7l9747,7e" filled="f" strokecolor="black" strokeweight="0.75pt">
            <v:stroke joinstyle="miter"/>
          </v:shape>
        </w:pict>
      </w:r>
    </w:p>
    <w:p>
      <w:pPr>
        <w:pStyle w:val="BodyText"/>
        <w:spacing w:line="254" w:lineRule="auto"/>
      </w:pPr>
    </w:p>
    <w:p>
      <w:pPr>
        <w:pStyle w:val="BodyText"/>
        <w:spacing w:line="254" w:lineRule="auto"/>
      </w:pPr>
    </w:p>
    <w:p>
      <w:pPr>
        <w:pStyle w:val="BodyText"/>
        <w:spacing w:line="254" w:lineRule="auto"/>
      </w:pPr>
    </w:p>
    <w:p>
      <w:pPr>
        <w:pStyle w:val="BodyText"/>
        <w:spacing w:line="254" w:lineRule="auto"/>
      </w:pPr>
    </w:p>
    <w:p>
      <w:pPr>
        <w:pStyle w:val="BodyText"/>
        <w:spacing w:line="255" w:lineRule="auto"/>
      </w:pPr>
    </w:p>
    <w:p>
      <w:pPr>
        <w:pStyle w:val="BodyText"/>
        <w:spacing w:line="255" w:lineRule="auto"/>
      </w:pPr>
    </w:p>
    <w:p>
      <w:pPr>
        <w:pStyle w:val="BodyText"/>
        <w:spacing w:line="255" w:lineRule="auto"/>
      </w:pPr>
    </w:p>
    <w:p>
      <w:pPr>
        <w:pStyle w:val="BodyText"/>
        <w:spacing w:line="255" w:lineRule="auto"/>
      </w:pPr>
    </w:p>
    <w:p>
      <w:pPr>
        <w:pStyle w:val="BodyText"/>
        <w:spacing w:line="255" w:lineRule="auto"/>
      </w:pPr>
    </w:p>
    <w:p>
      <w:pPr>
        <w:pStyle w:val="BodyText"/>
        <w:spacing w:line="255" w:lineRule="auto"/>
      </w:pPr>
    </w:p>
    <w:p>
      <w:pPr>
        <w:pStyle w:val="BodyText"/>
        <w:spacing w:line="255" w:lineRule="auto"/>
      </w:pPr>
    </w:p>
    <w:p>
      <w:pPr>
        <w:spacing w:before="88" w:line="357" w:lineRule="auto"/>
        <w:ind w:left="1222" w:right="3040" w:firstLine="5"/>
        <w:rPr>
          <w:rFonts w:ascii="SimHei" w:eastAsia="SimHei" w:hAnsi="SimHei" w:cs="SimHei"/>
          <w:sz w:val="27"/>
          <w:szCs w:val="27"/>
        </w:rPr>
      </w:pPr>
      <w:r>
        <w:rPr>
          <w:rFonts w:ascii="SimHei" w:eastAsia="SimHei" w:hAnsi="SimHei" w:cs="SimHei"/>
          <w:spacing w:val="17"/>
          <w:sz w:val="27"/>
          <w:szCs w:val="27"/>
        </w:rPr>
        <w:t>归</w:t>
      </w:r>
      <w:r>
        <w:rPr>
          <w:rFonts w:ascii="SimHei" w:eastAsia="SimHei" w:hAnsi="SimHei" w:cs="SimHei"/>
          <w:spacing w:val="102"/>
          <w:sz w:val="27"/>
          <w:szCs w:val="27"/>
        </w:rPr>
        <w:t xml:space="preserve"> </w:t>
      </w:r>
      <w:r>
        <w:rPr>
          <w:rFonts w:ascii="SimHei" w:eastAsia="SimHei" w:hAnsi="SimHei" w:cs="SimHei"/>
          <w:spacing w:val="17"/>
          <w:sz w:val="27"/>
          <w:szCs w:val="27"/>
        </w:rPr>
        <w:t>口</w:t>
      </w:r>
      <w:r>
        <w:rPr>
          <w:rFonts w:ascii="SimHei" w:eastAsia="SimHei" w:hAnsi="SimHei" w:cs="SimHei"/>
          <w:spacing w:val="63"/>
          <w:sz w:val="27"/>
          <w:szCs w:val="27"/>
        </w:rPr>
        <w:t xml:space="preserve"> </w:t>
      </w:r>
      <w:r>
        <w:rPr>
          <w:rFonts w:ascii="SimHei" w:eastAsia="SimHei" w:hAnsi="SimHei" w:cs="SimHei"/>
          <w:spacing w:val="17"/>
          <w:sz w:val="27"/>
          <w:szCs w:val="27"/>
        </w:rPr>
        <w:t>单</w:t>
      </w:r>
      <w:r>
        <w:rPr>
          <w:rFonts w:ascii="SimHei" w:eastAsia="SimHei" w:hAnsi="SimHei" w:cs="SimHei"/>
          <w:spacing w:val="54"/>
          <w:sz w:val="27"/>
          <w:szCs w:val="27"/>
        </w:rPr>
        <w:t xml:space="preserve"> </w:t>
      </w:r>
      <w:r>
        <w:rPr>
          <w:rFonts w:ascii="SimHei" w:eastAsia="SimHei" w:hAnsi="SimHei" w:cs="SimHei"/>
          <w:spacing w:val="17"/>
          <w:sz w:val="27"/>
          <w:szCs w:val="27"/>
        </w:rPr>
        <w:t>位</w:t>
      </w:r>
      <w:r>
        <w:rPr>
          <w:rFonts w:ascii="Times New Roman" w:eastAsia="Times New Roman" w:hAnsi="Times New Roman" w:cs="Times New Roman"/>
          <w:spacing w:val="17"/>
          <w:sz w:val="27"/>
          <w:szCs w:val="27"/>
        </w:rPr>
        <w:t>:</w:t>
      </w:r>
      <w:r>
        <w:rPr>
          <w:rFonts w:ascii="Times New Roman" w:eastAsia="Times New Roman" w:hAnsi="Times New Roman" w:cs="Times New Roman"/>
          <w:spacing w:val="23"/>
          <w:w w:val="101"/>
          <w:sz w:val="27"/>
          <w:szCs w:val="27"/>
        </w:rPr>
        <w:t xml:space="preserve">  </w:t>
      </w:r>
      <w:r>
        <w:rPr>
          <w:rFonts w:ascii="SimHei" w:eastAsia="SimHei" w:hAnsi="SimHei" w:cs="SimHei"/>
          <w:spacing w:val="17"/>
          <w:sz w:val="27"/>
          <w:szCs w:val="27"/>
        </w:rPr>
        <w:t>北京市计量检测科学研究院</w:t>
      </w:r>
      <w:r>
        <w:rPr>
          <w:rFonts w:ascii="SimHei" w:eastAsia="SimHei" w:hAnsi="SimHei" w:cs="SimHei"/>
          <w:sz w:val="27"/>
          <w:szCs w:val="27"/>
        </w:rPr>
        <w:t xml:space="preserve"> </w:t>
      </w:r>
      <w:r>
        <w:rPr>
          <w:rFonts w:ascii="SimHei" w:eastAsia="SimHei" w:hAnsi="SimHei" w:cs="SimHei"/>
          <w:spacing w:val="20"/>
          <w:sz w:val="27"/>
          <w:szCs w:val="27"/>
        </w:rPr>
        <w:t>起</w:t>
      </w:r>
      <w:r>
        <w:rPr>
          <w:rFonts w:ascii="SimHei" w:eastAsia="SimHei" w:hAnsi="SimHei" w:cs="SimHei"/>
          <w:spacing w:val="64"/>
          <w:sz w:val="27"/>
          <w:szCs w:val="27"/>
        </w:rPr>
        <w:t xml:space="preserve"> </w:t>
      </w:r>
      <w:r>
        <w:rPr>
          <w:rFonts w:ascii="SimHei" w:eastAsia="SimHei" w:hAnsi="SimHei" w:cs="SimHei"/>
          <w:spacing w:val="20"/>
          <w:sz w:val="27"/>
          <w:szCs w:val="27"/>
        </w:rPr>
        <w:t>草</w:t>
      </w:r>
      <w:r>
        <w:rPr>
          <w:rFonts w:ascii="SimHei" w:eastAsia="SimHei" w:hAnsi="SimHei" w:cs="SimHei"/>
          <w:spacing w:val="63"/>
          <w:sz w:val="27"/>
          <w:szCs w:val="27"/>
        </w:rPr>
        <w:t xml:space="preserve"> </w:t>
      </w:r>
      <w:r>
        <w:rPr>
          <w:rFonts w:ascii="SimHei" w:eastAsia="SimHei" w:hAnsi="SimHei" w:cs="SimHei"/>
          <w:spacing w:val="20"/>
          <w:sz w:val="27"/>
          <w:szCs w:val="27"/>
        </w:rPr>
        <w:t>单</w:t>
      </w:r>
      <w:r>
        <w:rPr>
          <w:rFonts w:ascii="SimHei" w:eastAsia="SimHei" w:hAnsi="SimHei" w:cs="SimHei"/>
          <w:spacing w:val="54"/>
          <w:sz w:val="27"/>
          <w:szCs w:val="27"/>
        </w:rPr>
        <w:t xml:space="preserve"> </w:t>
      </w:r>
      <w:r>
        <w:rPr>
          <w:rFonts w:ascii="SimHei" w:eastAsia="SimHei" w:hAnsi="SimHei" w:cs="SimHei"/>
          <w:spacing w:val="20"/>
          <w:sz w:val="27"/>
          <w:szCs w:val="27"/>
        </w:rPr>
        <w:t>位</w:t>
      </w:r>
      <w:r>
        <w:rPr>
          <w:rFonts w:ascii="Times New Roman" w:eastAsia="Times New Roman" w:hAnsi="Times New Roman" w:cs="Times New Roman"/>
          <w:spacing w:val="20"/>
          <w:sz w:val="27"/>
          <w:szCs w:val="27"/>
        </w:rPr>
        <w:t xml:space="preserve">:  </w:t>
      </w:r>
      <w:r>
        <w:rPr>
          <w:rFonts w:ascii="SimHei" w:eastAsia="SimHei" w:hAnsi="SimHei" w:cs="SimHei"/>
          <w:spacing w:val="20"/>
          <w:sz w:val="27"/>
          <w:szCs w:val="27"/>
        </w:rPr>
        <w:t>北京市计量检测科学研究院</w:t>
      </w:r>
    </w:p>
    <w:p>
      <w:pPr>
        <w:pStyle w:val="BodyText"/>
        <w:spacing w:line="247" w:lineRule="auto"/>
      </w:pPr>
    </w:p>
    <w:p>
      <w:pPr>
        <w:pStyle w:val="BodyText"/>
        <w:spacing w:line="247" w:lineRule="auto"/>
      </w:pPr>
    </w:p>
    <w:p>
      <w:pPr>
        <w:pStyle w:val="BodyText"/>
        <w:spacing w:line="247" w:lineRule="auto"/>
      </w:pPr>
    </w:p>
    <w:p>
      <w:pPr>
        <w:pStyle w:val="BodyText"/>
        <w:spacing w:line="247" w:lineRule="auto"/>
      </w:pPr>
    </w:p>
    <w:p>
      <w:pPr>
        <w:pStyle w:val="BodyText"/>
        <w:spacing w:line="247" w:lineRule="auto"/>
      </w:pPr>
    </w:p>
    <w:p>
      <w:pPr>
        <w:pStyle w:val="BodyText"/>
        <w:spacing w:line="247" w:lineRule="auto"/>
      </w:pPr>
    </w:p>
    <w:p>
      <w:pPr>
        <w:pStyle w:val="BodyText"/>
        <w:spacing w:line="247" w:lineRule="auto"/>
      </w:pPr>
    </w:p>
    <w:p>
      <w:pPr>
        <w:pStyle w:val="BodyText"/>
        <w:spacing w:line="247" w:lineRule="auto"/>
      </w:pPr>
    </w:p>
    <w:p>
      <w:pPr>
        <w:pStyle w:val="BodyText"/>
        <w:spacing w:line="247" w:lineRule="auto"/>
      </w:pPr>
    </w:p>
    <w:p>
      <w:pPr>
        <w:pStyle w:val="BodyText"/>
        <w:spacing w:line="247" w:lineRule="auto"/>
      </w:pPr>
    </w:p>
    <w:p>
      <w:pPr>
        <w:pStyle w:val="BodyText"/>
        <w:spacing w:line="247" w:lineRule="auto"/>
      </w:pPr>
    </w:p>
    <w:p>
      <w:pPr>
        <w:pStyle w:val="BodyText"/>
        <w:spacing w:line="247" w:lineRule="auto"/>
      </w:pPr>
    </w:p>
    <w:p>
      <w:pPr>
        <w:pStyle w:val="BodyText"/>
        <w:spacing w:line="247" w:lineRule="auto"/>
      </w:pPr>
    </w:p>
    <w:p>
      <w:pPr>
        <w:pStyle w:val="BodyText"/>
        <w:spacing w:line="247" w:lineRule="auto"/>
        <w:sectPr>
          <w:headerReference w:type="default" r:id="rId6"/>
          <w:footerReference w:type="default" r:id="rId7"/>
          <w:pgSz w:w="11905" w:h="16840"/>
          <w:pgMar w:top="1231" w:right="358" w:bottom="400" w:left="1785" w:header="919" w:footer="0" w:gutter="0"/>
          <w:pgNumType w:start="3"/>
          <w:cols w:space="708"/>
        </w:sectPr>
      </w:pPr>
    </w:p>
    <w:p>
      <w:pPr>
        <w:pStyle w:val="BodyText"/>
        <w:spacing w:line="247" w:lineRule="auto"/>
      </w:pPr>
    </w:p>
    <w:p>
      <w:pPr>
        <w:pStyle w:val="BodyText"/>
        <w:spacing w:line="247" w:lineRule="auto"/>
      </w:pPr>
    </w:p>
    <w:p>
      <w:pPr>
        <w:pStyle w:val="BodyText"/>
        <w:spacing w:line="247" w:lineRule="auto"/>
      </w:pPr>
    </w:p>
    <w:p>
      <w:pPr>
        <w:pStyle w:val="BodyText"/>
        <w:spacing w:line="247" w:lineRule="auto"/>
      </w:pPr>
    </w:p>
    <w:p>
      <w:pPr>
        <w:pStyle w:val="BodyText"/>
        <w:spacing w:line="247" w:lineRule="auto"/>
      </w:pPr>
    </w:p>
    <w:p>
      <w:pPr>
        <w:pStyle w:val="BodyText"/>
        <w:spacing w:line="247" w:lineRule="auto"/>
      </w:pPr>
    </w:p>
    <w:p>
      <w:pPr>
        <w:pStyle w:val="BodyText"/>
        <w:spacing w:line="247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spacing w:before="88" w:line="226" w:lineRule="auto"/>
        <w:ind w:left="1868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9"/>
          <w:sz w:val="27"/>
          <w:szCs w:val="27"/>
        </w:rPr>
        <w:t>本规范由北京市质量技术监督局负责解释</w:t>
      </w:r>
    </w:p>
    <w:p>
      <w:pPr>
        <w:spacing w:line="226" w:lineRule="auto"/>
        <w:rPr>
          <w:rFonts w:ascii="SimSun" w:eastAsia="SimSun" w:hAnsi="SimSun" w:cs="SimSun"/>
          <w:sz w:val="27"/>
          <w:szCs w:val="27"/>
        </w:rPr>
        <w:sectPr>
          <w:headerReference w:type="default" r:id="rId8"/>
          <w:footerReference w:type="default" r:id="rId9"/>
          <w:type w:val="nextPage"/>
          <w:pgSz w:w="11905" w:h="16840"/>
          <w:pgMar w:top="1231" w:right="358" w:bottom="400" w:left="1785" w:header="919" w:footer="0" w:gutter="0"/>
          <w:pgNumType w:start="4"/>
          <w:cols w:space="708"/>
          <w:titlePg w:val="0"/>
        </w:sectPr>
      </w:pPr>
    </w:p>
    <w:p>
      <w:pPr>
        <w:pStyle w:val="BodyText"/>
        <w:spacing w:line="313" w:lineRule="auto"/>
      </w:pPr>
    </w:p>
    <w:p>
      <w:pPr>
        <w:pStyle w:val="BodyText"/>
        <w:spacing w:line="313" w:lineRule="auto"/>
      </w:pPr>
    </w:p>
    <w:p>
      <w:pPr>
        <w:pStyle w:val="BodyText"/>
        <w:spacing w:line="314" w:lineRule="auto"/>
      </w:pPr>
    </w:p>
    <w:p>
      <w:pPr>
        <w:spacing w:before="88" w:line="229" w:lineRule="auto"/>
        <w:ind w:left="25"/>
        <w:rPr>
          <w:rFonts w:ascii="SimHei" w:eastAsia="SimHei" w:hAnsi="SimHei" w:cs="SimHei"/>
          <w:sz w:val="27"/>
          <w:szCs w:val="27"/>
        </w:rPr>
      </w:pPr>
      <w:r>
        <w:rPr>
          <w:rFonts w:ascii="SimHei" w:eastAsia="SimHei" w:hAnsi="SimHei" w:cs="SimHei"/>
          <w:spacing w:val="8"/>
          <w:sz w:val="27"/>
          <w:szCs w:val="27"/>
        </w:rPr>
        <w:t>本规范主要起草人:</w:t>
      </w:r>
    </w:p>
    <w:p>
      <w:pPr>
        <w:spacing w:before="210" w:line="362" w:lineRule="auto"/>
        <w:ind w:left="1423" w:right="2048" w:firstLine="1"/>
        <w:jc w:val="both"/>
        <w:rPr>
          <w:rFonts w:ascii="SimHei" w:eastAsia="SimHei" w:hAnsi="SimHei" w:cs="SimHei"/>
          <w:sz w:val="27"/>
          <w:szCs w:val="27"/>
        </w:rPr>
      </w:pPr>
      <w:r>
        <w:rPr>
          <w:rFonts w:ascii="SimHei" w:eastAsia="SimHei" w:hAnsi="SimHei" w:cs="SimHei"/>
          <w:sz w:val="27"/>
          <w:szCs w:val="27"/>
        </w:rPr>
        <w:t>黄艳</w:t>
      </w:r>
      <w:r>
        <w:rPr>
          <w:rFonts w:ascii="SimHei" w:eastAsia="SimHei" w:hAnsi="SimHei" w:cs="SimHei"/>
          <w:spacing w:val="44"/>
          <w:sz w:val="27"/>
          <w:szCs w:val="27"/>
        </w:rPr>
        <w:t xml:space="preserve">   </w:t>
      </w:r>
      <w:r>
        <w:rPr>
          <w:rFonts w:ascii="SimHei" w:eastAsia="SimHei" w:hAnsi="SimHei" w:cs="SimHei"/>
          <w:sz w:val="27"/>
          <w:szCs w:val="27"/>
        </w:rPr>
        <w:t>（北京市计量检测科学研究院）</w:t>
      </w:r>
      <w:r>
        <w:rPr>
          <w:rFonts w:ascii="SimHei" w:eastAsia="SimHei" w:hAnsi="SimHei" w:cs="SimHei"/>
          <w:spacing w:val="2"/>
          <w:sz w:val="27"/>
          <w:szCs w:val="27"/>
        </w:rPr>
        <w:t xml:space="preserve"> </w:t>
      </w:r>
      <w:r>
        <w:rPr>
          <w:rFonts w:ascii="SimHei" w:eastAsia="SimHei" w:hAnsi="SimHei" w:cs="SimHei"/>
          <w:sz w:val="27"/>
          <w:szCs w:val="27"/>
        </w:rPr>
        <w:t>谷扬</w:t>
      </w:r>
      <w:r>
        <w:rPr>
          <w:rFonts w:ascii="SimHei" w:eastAsia="SimHei" w:hAnsi="SimHei" w:cs="SimHei"/>
          <w:spacing w:val="45"/>
          <w:sz w:val="27"/>
          <w:szCs w:val="27"/>
        </w:rPr>
        <w:t xml:space="preserve">   </w:t>
      </w:r>
      <w:r>
        <w:rPr>
          <w:rFonts w:ascii="SimHei" w:eastAsia="SimHei" w:hAnsi="SimHei" w:cs="SimHei"/>
          <w:sz w:val="27"/>
          <w:szCs w:val="27"/>
        </w:rPr>
        <w:t>（北京市计量检测科学研究院）</w:t>
      </w:r>
      <w:r>
        <w:rPr>
          <w:rFonts w:ascii="SimHei" w:eastAsia="SimHei" w:hAnsi="SimHei" w:cs="SimHei"/>
          <w:sz w:val="27"/>
          <w:szCs w:val="27"/>
        </w:rPr>
        <w:t xml:space="preserve"> </w:t>
      </w:r>
      <w:r>
        <w:rPr>
          <w:rFonts w:ascii="SimHei" w:eastAsia="SimHei" w:hAnsi="SimHei" w:cs="SimHei"/>
          <w:spacing w:val="1"/>
          <w:sz w:val="27"/>
          <w:szCs w:val="27"/>
        </w:rPr>
        <w:t>于秀英</w:t>
      </w:r>
      <w:r>
        <w:rPr>
          <w:rFonts w:ascii="SimHei" w:eastAsia="SimHei" w:hAnsi="SimHei" w:cs="SimHei"/>
          <w:spacing w:val="118"/>
          <w:sz w:val="27"/>
          <w:szCs w:val="27"/>
        </w:rPr>
        <w:t xml:space="preserve"> </w:t>
      </w:r>
      <w:r>
        <w:rPr>
          <w:rFonts w:ascii="SimHei" w:eastAsia="SimHei" w:hAnsi="SimHei" w:cs="SimHei"/>
          <w:spacing w:val="1"/>
          <w:sz w:val="27"/>
          <w:szCs w:val="27"/>
        </w:rPr>
        <w:t>（北京市计量检测科学研究院）</w:t>
      </w:r>
    </w:p>
    <w:p>
      <w:pPr>
        <w:spacing w:before="45" w:line="357" w:lineRule="auto"/>
        <w:ind w:left="25" w:right="2048" w:firstLine="1398"/>
        <w:rPr>
          <w:rFonts w:ascii="SimHei" w:eastAsia="SimHei" w:hAnsi="SimHei" w:cs="SimHei"/>
          <w:sz w:val="27"/>
          <w:szCs w:val="27"/>
        </w:rPr>
      </w:pPr>
      <w:r>
        <w:rPr>
          <w:rFonts w:ascii="SimHei" w:eastAsia="SimHei" w:hAnsi="SimHei" w:cs="SimHei"/>
          <w:sz w:val="27"/>
          <w:szCs w:val="27"/>
        </w:rPr>
        <w:t>宋楠</w:t>
      </w:r>
      <w:r>
        <w:rPr>
          <w:rFonts w:ascii="SimHei" w:eastAsia="SimHei" w:hAnsi="SimHei" w:cs="SimHei"/>
          <w:spacing w:val="45"/>
          <w:sz w:val="27"/>
          <w:szCs w:val="27"/>
        </w:rPr>
        <w:t xml:space="preserve">   </w:t>
      </w:r>
      <w:r>
        <w:rPr>
          <w:rFonts w:ascii="SimHei" w:eastAsia="SimHei" w:hAnsi="SimHei" w:cs="SimHei"/>
          <w:sz w:val="27"/>
          <w:szCs w:val="27"/>
        </w:rPr>
        <w:t>（北京市计量检测科学研究院）</w:t>
      </w:r>
      <w:r>
        <w:rPr>
          <w:rFonts w:ascii="SimHei" w:eastAsia="SimHei" w:hAnsi="SimHei" w:cs="SimHei"/>
          <w:sz w:val="27"/>
          <w:szCs w:val="27"/>
        </w:rPr>
        <w:t xml:space="preserve"> </w:t>
      </w:r>
      <w:r>
        <w:rPr>
          <w:rFonts w:ascii="SimHei" w:eastAsia="SimHei" w:hAnsi="SimHei" w:cs="SimHei"/>
          <w:spacing w:val="2"/>
          <w:sz w:val="27"/>
          <w:szCs w:val="27"/>
        </w:rPr>
        <w:t>本规范参与起草人：</w:t>
      </w:r>
    </w:p>
    <w:p>
      <w:pPr>
        <w:spacing w:before="43" w:line="228" w:lineRule="auto"/>
        <w:ind w:left="1431"/>
        <w:rPr>
          <w:rFonts w:ascii="SimHei" w:eastAsia="SimHei" w:hAnsi="SimHei" w:cs="SimHei"/>
          <w:sz w:val="27"/>
          <w:szCs w:val="27"/>
        </w:rPr>
      </w:pPr>
      <w:r>
        <w:rPr>
          <w:rFonts w:ascii="SimHei" w:eastAsia="SimHei" w:hAnsi="SimHei" w:cs="SimHei"/>
          <w:sz w:val="27"/>
          <w:szCs w:val="27"/>
        </w:rPr>
        <w:t>梁炜</w:t>
      </w:r>
      <w:r>
        <w:rPr>
          <w:rFonts w:ascii="SimHei" w:eastAsia="SimHei" w:hAnsi="SimHei" w:cs="SimHei"/>
          <w:spacing w:val="32"/>
          <w:sz w:val="27"/>
          <w:szCs w:val="27"/>
        </w:rPr>
        <w:t xml:space="preserve">    </w:t>
      </w:r>
      <w:r>
        <w:rPr>
          <w:rFonts w:ascii="SimHei" w:eastAsia="SimHei" w:hAnsi="SimHei" w:cs="SimHei"/>
          <w:sz w:val="27"/>
          <w:szCs w:val="27"/>
        </w:rPr>
        <w:t>（北京市计量检测科学研究院）</w:t>
      </w:r>
    </w:p>
    <w:p>
      <w:pPr>
        <w:spacing w:line="228" w:lineRule="auto"/>
        <w:rPr>
          <w:rFonts w:ascii="SimHei" w:eastAsia="SimHei" w:hAnsi="SimHei" w:cs="SimHei"/>
          <w:sz w:val="27"/>
          <w:szCs w:val="27"/>
        </w:rPr>
        <w:sectPr>
          <w:headerReference w:type="default" r:id="rId10"/>
          <w:footerReference w:type="default" r:id="rId11"/>
          <w:pgSz w:w="11905" w:h="16840"/>
          <w:pgMar w:top="1173" w:right="1785" w:bottom="400" w:left="1785" w:header="862" w:footer="0" w:gutter="0"/>
          <w:pgNumType w:start="5"/>
          <w:cols w:space="708"/>
        </w:sectPr>
      </w:pPr>
    </w:p>
    <w:sdt>
      <w:sdtPr>
        <w:rPr>
          <w:rFonts w:ascii="Arial" w:eastAsia="Arial" w:hAnsi="Arial" w:cs="Arial"/>
          <w:sz w:val="21"/>
          <w:szCs w:val="21"/>
        </w:rPr>
        <w:id w:val="6256289"/>
        <w:docPartObj>
          <w:docPartGallery w:val="Table of Contents"/>
          <w:docPartUnique/>
        </w:docPartObj>
      </w:sdtPr>
      <w:sdtEndPr>
        <w:rPr>
          <w:rFonts w:ascii="SimSun" w:eastAsia="SimSun" w:hAnsi="SimSun" w:cs="SimSun"/>
          <w:sz w:val="24"/>
          <w:szCs w:val="24"/>
        </w:rPr>
      </w:sdtEndPr>
      <w:sdtContent>
        <w:p>
          <w:pPr>
            <w:spacing w:before="329" w:line="226" w:lineRule="auto"/>
            <w:ind w:left="3578"/>
            <w:rPr>
              <w:rFonts w:ascii="SimHei" w:eastAsia="SimHei" w:hAnsi="SimHei" w:cs="SimHei"/>
              <w:sz w:val="43"/>
              <w:szCs w:val="43"/>
            </w:rPr>
          </w:pPr>
          <w:bookmarkStart w:id="0" w:name="bookmark1"/>
          <w:bookmarkEnd w:id="0"/>
          <w:r>
            <w:rPr>
              <w:rFonts w:ascii="SimHei" w:eastAsia="SimHei" w:hAnsi="SimHei" w:cs="SimHei"/>
              <w:spacing w:val="-32"/>
              <w:sz w:val="43"/>
              <w:szCs w:val="43"/>
            </w:rPr>
            <w:t>目</w:t>
          </w:r>
          <w:r>
            <w:rPr>
              <w:rFonts w:ascii="SimHei" w:eastAsia="SimHei" w:hAnsi="SimHei" w:cs="SimHei"/>
              <w:spacing w:val="15"/>
              <w:sz w:val="43"/>
              <w:szCs w:val="43"/>
            </w:rPr>
            <w:t xml:space="preserve">  </w:t>
          </w:r>
          <w:r>
            <w:rPr>
              <w:rFonts w:ascii="SimHei" w:eastAsia="SimHei" w:hAnsi="SimHei" w:cs="SimHei"/>
              <w:spacing w:val="-32"/>
              <w:sz w:val="43"/>
              <w:szCs w:val="43"/>
            </w:rPr>
            <w:t>录</w:t>
          </w:r>
        </w:p>
        <w:p>
          <w:pPr>
            <w:pStyle w:val="BodyText"/>
            <w:spacing w:line="259" w:lineRule="auto"/>
          </w:pPr>
        </w:p>
        <w:p>
          <w:pPr>
            <w:pStyle w:val="BodyText"/>
            <w:spacing w:line="259" w:lineRule="auto"/>
          </w:pPr>
        </w:p>
        <w:p>
          <w:pPr>
            <w:pStyle w:val="BodyText"/>
            <w:spacing w:line="259" w:lineRule="auto"/>
          </w:pPr>
        </w:p>
        <w:p>
          <w:pPr>
            <w:tabs>
              <w:tab w:val="right" w:leader="dot" w:pos="8277"/>
            </w:tabs>
            <w:spacing w:before="78" w:line="221" w:lineRule="auto"/>
            <w:ind w:left="40"/>
            <w:rPr>
              <w:rFonts w:ascii="SimSun" w:eastAsia="SimSun" w:hAnsi="SimSun" w:cs="SimSun"/>
              <w:sz w:val="24"/>
              <w:szCs w:val="24"/>
            </w:rPr>
          </w:pPr>
          <w:bookmarkStart w:id="1" w:name="bookmark2"/>
          <w:bookmarkEnd w:id="1"/>
          <w:hyperlink w:anchor="bookmark2" w:history="1">
            <w:r>
              <w:rPr>
                <w:rFonts w:ascii="SimSun" w:eastAsia="SimSun" w:hAnsi="SimSun" w:cs="SimSun"/>
                <w:spacing w:val="-15"/>
                <w:sz w:val="24"/>
                <w:szCs w:val="24"/>
              </w:rPr>
              <w:t>1</w:t>
            </w:r>
            <w:r>
              <w:rPr>
                <w:rFonts w:ascii="SimSun" w:eastAsia="SimSun" w:hAnsi="SimSun" w:cs="SimSun"/>
                <w:spacing w:val="8"/>
                <w:sz w:val="24"/>
                <w:szCs w:val="24"/>
              </w:rPr>
              <w:t xml:space="preserve">  </w:t>
            </w:r>
            <w:r>
              <w:rPr>
                <w:rFonts w:ascii="SimSun" w:eastAsia="SimSun" w:hAnsi="SimSun" w:cs="SimSun"/>
                <w:spacing w:val="-15"/>
                <w:sz w:val="24"/>
                <w:szCs w:val="24"/>
              </w:rPr>
              <w:t>范围</w:t>
            </w:r>
            <w:r>
              <w:rPr>
                <w:rFonts w:ascii="SimSun" w:eastAsia="SimSun" w:hAnsi="SimSun" w:cs="SimSun"/>
                <w:spacing w:val="-95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SimSun"/>
                <w:sz w:val="24"/>
                <w:szCs w:val="24"/>
              </w:rPr>
              <w:tab/>
            </w:r>
            <w:r>
              <w:rPr>
                <w:rFonts w:ascii="SimSun" w:eastAsia="SimSun" w:hAnsi="SimSun" w:cs="SimSun"/>
                <w:spacing w:val="-26"/>
                <w:sz w:val="24"/>
                <w:szCs w:val="24"/>
              </w:rPr>
              <w:t>（</w:t>
            </w:r>
            <w:r>
              <w:rPr>
                <w:rFonts w:ascii="SimSun" w:eastAsia="SimSun" w:hAnsi="SimSun" w:cs="SimSun"/>
                <w:spacing w:val="-59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SimSun"/>
                <w:spacing w:val="-26"/>
                <w:sz w:val="24"/>
                <w:szCs w:val="24"/>
              </w:rPr>
              <w:t>1）</w:t>
            </w:r>
          </w:hyperlink>
        </w:p>
        <w:p>
          <w:pPr>
            <w:tabs>
              <w:tab w:val="right" w:leader="dot" w:pos="8277"/>
            </w:tabs>
            <w:spacing w:before="179" w:line="221" w:lineRule="auto"/>
            <w:ind w:left="25"/>
            <w:rPr>
              <w:rFonts w:ascii="SimSun" w:eastAsia="SimSun" w:hAnsi="SimSun" w:cs="SimSun"/>
              <w:sz w:val="24"/>
              <w:szCs w:val="24"/>
            </w:rPr>
          </w:pPr>
          <w:bookmarkStart w:id="2" w:name="bookmark3"/>
          <w:bookmarkEnd w:id="2"/>
          <w:hyperlink w:anchor="bookmark3" w:history="1">
            <w:r>
              <w:rPr>
                <w:rFonts w:ascii="SimSun" w:eastAsia="SimSun" w:hAnsi="SimSun" w:cs="SimSun"/>
                <w:spacing w:val="-8"/>
                <w:sz w:val="24"/>
                <w:szCs w:val="24"/>
              </w:rPr>
              <w:t>2</w:t>
            </w:r>
            <w:r>
              <w:rPr>
                <w:rFonts w:ascii="SimSun" w:eastAsia="SimSun" w:hAnsi="SimSun" w:cs="SimSun"/>
                <w:spacing w:val="13"/>
                <w:sz w:val="24"/>
                <w:szCs w:val="24"/>
              </w:rPr>
              <w:t xml:space="preserve">  </w:t>
            </w:r>
            <w:r>
              <w:rPr>
                <w:rFonts w:ascii="SimSun" w:eastAsia="SimSun" w:hAnsi="SimSun" w:cs="SimSun"/>
                <w:spacing w:val="-8"/>
                <w:sz w:val="24"/>
                <w:szCs w:val="24"/>
              </w:rPr>
              <w:t>引用文献</w:t>
            </w:r>
            <w:r>
              <w:rPr>
                <w:rFonts w:ascii="SimSun" w:eastAsia="SimSun" w:hAnsi="SimSun" w:cs="SimSun"/>
                <w:spacing w:val="-95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SimSun"/>
                <w:sz w:val="24"/>
                <w:szCs w:val="24"/>
              </w:rPr>
              <w:tab/>
            </w:r>
            <w:r>
              <w:rPr>
                <w:rFonts w:ascii="SimSun" w:eastAsia="SimSun" w:hAnsi="SimSun" w:cs="SimSun"/>
                <w:spacing w:val="-26"/>
                <w:sz w:val="24"/>
                <w:szCs w:val="24"/>
              </w:rPr>
              <w:t>（</w:t>
            </w:r>
            <w:r>
              <w:rPr>
                <w:rFonts w:ascii="SimSun" w:eastAsia="SimSun" w:hAnsi="SimSun" w:cs="SimSun"/>
                <w:spacing w:val="-59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SimSun"/>
                <w:spacing w:val="-26"/>
                <w:sz w:val="24"/>
                <w:szCs w:val="24"/>
              </w:rPr>
              <w:t>1）</w:t>
            </w:r>
          </w:hyperlink>
        </w:p>
        <w:p>
          <w:pPr>
            <w:tabs>
              <w:tab w:val="right" w:leader="dot" w:pos="8277"/>
            </w:tabs>
            <w:spacing w:before="179" w:line="220" w:lineRule="auto"/>
            <w:ind w:left="27"/>
            <w:rPr>
              <w:rFonts w:ascii="SimSun" w:eastAsia="SimSun" w:hAnsi="SimSun" w:cs="SimSun"/>
              <w:sz w:val="24"/>
              <w:szCs w:val="24"/>
            </w:rPr>
          </w:pPr>
          <w:bookmarkStart w:id="3" w:name="bookmark4"/>
          <w:bookmarkEnd w:id="3"/>
          <w:hyperlink w:anchor="bookmark4" w:history="1">
            <w:r>
              <w:rPr>
                <w:rFonts w:ascii="SimSun" w:eastAsia="SimSun" w:hAnsi="SimSun" w:cs="SimSun"/>
                <w:spacing w:val="-5"/>
                <w:sz w:val="24"/>
                <w:szCs w:val="24"/>
              </w:rPr>
              <w:t>3</w:t>
            </w:r>
            <w:r>
              <w:rPr>
                <w:rFonts w:ascii="SimSun" w:eastAsia="SimSun" w:hAnsi="SimSun" w:cs="SimSun"/>
                <w:spacing w:val="7"/>
                <w:sz w:val="24"/>
                <w:szCs w:val="24"/>
              </w:rPr>
              <w:t xml:space="preserve">  </w:t>
            </w:r>
            <w:r>
              <w:rPr>
                <w:rFonts w:ascii="SimSun" w:eastAsia="SimSun" w:hAnsi="SimSun" w:cs="SimSun"/>
                <w:spacing w:val="-5"/>
                <w:sz w:val="24"/>
                <w:szCs w:val="24"/>
              </w:rPr>
              <w:t>术语和定义</w:t>
            </w:r>
            <w:r>
              <w:rPr>
                <w:rFonts w:ascii="SimSun" w:eastAsia="SimSun" w:hAnsi="SimSun" w:cs="SimSun"/>
                <w:spacing w:val="-95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SimSun"/>
                <w:sz w:val="24"/>
                <w:szCs w:val="24"/>
              </w:rPr>
              <w:tab/>
            </w:r>
            <w:r>
              <w:rPr>
                <w:rFonts w:ascii="SimSun" w:eastAsia="SimSun" w:hAnsi="SimSun" w:cs="SimSun"/>
                <w:spacing w:val="-26"/>
                <w:sz w:val="24"/>
                <w:szCs w:val="24"/>
              </w:rPr>
              <w:t>（</w:t>
            </w:r>
            <w:r>
              <w:rPr>
                <w:rFonts w:ascii="SimSun" w:eastAsia="SimSun" w:hAnsi="SimSun" w:cs="SimSun"/>
                <w:spacing w:val="-59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SimSun"/>
                <w:spacing w:val="-26"/>
                <w:sz w:val="24"/>
                <w:szCs w:val="24"/>
              </w:rPr>
              <w:t>1）</w:t>
            </w:r>
          </w:hyperlink>
        </w:p>
        <w:p>
          <w:pPr>
            <w:tabs>
              <w:tab w:val="right" w:leader="dot" w:pos="8277"/>
            </w:tabs>
            <w:spacing w:before="180" w:line="220" w:lineRule="auto"/>
            <w:ind w:left="21"/>
            <w:rPr>
              <w:rFonts w:ascii="SimSun" w:eastAsia="SimSun" w:hAnsi="SimSun" w:cs="SimSun"/>
              <w:sz w:val="24"/>
              <w:szCs w:val="24"/>
            </w:rPr>
          </w:pPr>
          <w:bookmarkStart w:id="4" w:name="bookmark5"/>
          <w:bookmarkEnd w:id="4"/>
          <w:hyperlink w:anchor="bookmark5" w:history="1">
            <w:r>
              <w:rPr>
                <w:rFonts w:ascii="SimSun" w:eastAsia="SimSun" w:hAnsi="SimSun" w:cs="SimSun"/>
                <w:spacing w:val="-6"/>
                <w:sz w:val="24"/>
                <w:szCs w:val="24"/>
              </w:rPr>
              <w:t>4</w:t>
            </w:r>
            <w:r>
              <w:rPr>
                <w:rFonts w:ascii="SimSun" w:eastAsia="SimSun" w:hAnsi="SimSun" w:cs="SimSun"/>
                <w:spacing w:val="4"/>
                <w:sz w:val="24"/>
                <w:szCs w:val="24"/>
              </w:rPr>
              <w:t xml:space="preserve">  </w:t>
            </w:r>
            <w:r>
              <w:rPr>
                <w:rFonts w:ascii="SimSun" w:eastAsia="SimSun" w:hAnsi="SimSun" w:cs="SimSun"/>
                <w:spacing w:val="-6"/>
                <w:sz w:val="24"/>
                <w:szCs w:val="24"/>
              </w:rPr>
              <w:t>概述</w:t>
            </w:r>
            <w:r>
              <w:rPr>
                <w:rFonts w:ascii="SimSun" w:eastAsia="SimSun" w:hAnsi="SimSun" w:cs="SimSun"/>
                <w:spacing w:val="-95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SimSun"/>
                <w:sz w:val="24"/>
                <w:szCs w:val="24"/>
              </w:rPr>
              <w:tab/>
            </w:r>
            <w:r>
              <w:rPr>
                <w:rFonts w:ascii="SimSun" w:eastAsia="SimSun" w:hAnsi="SimSun" w:cs="SimSun"/>
                <w:spacing w:val="1"/>
                <w:sz w:val="24"/>
                <w:szCs w:val="24"/>
              </w:rPr>
              <w:t>（2）</w:t>
            </w:r>
          </w:hyperlink>
        </w:p>
        <w:p>
          <w:pPr>
            <w:tabs>
              <w:tab w:val="right" w:leader="dot" w:pos="8277"/>
            </w:tabs>
            <w:spacing w:before="182" w:line="220" w:lineRule="auto"/>
            <w:ind w:left="27"/>
            <w:rPr>
              <w:rFonts w:ascii="SimSun" w:eastAsia="SimSun" w:hAnsi="SimSun" w:cs="SimSun"/>
              <w:sz w:val="24"/>
              <w:szCs w:val="24"/>
            </w:rPr>
          </w:pPr>
          <w:bookmarkStart w:id="5" w:name="bookmark6"/>
          <w:bookmarkEnd w:id="5"/>
          <w:hyperlink w:anchor="bookmark6" w:history="1">
            <w:r>
              <w:rPr>
                <w:rFonts w:ascii="SimSun" w:eastAsia="SimSun" w:hAnsi="SimSun" w:cs="SimSun"/>
                <w:spacing w:val="-5"/>
                <w:sz w:val="24"/>
                <w:szCs w:val="24"/>
              </w:rPr>
              <w:t>5</w:t>
            </w:r>
            <w:r>
              <w:rPr>
                <w:rFonts w:ascii="SimSun" w:eastAsia="SimSun" w:hAnsi="SimSun" w:cs="SimSun"/>
                <w:spacing w:val="4"/>
                <w:sz w:val="24"/>
                <w:szCs w:val="24"/>
              </w:rPr>
              <w:t xml:space="preserve">  </w:t>
            </w:r>
            <w:r>
              <w:rPr>
                <w:rFonts w:ascii="SimSun" w:eastAsia="SimSun" w:hAnsi="SimSun" w:cs="SimSun"/>
                <w:spacing w:val="-5"/>
                <w:sz w:val="24"/>
                <w:szCs w:val="24"/>
              </w:rPr>
              <w:t>计量特性</w:t>
            </w:r>
            <w:r>
              <w:rPr>
                <w:rFonts w:ascii="SimSun" w:eastAsia="SimSun" w:hAnsi="SimSun" w:cs="SimSun"/>
                <w:spacing w:val="-94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SimSun"/>
                <w:sz w:val="24"/>
                <w:szCs w:val="24"/>
              </w:rPr>
              <w:tab/>
            </w:r>
            <w:r>
              <w:rPr>
                <w:rFonts w:ascii="SimSun" w:eastAsia="SimSun" w:hAnsi="SimSun" w:cs="SimSun"/>
                <w:spacing w:val="-15"/>
                <w:sz w:val="24"/>
                <w:szCs w:val="24"/>
              </w:rPr>
              <w:t>（</w:t>
            </w:r>
            <w:r>
              <w:rPr>
                <w:rFonts w:ascii="SimSun" w:eastAsia="SimSun" w:hAnsi="SimSun" w:cs="SimSun"/>
                <w:spacing w:val="-72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SimSun"/>
                <w:spacing w:val="-15"/>
                <w:sz w:val="24"/>
                <w:szCs w:val="24"/>
              </w:rPr>
              <w:t>3）</w:t>
            </w:r>
          </w:hyperlink>
        </w:p>
        <w:p>
          <w:pPr>
            <w:tabs>
              <w:tab w:val="right" w:leader="dot" w:pos="8277"/>
            </w:tabs>
            <w:spacing w:before="181" w:line="220" w:lineRule="auto"/>
            <w:ind w:left="24"/>
            <w:rPr>
              <w:rFonts w:ascii="SimSun" w:eastAsia="SimSun" w:hAnsi="SimSun" w:cs="SimSun"/>
              <w:sz w:val="24"/>
              <w:szCs w:val="24"/>
            </w:rPr>
          </w:pPr>
          <w:bookmarkStart w:id="6" w:name="bookmark7"/>
          <w:bookmarkEnd w:id="6"/>
          <w:hyperlink w:anchor="bookmark7" w:history="1">
            <w:r>
              <w:rPr>
                <w:rFonts w:ascii="SimSun" w:eastAsia="SimSun" w:hAnsi="SimSun" w:cs="SimSun"/>
                <w:spacing w:val="-5"/>
                <w:sz w:val="24"/>
                <w:szCs w:val="24"/>
              </w:rPr>
              <w:t>6</w:t>
            </w:r>
            <w:r>
              <w:rPr>
                <w:rFonts w:ascii="SimSun" w:eastAsia="SimSun" w:hAnsi="SimSun" w:cs="SimSun"/>
                <w:spacing w:val="6"/>
                <w:sz w:val="24"/>
                <w:szCs w:val="24"/>
              </w:rPr>
              <w:t xml:space="preserve">  </w:t>
            </w:r>
            <w:r>
              <w:rPr>
                <w:rFonts w:ascii="SimSun" w:eastAsia="SimSun" w:hAnsi="SimSun" w:cs="SimSun"/>
                <w:spacing w:val="-5"/>
                <w:sz w:val="24"/>
                <w:szCs w:val="24"/>
              </w:rPr>
              <w:t>校准条件</w:t>
            </w:r>
            <w:r>
              <w:rPr>
                <w:rFonts w:ascii="SimSun" w:eastAsia="SimSun" w:hAnsi="SimSun" w:cs="SimSun"/>
                <w:spacing w:val="-95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SimSun"/>
                <w:sz w:val="24"/>
                <w:szCs w:val="24"/>
              </w:rPr>
              <w:tab/>
            </w:r>
            <w:r>
              <w:rPr>
                <w:rFonts w:ascii="SimSun" w:eastAsia="SimSun" w:hAnsi="SimSun" w:cs="SimSun"/>
                <w:sz w:val="24"/>
                <w:szCs w:val="24"/>
              </w:rPr>
              <w:t>（4）</w:t>
            </w:r>
          </w:hyperlink>
        </w:p>
        <w:p>
          <w:pPr>
            <w:tabs>
              <w:tab w:val="right" w:leader="dot" w:pos="8277"/>
            </w:tabs>
            <w:spacing w:before="181" w:line="221" w:lineRule="auto"/>
            <w:ind w:left="28"/>
            <w:rPr>
              <w:rFonts w:ascii="SimSun" w:eastAsia="SimSun" w:hAnsi="SimSun" w:cs="SimSun"/>
              <w:sz w:val="24"/>
              <w:szCs w:val="24"/>
            </w:rPr>
          </w:pPr>
          <w:bookmarkStart w:id="7" w:name="bookmark8"/>
          <w:bookmarkEnd w:id="7"/>
          <w:hyperlink w:anchor="bookmark8" w:history="1">
            <w:r>
              <w:rPr>
                <w:rFonts w:ascii="SimSun" w:eastAsia="SimSun" w:hAnsi="SimSun" w:cs="SimSun"/>
                <w:spacing w:val="-2"/>
                <w:sz w:val="24"/>
                <w:szCs w:val="24"/>
              </w:rPr>
              <w:t>7  校准项目和校准方法</w:t>
            </w:r>
            <w:r>
              <w:rPr>
                <w:rFonts w:ascii="SimSun" w:eastAsia="SimSun" w:hAnsi="SimSun" w:cs="SimSun"/>
                <w:spacing w:val="-88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SimSun"/>
                <w:sz w:val="24"/>
                <w:szCs w:val="24"/>
              </w:rPr>
              <w:tab/>
            </w:r>
            <w:r>
              <w:rPr>
                <w:rFonts w:ascii="SimSun" w:eastAsia="SimSun" w:hAnsi="SimSun" w:cs="SimSun"/>
                <w:spacing w:val="-15"/>
                <w:sz w:val="24"/>
                <w:szCs w:val="24"/>
              </w:rPr>
              <w:t>（</w:t>
            </w:r>
            <w:r>
              <w:rPr>
                <w:rFonts w:ascii="SimSun" w:eastAsia="SimSun" w:hAnsi="SimSun" w:cs="SimSun"/>
                <w:spacing w:val="-72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SimSun"/>
                <w:spacing w:val="-15"/>
                <w:sz w:val="24"/>
                <w:szCs w:val="24"/>
              </w:rPr>
              <w:t>5）</w:t>
            </w:r>
          </w:hyperlink>
        </w:p>
        <w:p>
          <w:pPr>
            <w:tabs>
              <w:tab w:val="right" w:leader="dot" w:pos="8302"/>
            </w:tabs>
            <w:spacing w:before="179" w:line="221" w:lineRule="auto"/>
            <w:ind w:left="23"/>
            <w:rPr>
              <w:rFonts w:ascii="SimSun" w:eastAsia="SimSun" w:hAnsi="SimSun" w:cs="SimSun"/>
              <w:sz w:val="24"/>
              <w:szCs w:val="24"/>
            </w:rPr>
          </w:pPr>
          <w:bookmarkStart w:id="8" w:name="bookmark9"/>
          <w:bookmarkEnd w:id="8"/>
          <w:hyperlink w:anchor="bookmark9" w:history="1">
            <w:r>
              <w:rPr>
                <w:rFonts w:ascii="SimSun" w:eastAsia="SimSun" w:hAnsi="SimSun" w:cs="SimSun"/>
                <w:spacing w:val="-2"/>
                <w:sz w:val="24"/>
                <w:szCs w:val="24"/>
              </w:rPr>
              <w:t>8  校准结果表达</w:t>
            </w:r>
            <w:r>
              <w:rPr>
                <w:rFonts w:ascii="SimSun" w:eastAsia="SimSun" w:hAnsi="SimSun" w:cs="SimSun"/>
                <w:sz w:val="24"/>
                <w:szCs w:val="24"/>
              </w:rPr>
              <w:tab/>
            </w:r>
            <w:r>
              <w:rPr>
                <w:rFonts w:ascii="SimSun" w:eastAsia="SimSun" w:hAnsi="SimSun" w:cs="SimSun"/>
                <w:spacing w:val="-28"/>
                <w:sz w:val="24"/>
                <w:szCs w:val="24"/>
              </w:rPr>
              <w:t>（15）</w:t>
            </w:r>
          </w:hyperlink>
        </w:p>
        <w:p>
          <w:pPr>
            <w:tabs>
              <w:tab w:val="right" w:leader="dot" w:pos="8302"/>
            </w:tabs>
            <w:spacing w:before="179" w:line="221" w:lineRule="auto"/>
            <w:ind w:left="23"/>
            <w:rPr>
              <w:rFonts w:ascii="SimSun" w:eastAsia="SimSun" w:hAnsi="SimSun" w:cs="SimSun"/>
              <w:sz w:val="24"/>
              <w:szCs w:val="24"/>
            </w:rPr>
          </w:pPr>
          <w:bookmarkStart w:id="9" w:name="bookmark10"/>
          <w:bookmarkEnd w:id="9"/>
          <w:hyperlink w:anchor="bookmark10" w:history="1">
            <w:r>
              <w:rPr>
                <w:rFonts w:ascii="SimSun" w:eastAsia="SimSun" w:hAnsi="SimSun" w:cs="SimSun"/>
                <w:spacing w:val="-4"/>
                <w:sz w:val="24"/>
                <w:szCs w:val="24"/>
              </w:rPr>
              <w:t>9</w:t>
            </w:r>
            <w:r>
              <w:rPr>
                <w:rFonts w:ascii="SimSun" w:eastAsia="SimSun" w:hAnsi="SimSun" w:cs="SimSun"/>
                <w:spacing w:val="8"/>
                <w:sz w:val="24"/>
                <w:szCs w:val="24"/>
              </w:rPr>
              <w:t xml:space="preserve">  </w:t>
            </w:r>
            <w:r>
              <w:rPr>
                <w:rFonts w:ascii="SimSun" w:eastAsia="SimSun" w:hAnsi="SimSun" w:cs="SimSun"/>
                <w:spacing w:val="-4"/>
                <w:sz w:val="24"/>
                <w:szCs w:val="24"/>
              </w:rPr>
              <w:t>复校时间间隔</w:t>
            </w:r>
            <w:r>
              <w:rPr>
                <w:rFonts w:ascii="SimSun" w:eastAsia="SimSun" w:hAnsi="SimSun" w:cs="SimSun"/>
                <w:sz w:val="24"/>
                <w:szCs w:val="24"/>
              </w:rPr>
              <w:tab/>
            </w:r>
            <w:r>
              <w:rPr>
                <w:rFonts w:ascii="SimSun" w:eastAsia="SimSun" w:hAnsi="SimSun" w:cs="SimSun"/>
                <w:spacing w:val="-28"/>
                <w:sz w:val="24"/>
                <w:szCs w:val="24"/>
              </w:rPr>
              <w:t>（16）</w:t>
            </w:r>
          </w:hyperlink>
        </w:p>
        <w:p>
          <w:pPr>
            <w:tabs>
              <w:tab w:val="right" w:leader="dot" w:pos="8217"/>
            </w:tabs>
            <w:spacing w:before="180" w:line="220" w:lineRule="auto"/>
            <w:ind w:left="40"/>
            <w:rPr>
              <w:rFonts w:ascii="SimSun" w:eastAsia="SimSun" w:hAnsi="SimSun" w:cs="SimSun"/>
              <w:sz w:val="24"/>
              <w:szCs w:val="24"/>
            </w:rPr>
          </w:pPr>
          <w:bookmarkStart w:id="10" w:name="bookmark11"/>
          <w:bookmarkEnd w:id="10"/>
          <w:hyperlink w:anchor="bookmark11" w:history="1">
            <w:r>
              <w:rPr>
                <w:rFonts w:ascii="SimSun" w:eastAsia="SimSun" w:hAnsi="SimSun" w:cs="SimSun"/>
                <w:spacing w:val="-8"/>
                <w:sz w:val="24"/>
                <w:szCs w:val="24"/>
              </w:rPr>
              <w:t>10</w:t>
            </w:r>
            <w:r>
              <w:rPr>
                <w:rFonts w:ascii="SimSun" w:eastAsia="SimSun" w:hAnsi="SimSun" w:cs="SimSun"/>
                <w:spacing w:val="32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SimSun"/>
                <w:spacing w:val="-8"/>
                <w:sz w:val="24"/>
                <w:szCs w:val="24"/>
              </w:rPr>
              <w:t>附录</w:t>
            </w:r>
            <w:r>
              <w:rPr>
                <w:rFonts w:ascii="SimSun" w:eastAsia="SimSun" w:hAnsi="SimSun" w:cs="SimSun"/>
                <w:spacing w:val="-33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SimSun"/>
                <w:spacing w:val="-8"/>
                <w:sz w:val="24"/>
                <w:szCs w:val="24"/>
              </w:rPr>
              <w:t>1 对称分量法</w:t>
            </w:r>
            <w:r>
              <w:rPr>
                <w:rFonts w:ascii="SimSun" w:eastAsia="SimSun" w:hAnsi="SimSun" w:cs="SimSun"/>
                <w:spacing w:val="-95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SimSun"/>
                <w:sz w:val="24"/>
                <w:szCs w:val="24"/>
              </w:rPr>
              <w:tab/>
            </w:r>
            <w:r>
              <w:rPr>
                <w:rFonts w:ascii="SimSun" w:eastAsia="SimSun" w:hAnsi="SimSun" w:cs="SimSun"/>
                <w:spacing w:val="-15"/>
                <w:sz w:val="24"/>
                <w:szCs w:val="24"/>
              </w:rPr>
              <w:t>（</w:t>
            </w:r>
            <w:r>
              <w:rPr>
                <w:rFonts w:ascii="SimSun" w:eastAsia="SimSun" w:hAnsi="SimSun" w:cs="SimSun"/>
                <w:spacing w:val="-56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SimSun"/>
                <w:spacing w:val="-15"/>
                <w:sz w:val="24"/>
                <w:szCs w:val="24"/>
              </w:rPr>
              <w:t>17）</w:t>
            </w:r>
          </w:hyperlink>
        </w:p>
        <w:p>
          <w:pPr>
            <w:tabs>
              <w:tab w:val="right" w:leader="dot" w:pos="8302"/>
            </w:tabs>
            <w:spacing w:before="180" w:line="220" w:lineRule="auto"/>
            <w:ind w:left="40"/>
            <w:rPr>
              <w:rFonts w:ascii="SimSun" w:eastAsia="SimSun" w:hAnsi="SimSun" w:cs="SimSun"/>
              <w:sz w:val="24"/>
              <w:szCs w:val="24"/>
            </w:rPr>
          </w:pPr>
          <w:bookmarkStart w:id="11" w:name="bookmark12"/>
          <w:bookmarkEnd w:id="11"/>
          <w:hyperlink w:anchor="bookmark12" w:history="1">
            <w:r>
              <w:rPr>
                <w:rFonts w:ascii="SimSun" w:eastAsia="SimSun" w:hAnsi="SimSun" w:cs="SimSun"/>
                <w:spacing w:val="-9"/>
                <w:sz w:val="24"/>
                <w:szCs w:val="24"/>
              </w:rPr>
              <w:t>11</w:t>
            </w:r>
            <w:r>
              <w:rPr>
                <w:rFonts w:ascii="SimSun" w:eastAsia="SimSun" w:hAnsi="SimSun" w:cs="SimSun"/>
                <w:spacing w:val="35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SimSun"/>
                <w:spacing w:val="-9"/>
                <w:sz w:val="24"/>
                <w:szCs w:val="24"/>
              </w:rPr>
              <w:t>附录</w:t>
            </w:r>
            <w:r>
              <w:rPr>
                <w:rFonts w:ascii="SimSun" w:eastAsia="SimSun" w:hAnsi="SimSun" w:cs="SimSun"/>
                <w:spacing w:val="-48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SimSun"/>
                <w:spacing w:val="-9"/>
                <w:sz w:val="24"/>
                <w:szCs w:val="24"/>
              </w:rPr>
              <w:t>2 校准记录格式（数据页）</w:t>
            </w:r>
            <w:r>
              <w:rPr>
                <w:rFonts w:ascii="SimSun" w:eastAsia="SimSun" w:hAnsi="SimSun" w:cs="SimSun"/>
                <w:sz w:val="24"/>
                <w:szCs w:val="24"/>
              </w:rPr>
              <w:tab/>
            </w:r>
            <w:r>
              <w:rPr>
                <w:rFonts w:ascii="SimSun" w:eastAsia="SimSun" w:hAnsi="SimSun" w:cs="SimSun"/>
                <w:spacing w:val="-24"/>
                <w:sz w:val="24"/>
                <w:szCs w:val="24"/>
              </w:rPr>
              <w:t>（</w:t>
            </w:r>
            <w:r>
              <w:rPr>
                <w:rFonts w:ascii="SimSun" w:eastAsia="SimSun" w:hAnsi="SimSun" w:cs="SimSun"/>
                <w:spacing w:val="-15"/>
                <w:sz w:val="24"/>
                <w:szCs w:val="24"/>
              </w:rPr>
              <w:t>18）</w:t>
            </w:r>
          </w:hyperlink>
        </w:p>
      </w:sdtContent>
    </w:sdt>
    <w:p>
      <w:pPr>
        <w:spacing w:line="220" w:lineRule="auto"/>
        <w:rPr>
          <w:rFonts w:ascii="SimSun" w:eastAsia="SimSun" w:hAnsi="SimSun" w:cs="SimSun"/>
          <w:sz w:val="24"/>
          <w:szCs w:val="24"/>
        </w:rPr>
        <w:sectPr>
          <w:headerReference w:type="default" r:id="rId12"/>
          <w:footerReference w:type="default" r:id="rId13"/>
          <w:pgSz w:w="11905" w:h="16840"/>
          <w:pgMar w:top="1173" w:right="1695" w:bottom="400" w:left="1785" w:header="862" w:footer="0" w:gutter="0"/>
          <w:pgNumType w:start="6"/>
          <w:cols w:space="708"/>
        </w:sectPr>
      </w:pPr>
    </w:p>
    <w:p>
      <w:pPr>
        <w:pStyle w:val="BodyText"/>
      </w:pPr>
    </w:p>
    <w:p>
      <w:pPr>
        <w:sectPr>
          <w:headerReference w:type="default" r:id="rId14"/>
          <w:footerReference w:type="default" r:id="rId15"/>
          <w:pgSz w:w="11905" w:h="16840"/>
          <w:pgMar w:top="0" w:right="0" w:bottom="0" w:left="0" w:header="0" w:footer="0" w:gutter="0"/>
          <w:pgNumType w:start="7"/>
          <w:cols w:space="708"/>
        </w:sectPr>
      </w:pPr>
    </w:p>
    <w:p>
      <w:pPr>
        <w:pStyle w:val="BodyText"/>
        <w:spacing w:line="274" w:lineRule="auto"/>
      </w:pPr>
    </w:p>
    <w:p>
      <w:pPr>
        <w:pStyle w:val="BodyText"/>
        <w:spacing w:line="274" w:lineRule="auto"/>
      </w:pPr>
    </w:p>
    <w:p>
      <w:pPr>
        <w:pStyle w:val="BodyText"/>
        <w:spacing w:line="275" w:lineRule="auto"/>
      </w:pPr>
    </w:p>
    <w:p>
      <w:pPr>
        <w:spacing w:before="100" w:line="228" w:lineRule="auto"/>
        <w:ind w:left="3091"/>
        <w:rPr>
          <w:rFonts w:ascii="SimHei" w:eastAsia="SimHei" w:hAnsi="SimHei" w:cs="SimHei"/>
          <w:sz w:val="31"/>
          <w:szCs w:val="31"/>
        </w:rPr>
      </w:pPr>
      <w:r>
        <w:rPr>
          <w:rFonts w:ascii="SimHei" w:eastAsia="SimHei" w:hAnsi="SimHei" w:cs="SimHei"/>
          <w:spacing w:val="6"/>
          <w:sz w:val="31"/>
          <w:szCs w:val="31"/>
        </w:rPr>
        <w:t>电能质量分析仪校准规范</w:t>
      </w:r>
    </w:p>
    <w:p>
      <w:pPr>
        <w:pStyle w:val="BodyText"/>
        <w:spacing w:line="249" w:lineRule="auto"/>
      </w:pPr>
    </w:p>
    <w:p>
      <w:pPr>
        <w:pStyle w:val="BodyText"/>
        <w:spacing w:line="250" w:lineRule="auto"/>
      </w:pPr>
    </w:p>
    <w:p>
      <w:pPr>
        <w:spacing w:before="78" w:line="223" w:lineRule="auto"/>
        <w:ind w:left="28"/>
        <w:outlineLvl w:val="0"/>
        <w:rPr>
          <w:rFonts w:ascii="SimHei" w:eastAsia="SimHei" w:hAnsi="SimHei" w:cs="SimHei"/>
          <w:sz w:val="24"/>
          <w:szCs w:val="24"/>
        </w:rPr>
      </w:pPr>
      <w:r>
        <w:rPr>
          <w:rFonts w:ascii="Times New Roman" w:eastAsia="Times New Roman" w:hAnsi="Times New Roman" w:cs="Times New Roman"/>
          <w:spacing w:val="-12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     </w:t>
      </w:r>
      <w:r>
        <w:rPr>
          <w:rFonts w:ascii="SimHei" w:eastAsia="SimHei" w:hAnsi="SimHei" w:cs="SimHei"/>
          <w:spacing w:val="-12"/>
          <w:sz w:val="24"/>
          <w:szCs w:val="24"/>
        </w:rPr>
        <w:t>范围</w:t>
      </w:r>
    </w:p>
    <w:p>
      <w:pPr>
        <w:spacing w:before="295" w:line="346" w:lineRule="auto"/>
        <w:ind w:left="14" w:firstLine="476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3"/>
          <w:sz w:val="24"/>
          <w:szCs w:val="24"/>
        </w:rPr>
        <w:t>本规范适用于新生产和使用中的电能质量分析仪、多功能测量仪</w:t>
      </w:r>
      <w:r>
        <w:rPr>
          <w:rFonts w:ascii="SimSun" w:eastAsia="SimSun" w:hAnsi="SimSun" w:cs="SimSun"/>
          <w:spacing w:val="-4"/>
          <w:sz w:val="24"/>
          <w:szCs w:val="24"/>
        </w:rPr>
        <w:t>器的电能质量分析功能、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3"/>
          <w:sz w:val="24"/>
          <w:szCs w:val="24"/>
        </w:rPr>
        <w:t>与电能质量相关的测试分析类仪器的校准。</w:t>
      </w:r>
    </w:p>
    <w:p>
      <w:pPr>
        <w:spacing w:line="155" w:lineRule="exact"/>
      </w:pPr>
    </w:p>
    <w:tbl>
      <w:tblPr>
        <w:tblStyle w:val="TableNormal1"/>
        <w:tblW w:w="5632" w:type="dxa"/>
        <w:tblInd w:w="7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2350"/>
        <w:gridCol w:w="1247"/>
        <w:gridCol w:w="2035"/>
      </w:tblGrid>
      <w:tr>
        <w:tblPrEx>
          <w:tblW w:w="5632" w:type="dxa"/>
          <w:tblInd w:w="7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415"/>
        </w:trPr>
        <w:tc>
          <w:tcPr>
            <w:tcW w:w="2350" w:type="dxa"/>
            <w:vAlign w:val="top"/>
          </w:tcPr>
          <w:p>
            <w:pPr>
              <w:spacing w:line="221" w:lineRule="auto"/>
              <w:outlineLvl w:val="0"/>
              <w:rPr>
                <w:rFonts w:ascii="SimHei" w:eastAsia="SimHei" w:hAnsi="SimHei" w:cs="SimHei"/>
                <w:sz w:val="24"/>
                <w:szCs w:val="24"/>
              </w:rPr>
            </w:pPr>
            <w:r>
              <w:rPr>
                <w:rFonts w:ascii="SimHei" w:eastAsia="SimHei" w:hAnsi="SimHei" w:cs="SimHei"/>
                <w:spacing w:val="-6"/>
                <w:sz w:val="24"/>
                <w:szCs w:val="24"/>
              </w:rPr>
              <w:t>2</w:t>
            </w:r>
            <w:r>
              <w:rPr>
                <w:rFonts w:ascii="SimHei" w:eastAsia="SimHei" w:hAnsi="SimHei" w:cs="SimHei"/>
                <w:spacing w:val="10"/>
                <w:sz w:val="24"/>
                <w:szCs w:val="24"/>
              </w:rPr>
              <w:t xml:space="preserve">   </w:t>
            </w:r>
            <w:r>
              <w:rPr>
                <w:rFonts w:ascii="SimHei" w:eastAsia="SimHei" w:hAnsi="SimHei" w:cs="SimHei"/>
                <w:spacing w:val="-6"/>
                <w:sz w:val="24"/>
                <w:szCs w:val="24"/>
              </w:rPr>
              <w:t>引用文献</w:t>
            </w:r>
          </w:p>
        </w:tc>
        <w:tc>
          <w:tcPr>
            <w:tcW w:w="124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3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5632" w:type="dxa"/>
          <w:tblInd w:w="7" w:type="dxa"/>
          <w:tblLayout w:type="fixed"/>
        </w:tblPrEx>
        <w:trPr>
          <w:trHeight w:val="526"/>
        </w:trPr>
        <w:tc>
          <w:tcPr>
            <w:tcW w:w="2350" w:type="dxa"/>
            <w:vAlign w:val="top"/>
          </w:tcPr>
          <w:p>
            <w:pPr>
              <w:spacing w:before="209" w:line="190" w:lineRule="auto"/>
              <w:ind w:left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GB/T12325-2008</w:t>
            </w:r>
          </w:p>
        </w:tc>
        <w:tc>
          <w:tcPr>
            <w:tcW w:w="1247" w:type="dxa"/>
            <w:vAlign w:val="top"/>
          </w:tcPr>
          <w:p>
            <w:pPr>
              <w:spacing w:before="171" w:line="221" w:lineRule="auto"/>
              <w:ind w:left="200"/>
              <w:rPr>
                <w:rFonts w:ascii="SimSun" w:eastAsia="SimSun" w:hAnsi="SimSun" w:cs="SimSun"/>
                <w:sz w:val="24"/>
                <w:szCs w:val="24"/>
              </w:rPr>
            </w:pPr>
            <w:r>
              <w:rPr>
                <w:rFonts w:ascii="SimSun" w:eastAsia="SimSun" w:hAnsi="SimSun" w:cs="SimSun"/>
                <w:spacing w:val="-8"/>
                <w:sz w:val="24"/>
                <w:szCs w:val="24"/>
              </w:rPr>
              <w:t>电能质量</w:t>
            </w:r>
          </w:p>
        </w:tc>
        <w:tc>
          <w:tcPr>
            <w:tcW w:w="2035" w:type="dxa"/>
            <w:vAlign w:val="top"/>
          </w:tcPr>
          <w:p>
            <w:pPr>
              <w:spacing w:before="171" w:line="220" w:lineRule="auto"/>
              <w:ind w:left="124"/>
              <w:rPr>
                <w:rFonts w:ascii="SimSun" w:eastAsia="SimSun" w:hAnsi="SimSun" w:cs="SimSun"/>
                <w:sz w:val="24"/>
                <w:szCs w:val="24"/>
              </w:rPr>
            </w:pPr>
            <w:r>
              <w:rPr>
                <w:rFonts w:ascii="SimSun" w:eastAsia="SimSun" w:hAnsi="SimSun" w:cs="SimSun"/>
                <w:spacing w:val="-2"/>
                <w:sz w:val="24"/>
                <w:szCs w:val="24"/>
              </w:rPr>
              <w:t>供电电压偏差</w:t>
            </w:r>
          </w:p>
        </w:tc>
      </w:tr>
      <w:tr>
        <w:tblPrEx>
          <w:tblW w:w="5632" w:type="dxa"/>
          <w:tblInd w:w="7" w:type="dxa"/>
          <w:tblLayout w:type="fixed"/>
        </w:tblPrEx>
        <w:trPr>
          <w:trHeight w:val="467"/>
        </w:trPr>
        <w:tc>
          <w:tcPr>
            <w:tcW w:w="2350" w:type="dxa"/>
            <w:vAlign w:val="top"/>
          </w:tcPr>
          <w:p>
            <w:pPr>
              <w:spacing w:before="150" w:line="190" w:lineRule="auto"/>
              <w:ind w:left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GB/T15945-2008</w:t>
            </w:r>
          </w:p>
        </w:tc>
        <w:tc>
          <w:tcPr>
            <w:tcW w:w="1247" w:type="dxa"/>
            <w:vAlign w:val="top"/>
          </w:tcPr>
          <w:p>
            <w:pPr>
              <w:spacing w:before="112" w:line="221" w:lineRule="auto"/>
              <w:ind w:left="200"/>
              <w:rPr>
                <w:rFonts w:ascii="SimSun" w:eastAsia="SimSun" w:hAnsi="SimSun" w:cs="SimSun"/>
                <w:sz w:val="24"/>
                <w:szCs w:val="24"/>
              </w:rPr>
            </w:pPr>
            <w:r>
              <w:rPr>
                <w:rFonts w:ascii="SimSun" w:eastAsia="SimSun" w:hAnsi="SimSun" w:cs="SimSun"/>
                <w:spacing w:val="-8"/>
                <w:sz w:val="24"/>
                <w:szCs w:val="24"/>
              </w:rPr>
              <w:t>电能质量</w:t>
            </w:r>
          </w:p>
        </w:tc>
        <w:tc>
          <w:tcPr>
            <w:tcW w:w="2035" w:type="dxa"/>
            <w:vAlign w:val="top"/>
          </w:tcPr>
          <w:p>
            <w:pPr>
              <w:spacing w:before="112" w:line="220" w:lineRule="auto"/>
              <w:jc w:val="right"/>
              <w:rPr>
                <w:rFonts w:ascii="SimSun" w:eastAsia="SimSun" w:hAnsi="SimSun" w:cs="SimSun"/>
                <w:sz w:val="24"/>
                <w:szCs w:val="24"/>
              </w:rPr>
            </w:pPr>
            <w:r>
              <w:rPr>
                <w:rFonts w:ascii="SimSun" w:eastAsia="SimSun" w:hAnsi="SimSun" w:cs="SimSun"/>
                <w:spacing w:val="-5"/>
                <w:sz w:val="24"/>
                <w:szCs w:val="24"/>
              </w:rPr>
              <w:t>电力系统频率偏差</w:t>
            </w:r>
          </w:p>
        </w:tc>
      </w:tr>
      <w:tr>
        <w:tblPrEx>
          <w:tblW w:w="5632" w:type="dxa"/>
          <w:tblInd w:w="7" w:type="dxa"/>
          <w:tblLayout w:type="fixed"/>
        </w:tblPrEx>
        <w:trPr>
          <w:trHeight w:val="467"/>
        </w:trPr>
        <w:tc>
          <w:tcPr>
            <w:tcW w:w="2350" w:type="dxa"/>
            <w:vAlign w:val="top"/>
          </w:tcPr>
          <w:p>
            <w:pPr>
              <w:spacing w:before="151" w:line="190" w:lineRule="auto"/>
              <w:ind w:left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GB/T14549-1993</w:t>
            </w:r>
          </w:p>
        </w:tc>
        <w:tc>
          <w:tcPr>
            <w:tcW w:w="1247" w:type="dxa"/>
            <w:vAlign w:val="top"/>
          </w:tcPr>
          <w:p>
            <w:pPr>
              <w:spacing w:before="112" w:line="221" w:lineRule="auto"/>
              <w:ind w:left="200"/>
              <w:rPr>
                <w:rFonts w:ascii="SimSun" w:eastAsia="SimSun" w:hAnsi="SimSun" w:cs="SimSun"/>
                <w:sz w:val="24"/>
                <w:szCs w:val="24"/>
              </w:rPr>
            </w:pPr>
            <w:r>
              <w:rPr>
                <w:rFonts w:ascii="SimSun" w:eastAsia="SimSun" w:hAnsi="SimSun" w:cs="SimSun"/>
                <w:spacing w:val="-8"/>
                <w:sz w:val="24"/>
                <w:szCs w:val="24"/>
              </w:rPr>
              <w:t>电能质量</w:t>
            </w:r>
          </w:p>
        </w:tc>
        <w:tc>
          <w:tcPr>
            <w:tcW w:w="2035" w:type="dxa"/>
            <w:vAlign w:val="top"/>
          </w:tcPr>
          <w:p>
            <w:pPr>
              <w:spacing w:before="112" w:line="221" w:lineRule="auto"/>
              <w:ind w:left="132"/>
              <w:rPr>
                <w:rFonts w:ascii="SimSun" w:eastAsia="SimSun" w:hAnsi="SimSun" w:cs="SimSun"/>
                <w:sz w:val="24"/>
                <w:szCs w:val="24"/>
              </w:rPr>
            </w:pPr>
            <w:r>
              <w:rPr>
                <w:rFonts w:ascii="SimSun" w:eastAsia="SimSun" w:hAnsi="SimSun" w:cs="SimSun"/>
                <w:spacing w:val="-3"/>
                <w:sz w:val="24"/>
                <w:szCs w:val="24"/>
              </w:rPr>
              <w:t>公用电网谐波</w:t>
            </w:r>
          </w:p>
        </w:tc>
      </w:tr>
      <w:tr>
        <w:tblPrEx>
          <w:tblW w:w="5632" w:type="dxa"/>
          <w:tblInd w:w="7" w:type="dxa"/>
          <w:tblLayout w:type="fixed"/>
        </w:tblPrEx>
        <w:trPr>
          <w:trHeight w:val="467"/>
        </w:trPr>
        <w:tc>
          <w:tcPr>
            <w:tcW w:w="2350" w:type="dxa"/>
            <w:vAlign w:val="top"/>
          </w:tcPr>
          <w:p>
            <w:pPr>
              <w:spacing w:before="151" w:line="190" w:lineRule="auto"/>
              <w:ind w:left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GB/T12326-2008</w:t>
            </w:r>
          </w:p>
        </w:tc>
        <w:tc>
          <w:tcPr>
            <w:tcW w:w="1247" w:type="dxa"/>
            <w:vAlign w:val="top"/>
          </w:tcPr>
          <w:p>
            <w:pPr>
              <w:spacing w:before="113" w:line="221" w:lineRule="auto"/>
              <w:ind w:left="200"/>
              <w:rPr>
                <w:rFonts w:ascii="SimSun" w:eastAsia="SimSun" w:hAnsi="SimSun" w:cs="SimSun"/>
                <w:sz w:val="24"/>
                <w:szCs w:val="24"/>
              </w:rPr>
            </w:pPr>
            <w:r>
              <w:rPr>
                <w:rFonts w:ascii="SimSun" w:eastAsia="SimSun" w:hAnsi="SimSun" w:cs="SimSun"/>
                <w:spacing w:val="-8"/>
                <w:sz w:val="24"/>
                <w:szCs w:val="24"/>
              </w:rPr>
              <w:t>电能质量</w:t>
            </w:r>
          </w:p>
        </w:tc>
        <w:tc>
          <w:tcPr>
            <w:tcW w:w="2035" w:type="dxa"/>
            <w:vAlign w:val="top"/>
          </w:tcPr>
          <w:p>
            <w:pPr>
              <w:spacing w:before="113" w:line="221" w:lineRule="auto"/>
              <w:ind w:left="153"/>
              <w:rPr>
                <w:rFonts w:ascii="SimSun" w:eastAsia="SimSun" w:hAnsi="SimSun" w:cs="SimSun"/>
                <w:sz w:val="24"/>
                <w:szCs w:val="24"/>
              </w:rPr>
            </w:pPr>
            <w:r>
              <w:rPr>
                <w:rFonts w:ascii="SimSun" w:eastAsia="SimSun" w:hAnsi="SimSun" w:cs="SimSun"/>
                <w:spacing w:val="-5"/>
                <w:sz w:val="24"/>
                <w:szCs w:val="24"/>
              </w:rPr>
              <w:t>电压波动和闪变</w:t>
            </w:r>
          </w:p>
        </w:tc>
      </w:tr>
      <w:tr>
        <w:tblPrEx>
          <w:tblW w:w="5632" w:type="dxa"/>
          <w:tblInd w:w="7" w:type="dxa"/>
          <w:tblLayout w:type="fixed"/>
        </w:tblPrEx>
        <w:trPr>
          <w:trHeight w:val="466"/>
        </w:trPr>
        <w:tc>
          <w:tcPr>
            <w:tcW w:w="2350" w:type="dxa"/>
            <w:vAlign w:val="top"/>
          </w:tcPr>
          <w:p>
            <w:pPr>
              <w:spacing w:before="151" w:line="190" w:lineRule="auto"/>
              <w:ind w:left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GB/T15543-2008</w:t>
            </w:r>
          </w:p>
        </w:tc>
        <w:tc>
          <w:tcPr>
            <w:tcW w:w="1247" w:type="dxa"/>
            <w:vAlign w:val="top"/>
          </w:tcPr>
          <w:p>
            <w:pPr>
              <w:spacing w:before="113" w:line="221" w:lineRule="auto"/>
              <w:ind w:left="200"/>
              <w:rPr>
                <w:rFonts w:ascii="SimSun" w:eastAsia="SimSun" w:hAnsi="SimSun" w:cs="SimSun"/>
                <w:sz w:val="24"/>
                <w:szCs w:val="24"/>
              </w:rPr>
            </w:pPr>
            <w:r>
              <w:rPr>
                <w:rFonts w:ascii="SimSun" w:eastAsia="SimSun" w:hAnsi="SimSun" w:cs="SimSun"/>
                <w:spacing w:val="-8"/>
                <w:sz w:val="24"/>
                <w:szCs w:val="24"/>
              </w:rPr>
              <w:t>电能质量</w:t>
            </w:r>
          </w:p>
        </w:tc>
        <w:tc>
          <w:tcPr>
            <w:tcW w:w="2035" w:type="dxa"/>
            <w:vAlign w:val="top"/>
          </w:tcPr>
          <w:p>
            <w:pPr>
              <w:spacing w:before="113" w:line="221" w:lineRule="auto"/>
              <w:jc w:val="right"/>
              <w:rPr>
                <w:rFonts w:ascii="SimSun" w:eastAsia="SimSun" w:hAnsi="SimSun" w:cs="SimSun"/>
                <w:sz w:val="24"/>
                <w:szCs w:val="24"/>
              </w:rPr>
            </w:pPr>
            <w:r>
              <w:rPr>
                <w:rFonts w:ascii="SimSun" w:eastAsia="SimSun" w:hAnsi="SimSun" w:cs="SimSun"/>
                <w:spacing w:val="-2"/>
                <w:sz w:val="24"/>
                <w:szCs w:val="24"/>
              </w:rPr>
              <w:t>三相电压不平衡度</w:t>
            </w:r>
          </w:p>
        </w:tc>
      </w:tr>
      <w:tr>
        <w:tblPrEx>
          <w:tblW w:w="5632" w:type="dxa"/>
          <w:tblInd w:w="7" w:type="dxa"/>
          <w:tblLayout w:type="fixed"/>
        </w:tblPrEx>
        <w:trPr>
          <w:trHeight w:val="466"/>
        </w:trPr>
        <w:tc>
          <w:tcPr>
            <w:tcW w:w="2350" w:type="dxa"/>
            <w:vAlign w:val="top"/>
          </w:tcPr>
          <w:p>
            <w:pPr>
              <w:spacing w:before="150" w:line="190" w:lineRule="auto"/>
              <w:ind w:left="4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GB/T19862-2005</w:t>
            </w:r>
          </w:p>
        </w:tc>
        <w:tc>
          <w:tcPr>
            <w:tcW w:w="3282" w:type="dxa"/>
            <w:gridSpan w:val="2"/>
            <w:vAlign w:val="top"/>
          </w:tcPr>
          <w:p>
            <w:pPr>
              <w:spacing w:before="112" w:line="221" w:lineRule="auto"/>
              <w:ind w:left="200"/>
              <w:rPr>
                <w:rFonts w:ascii="SimSun" w:eastAsia="SimSun" w:hAnsi="SimSun" w:cs="SimSun"/>
                <w:sz w:val="24"/>
                <w:szCs w:val="24"/>
              </w:rPr>
            </w:pPr>
            <w:r>
              <w:rPr>
                <w:rFonts w:ascii="SimSun" w:eastAsia="SimSun" w:hAnsi="SimSun" w:cs="SimSun"/>
                <w:spacing w:val="-3"/>
                <w:sz w:val="24"/>
                <w:szCs w:val="24"/>
              </w:rPr>
              <w:t>电能质量监测设备通用要求</w:t>
            </w:r>
          </w:p>
        </w:tc>
      </w:tr>
      <w:tr>
        <w:tblPrEx>
          <w:tblW w:w="5632" w:type="dxa"/>
          <w:tblInd w:w="7" w:type="dxa"/>
          <w:tblLayout w:type="fixed"/>
        </w:tblPrEx>
        <w:trPr>
          <w:trHeight w:val="467"/>
        </w:trPr>
        <w:tc>
          <w:tcPr>
            <w:tcW w:w="2350" w:type="dxa"/>
            <w:vAlign w:val="top"/>
          </w:tcPr>
          <w:p>
            <w:pPr>
              <w:spacing w:before="156" w:line="186" w:lineRule="auto"/>
              <w:ind w:left="47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JJF1071-2000</w:t>
            </w:r>
          </w:p>
        </w:tc>
        <w:tc>
          <w:tcPr>
            <w:tcW w:w="3282" w:type="dxa"/>
            <w:gridSpan w:val="2"/>
            <w:vAlign w:val="top"/>
          </w:tcPr>
          <w:p>
            <w:pPr>
              <w:spacing w:before="113" w:line="220" w:lineRule="auto"/>
              <w:ind w:left="195"/>
              <w:rPr>
                <w:rFonts w:ascii="SimSun" w:eastAsia="SimSun" w:hAnsi="SimSun" w:cs="SimSun"/>
                <w:sz w:val="24"/>
                <w:szCs w:val="24"/>
              </w:rPr>
            </w:pPr>
            <w:r>
              <w:rPr>
                <w:rFonts w:ascii="SimSun" w:eastAsia="SimSun" w:hAnsi="SimSun" w:cs="SimSun"/>
                <w:spacing w:val="-3"/>
                <w:sz w:val="24"/>
                <w:szCs w:val="24"/>
              </w:rPr>
              <w:t>国家计量校准规范编写规则</w:t>
            </w:r>
          </w:p>
        </w:tc>
      </w:tr>
      <w:tr>
        <w:tblPrEx>
          <w:tblW w:w="5632" w:type="dxa"/>
          <w:tblInd w:w="7" w:type="dxa"/>
          <w:tblLayout w:type="fixed"/>
        </w:tblPrEx>
        <w:trPr>
          <w:trHeight w:val="467"/>
        </w:trPr>
        <w:tc>
          <w:tcPr>
            <w:tcW w:w="2350" w:type="dxa"/>
            <w:vAlign w:val="top"/>
          </w:tcPr>
          <w:p>
            <w:pPr>
              <w:spacing w:before="157" w:line="186" w:lineRule="auto"/>
              <w:ind w:left="47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JJF1001-1998</w:t>
            </w:r>
          </w:p>
        </w:tc>
        <w:tc>
          <w:tcPr>
            <w:tcW w:w="3282" w:type="dxa"/>
            <w:gridSpan w:val="2"/>
            <w:vAlign w:val="top"/>
          </w:tcPr>
          <w:p>
            <w:pPr>
              <w:spacing w:before="113" w:line="220" w:lineRule="auto"/>
              <w:ind w:left="171"/>
              <w:rPr>
                <w:rFonts w:ascii="SimSun" w:eastAsia="SimSun" w:hAnsi="SimSun" w:cs="SimSun"/>
                <w:sz w:val="24"/>
                <w:szCs w:val="24"/>
              </w:rPr>
            </w:pPr>
            <w:r>
              <w:rPr>
                <w:rFonts w:ascii="SimSun" w:eastAsia="SimSun" w:hAnsi="SimSun" w:cs="SimSun"/>
                <w:spacing w:val="-1"/>
                <w:sz w:val="24"/>
                <w:szCs w:val="24"/>
              </w:rPr>
              <w:t>通用计量术语及定义</w:t>
            </w:r>
          </w:p>
        </w:tc>
      </w:tr>
      <w:tr>
        <w:tblPrEx>
          <w:tblW w:w="5632" w:type="dxa"/>
          <w:tblInd w:w="7" w:type="dxa"/>
          <w:tblLayout w:type="fixed"/>
        </w:tblPrEx>
        <w:trPr>
          <w:trHeight w:val="355"/>
        </w:trPr>
        <w:tc>
          <w:tcPr>
            <w:tcW w:w="2350" w:type="dxa"/>
            <w:vAlign w:val="top"/>
          </w:tcPr>
          <w:p>
            <w:pPr>
              <w:spacing w:before="157" w:line="163" w:lineRule="auto"/>
              <w:ind w:left="47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JJF1059-1999</w:t>
            </w:r>
          </w:p>
        </w:tc>
        <w:tc>
          <w:tcPr>
            <w:tcW w:w="3282" w:type="dxa"/>
            <w:gridSpan w:val="2"/>
            <w:vAlign w:val="top"/>
          </w:tcPr>
          <w:p>
            <w:pPr>
              <w:spacing w:before="114" w:line="177" w:lineRule="auto"/>
              <w:ind w:left="172"/>
              <w:rPr>
                <w:rFonts w:ascii="SimSun" w:eastAsia="SimSun" w:hAnsi="SimSun" w:cs="SimSun"/>
                <w:sz w:val="24"/>
                <w:szCs w:val="24"/>
              </w:rPr>
            </w:pPr>
            <w:r>
              <w:rPr>
                <w:rFonts w:ascii="SimSun" w:eastAsia="SimSun" w:hAnsi="SimSun" w:cs="SimSun"/>
                <w:spacing w:val="-1"/>
                <w:sz w:val="24"/>
                <w:szCs w:val="24"/>
              </w:rPr>
              <w:t>测量不确定度评定与表示</w:t>
            </w:r>
          </w:p>
        </w:tc>
      </w:tr>
    </w:tbl>
    <w:p>
      <w:pPr>
        <w:spacing w:before="225" w:line="220" w:lineRule="auto"/>
        <w:ind w:left="490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2"/>
          <w:sz w:val="24"/>
          <w:szCs w:val="24"/>
        </w:rPr>
        <w:t>使用本规范时，应注意使用上述引用文献的现行有效版本。</w:t>
      </w:r>
    </w:p>
    <w:p>
      <w:pPr>
        <w:spacing w:before="302" w:line="222" w:lineRule="auto"/>
        <w:ind w:left="9"/>
        <w:outlineLvl w:val="0"/>
        <w:rPr>
          <w:rFonts w:ascii="SimHei" w:eastAsia="SimHei" w:hAnsi="SimHei" w:cs="SimHei"/>
          <w:sz w:val="24"/>
          <w:szCs w:val="24"/>
        </w:rPr>
      </w:pPr>
      <w:r>
        <w:rPr>
          <w:rFonts w:ascii="SimHei" w:eastAsia="SimHei" w:hAnsi="SimHei" w:cs="SimHei"/>
          <w:spacing w:val="-1"/>
          <w:sz w:val="24"/>
          <w:szCs w:val="24"/>
        </w:rPr>
        <w:t>3</w:t>
      </w:r>
      <w:r>
        <w:rPr>
          <w:rFonts w:ascii="SimHei" w:eastAsia="SimHei" w:hAnsi="SimHei" w:cs="SimHei"/>
          <w:spacing w:val="-1"/>
          <w:sz w:val="24"/>
          <w:szCs w:val="24"/>
        </w:rPr>
        <w:t xml:space="preserve">   </w:t>
      </w:r>
      <w:r>
        <w:rPr>
          <w:rFonts w:ascii="SimHei" w:eastAsia="SimHei" w:hAnsi="SimHei" w:cs="SimHei"/>
          <w:spacing w:val="-1"/>
          <w:sz w:val="24"/>
          <w:szCs w:val="24"/>
        </w:rPr>
        <w:t>术语和定义</w:t>
      </w:r>
    </w:p>
    <w:p>
      <w:pPr>
        <w:spacing w:before="297" w:line="220" w:lineRule="auto"/>
        <w:ind w:left="496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4"/>
          <w:sz w:val="24"/>
          <w:szCs w:val="24"/>
        </w:rPr>
        <w:t>下列术语和定义适用于本规范。</w:t>
      </w:r>
    </w:p>
    <w:p>
      <w:pPr>
        <w:spacing w:before="182" w:line="211" w:lineRule="auto"/>
        <w:ind w:left="9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3.1</w:t>
      </w:r>
      <w:r>
        <w:rPr>
          <w:rFonts w:ascii="Times New Roman" w:eastAsia="Times New Roman" w:hAnsi="Times New Roman" w:cs="Times New Roman"/>
          <w:spacing w:val="18"/>
          <w:w w:val="101"/>
          <w:sz w:val="24"/>
          <w:szCs w:val="24"/>
        </w:rPr>
        <w:t xml:space="preserve">  </w:t>
      </w:r>
      <w:r>
        <w:rPr>
          <w:rFonts w:ascii="SimSun" w:eastAsia="SimSun" w:hAnsi="SimSun" w:cs="SimSun"/>
          <w:spacing w:val="-1"/>
          <w:sz w:val="24"/>
          <w:szCs w:val="24"/>
        </w:rPr>
        <w:t xml:space="preserve">电能质量分析仪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Power Qu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ality Analyzer</w:t>
      </w:r>
    </w:p>
    <w:p>
      <w:pPr>
        <w:spacing w:before="191" w:line="346" w:lineRule="auto"/>
        <w:ind w:left="9" w:right="93" w:firstLine="481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z w:val="24"/>
          <w:szCs w:val="24"/>
        </w:rPr>
        <w:t>用来测量分析电网中电压、电流、功率、频率、功率因数、谐波、闪变、骤升骤降、三</w:t>
      </w:r>
      <w:r>
        <w:rPr>
          <w:rFonts w:ascii="SimSun" w:eastAsia="SimSun" w:hAnsi="SimSun" w:cs="SimSun"/>
          <w:spacing w:val="18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4"/>
          <w:sz w:val="24"/>
          <w:szCs w:val="24"/>
        </w:rPr>
        <w:t>相不平衡度等参数的仪器。</w:t>
      </w:r>
    </w:p>
    <w:p>
      <w:pPr>
        <w:spacing w:before="35" w:line="221" w:lineRule="auto"/>
        <w:ind w:left="9"/>
        <w:rPr>
          <w:rFonts w:ascii="Times New Roman" w:eastAsia="Times New Roman" w:hAnsi="Times New Roman" w:cs="Times New Roman"/>
          <w:sz w:val="24"/>
          <w:szCs w:val="24"/>
        </w:rPr>
        <w:sectPr>
          <w:headerReference w:type="default" r:id="rId16"/>
          <w:footerReference w:type="default" r:id="rId17"/>
          <w:pgSz w:w="11905" w:h="16840"/>
          <w:pgMar w:top="1175" w:right="1048" w:bottom="1298" w:left="1132" w:header="863" w:footer="1137" w:gutter="0"/>
          <w:pgNumType w:start="8"/>
          <w:cols w:space="708"/>
        </w:sectPr>
      </w:pP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3.2  </w:t>
      </w:r>
      <w:r>
        <w:rPr>
          <w:rFonts w:ascii="SimSun" w:eastAsia="SimSun" w:hAnsi="SimSun" w:cs="SimSun"/>
          <w:spacing w:val="-1"/>
          <w:sz w:val="24"/>
          <w:szCs w:val="24"/>
        </w:rPr>
        <w:t xml:space="preserve">基波 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Fundamental</w:t>
      </w:r>
    </w:p>
    <w:p>
      <w:pPr>
        <w:spacing w:before="180" w:line="220" w:lineRule="auto"/>
        <w:ind w:left="488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1"/>
          <w:sz w:val="24"/>
          <w:szCs w:val="24"/>
        </w:rPr>
        <w:t>对周期性交流量进行傅立叶级数分解，得到的</w:t>
      </w:r>
      <w:r>
        <w:rPr>
          <w:rFonts w:ascii="SimSun" w:eastAsia="SimSun" w:hAnsi="SimSun" w:cs="SimSun"/>
          <w:spacing w:val="-2"/>
          <w:sz w:val="24"/>
          <w:szCs w:val="24"/>
        </w:rPr>
        <w:t>频率与工频相同的分量。</w:t>
      </w:r>
    </w:p>
    <w:p>
      <w:pPr>
        <w:spacing w:before="180" w:line="221" w:lineRule="auto"/>
        <w:ind w:left="9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3.3  </w:t>
      </w:r>
      <w:r>
        <w:rPr>
          <w:rFonts w:ascii="SimSun" w:eastAsia="SimSun" w:hAnsi="SimSun" w:cs="SimSun"/>
          <w:spacing w:val="-1"/>
          <w:sz w:val="24"/>
          <w:szCs w:val="24"/>
        </w:rPr>
        <w:t>谐波</w:t>
      </w:r>
      <w:r>
        <w:rPr>
          <w:rFonts w:ascii="SimSun" w:eastAsia="SimSun" w:hAnsi="SimSun" w:cs="SimSun"/>
          <w:spacing w:val="2"/>
          <w:sz w:val="24"/>
          <w:szCs w:val="24"/>
        </w:rPr>
        <w:t xml:space="preserve"> 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Harmonic</w:t>
      </w:r>
    </w:p>
    <w:p>
      <w:pPr>
        <w:spacing w:before="180" w:line="220" w:lineRule="auto"/>
        <w:ind w:left="488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2"/>
          <w:sz w:val="24"/>
          <w:szCs w:val="24"/>
        </w:rPr>
        <w:t>对周期性交流量进行分解，得到的频率为基波频率大于</w:t>
      </w:r>
      <w:r>
        <w:rPr>
          <w:rFonts w:ascii="SimSun" w:eastAsia="SimSun" w:hAnsi="SimSun" w:cs="SimSun"/>
          <w:spacing w:val="-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1 </w:t>
      </w:r>
      <w:r>
        <w:rPr>
          <w:rFonts w:ascii="SimSun" w:eastAsia="SimSun" w:hAnsi="SimSun" w:cs="SimSun"/>
          <w:spacing w:val="-2"/>
          <w:sz w:val="24"/>
          <w:szCs w:val="24"/>
        </w:rPr>
        <w:t>整数倍的分量。</w:t>
      </w:r>
    </w:p>
    <w:p>
      <w:pPr>
        <w:spacing w:line="220" w:lineRule="auto"/>
        <w:rPr>
          <w:rFonts w:ascii="SimSun" w:eastAsia="SimSun" w:hAnsi="SimSun" w:cs="SimSun"/>
          <w:sz w:val="24"/>
          <w:szCs w:val="24"/>
        </w:rPr>
        <w:sectPr>
          <w:headerReference w:type="default" r:id="rId18"/>
          <w:footerReference w:type="default" r:id="rId19"/>
          <w:type w:val="nextPage"/>
          <w:pgSz w:w="11905" w:h="16840"/>
          <w:pgMar w:top="1175" w:right="1048" w:bottom="1298" w:left="1132" w:header="863" w:footer="1137" w:gutter="0"/>
          <w:pgNumType w:start="9"/>
          <w:cols w:space="708"/>
          <w:titlePg w:val="0"/>
        </w:sectPr>
      </w:pPr>
    </w:p>
    <w:p>
      <w:pPr>
        <w:spacing w:before="277" w:line="220" w:lineRule="auto"/>
        <w:ind w:left="9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3.4  </w:t>
      </w:r>
      <w:r>
        <w:rPr>
          <w:rFonts w:ascii="SimSun" w:eastAsia="SimSun" w:hAnsi="SimSun" w:cs="SimSun"/>
          <w:spacing w:val="-1"/>
          <w:sz w:val="24"/>
          <w:szCs w:val="24"/>
        </w:rPr>
        <w:t xml:space="preserve">总谐波含量 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Harmonic Content</w:t>
      </w:r>
    </w:p>
    <w:p>
      <w:pPr>
        <w:spacing w:before="180" w:line="220" w:lineRule="auto"/>
        <w:ind w:left="492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1"/>
          <w:sz w:val="24"/>
          <w:szCs w:val="24"/>
        </w:rPr>
        <w:t>从周期性交流量（电压、电流）中减去基波分量（</w:t>
      </w:r>
      <w:r>
        <w:rPr>
          <w:rFonts w:ascii="SimSun" w:eastAsia="SimSun" w:hAnsi="SimSun" w:cs="SimSun"/>
          <w:spacing w:val="-2"/>
          <w:sz w:val="24"/>
          <w:szCs w:val="24"/>
        </w:rPr>
        <w:t>电压、电流）后所得的量。</w:t>
      </w:r>
    </w:p>
    <w:p>
      <w:pPr>
        <w:spacing w:before="180" w:line="220" w:lineRule="auto"/>
        <w:ind w:left="9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3.5  </w:t>
      </w:r>
      <w:r>
        <w:rPr>
          <w:rFonts w:ascii="SimSun" w:eastAsia="SimSun" w:hAnsi="SimSun" w:cs="SimSun"/>
          <w:spacing w:val="-1"/>
          <w:sz w:val="24"/>
          <w:szCs w:val="24"/>
        </w:rPr>
        <w:t xml:space="preserve">谐波含有率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Harmonic Ratio</w:t>
      </w:r>
    </w:p>
    <w:p>
      <w:pPr>
        <w:spacing w:before="143" w:line="332" w:lineRule="auto"/>
        <w:ind w:left="11" w:right="9" w:firstLine="479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z w:val="24"/>
          <w:szCs w:val="24"/>
        </w:rPr>
        <w:t>周期性交流量中含有的第</w:t>
      </w:r>
      <w:r>
        <w:rPr>
          <w:rFonts w:ascii="SimSun" w:eastAsia="SimSun" w:hAnsi="SimSun" w:cs="SimSun"/>
          <w:spacing w:val="-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h</w:t>
      </w:r>
      <w:r>
        <w:rPr>
          <w:rFonts w:ascii="Times New Roman" w:eastAsia="Times New Roman" w:hAnsi="Times New Roman" w:cs="Times New Roman"/>
          <w:spacing w:val="17"/>
          <w:sz w:val="24"/>
          <w:szCs w:val="24"/>
        </w:rPr>
        <w:t xml:space="preserve"> </w:t>
      </w:r>
      <w:r>
        <w:rPr>
          <w:rFonts w:ascii="SimSun" w:eastAsia="SimSun" w:hAnsi="SimSun" w:cs="SimSun"/>
          <w:sz w:val="24"/>
          <w:szCs w:val="24"/>
        </w:rPr>
        <w:t xml:space="preserve">次谐波分量的方均根值与基波分量的方均根值之比（用百分 </w:t>
      </w:r>
      <w:r>
        <w:rPr>
          <w:rFonts w:ascii="SimSun" w:eastAsia="SimSun" w:hAnsi="SimSun" w:cs="SimSun"/>
          <w:spacing w:val="-8"/>
          <w:sz w:val="24"/>
          <w:szCs w:val="24"/>
        </w:rPr>
        <w:t>数表示）。</w:t>
      </w:r>
    </w:p>
    <w:p>
      <w:pPr>
        <w:spacing w:before="71" w:line="304" w:lineRule="auto"/>
        <w:ind w:left="489" w:right="5259" w:hanging="480"/>
        <w:rPr>
          <w:rFonts w:ascii="SimSun" w:eastAsia="SimSun" w:hAnsi="SimSun" w:cs="SimSu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3.6  </w:t>
      </w:r>
      <w:r>
        <w:rPr>
          <w:rFonts w:ascii="SimSun" w:eastAsia="SimSun" w:hAnsi="SimSun" w:cs="SimSun"/>
          <w:spacing w:val="-1"/>
          <w:sz w:val="24"/>
          <w:szCs w:val="24"/>
        </w:rPr>
        <w:t>谐波次数（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h</w:t>
      </w:r>
      <w:r>
        <w:rPr>
          <w:rFonts w:ascii="SimSun" w:eastAsia="SimSun" w:hAnsi="SimSun" w:cs="SimSun"/>
          <w:spacing w:val="-1"/>
          <w:sz w:val="24"/>
          <w:szCs w:val="24"/>
        </w:rPr>
        <w:t xml:space="preserve">） 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Harmonic Order</w:t>
      </w:r>
      <w:r>
        <w:rPr>
          <w:rFonts w:ascii="SimSun" w:eastAsia="SimSun" w:hAnsi="SimSun" w:cs="SimSun"/>
          <w:spacing w:val="-1"/>
          <w:sz w:val="24"/>
          <w:szCs w:val="24"/>
        </w:rPr>
        <w:t>（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h</w:t>
      </w:r>
      <w:r>
        <w:rPr>
          <w:rFonts w:ascii="SimSun" w:eastAsia="SimSun" w:hAnsi="SimSun" w:cs="SimSun"/>
          <w:spacing w:val="-1"/>
          <w:sz w:val="24"/>
          <w:szCs w:val="24"/>
        </w:rPr>
        <w:t>）</w:t>
      </w:r>
      <w:r>
        <w:rPr>
          <w:rFonts w:ascii="SimSun" w:eastAsia="SimSun" w:hAnsi="SimSun" w:cs="SimSun"/>
          <w:spacing w:val="4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3"/>
          <w:sz w:val="24"/>
          <w:szCs w:val="24"/>
        </w:rPr>
        <w:t>谐波频率与基波频率的整数比。</w:t>
      </w:r>
    </w:p>
    <w:p>
      <w:pPr>
        <w:pStyle w:val="BodyText"/>
        <w:spacing w:before="181" w:line="221" w:lineRule="auto"/>
        <w:ind w:left="9"/>
        <w:rPr>
          <w:sz w:val="25"/>
          <w:szCs w:val="25"/>
        </w:rPr>
      </w:pP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3.7  </w:t>
      </w:r>
      <w:r>
        <w:rPr>
          <w:rFonts w:ascii="SimSun" w:eastAsia="SimSun" w:hAnsi="SimSun" w:cs="SimSun"/>
          <w:spacing w:val="2"/>
          <w:sz w:val="24"/>
          <w:szCs w:val="24"/>
        </w:rPr>
        <w:t xml:space="preserve">不平衡度 </w:t>
      </w:r>
      <w:r>
        <w:rPr>
          <w:i/>
          <w:iCs/>
          <w:spacing w:val="2"/>
          <w:sz w:val="25"/>
          <w:szCs w:val="25"/>
        </w:rPr>
        <w:t xml:space="preserve">ε   </w:t>
      </w:r>
      <w:r>
        <w:rPr>
          <w:rFonts w:ascii="Times New Roman" w:eastAsia="Times New Roman" w:hAnsi="Times New Roman" w:cs="Times New Roman"/>
          <w:sz w:val="24"/>
          <w:szCs w:val="24"/>
        </w:rPr>
        <w:t>Unbalance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Factor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i/>
          <w:iCs/>
          <w:spacing w:val="2"/>
          <w:sz w:val="25"/>
          <w:szCs w:val="25"/>
        </w:rPr>
        <w:t>ε</w:t>
      </w:r>
    </w:p>
    <w:p>
      <w:pPr>
        <w:spacing w:before="179" w:line="345" w:lineRule="auto"/>
        <w:ind w:left="8" w:right="12" w:firstLine="483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z w:val="24"/>
          <w:szCs w:val="24"/>
        </w:rPr>
        <w:t>指三相电力系统中三相不平衡的程度，用电压或电流负序基波分量或零序基波分量与正</w:t>
      </w:r>
      <w:r>
        <w:rPr>
          <w:rFonts w:ascii="SimSun" w:eastAsia="SimSun" w:hAnsi="SimSun" w:cs="SimSun"/>
          <w:spacing w:val="17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3"/>
          <w:sz w:val="24"/>
          <w:szCs w:val="24"/>
        </w:rPr>
        <w:t>序基波分量的方均根值百分比表示。</w:t>
      </w:r>
    </w:p>
    <w:p>
      <w:pPr>
        <w:spacing w:before="36" w:line="212" w:lineRule="auto"/>
        <w:ind w:left="9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3.8  </w:t>
      </w:r>
      <w:r>
        <w:rPr>
          <w:rFonts w:ascii="SimSun" w:eastAsia="SimSun" w:hAnsi="SimSun" w:cs="SimSun"/>
          <w:sz w:val="24"/>
          <w:szCs w:val="24"/>
        </w:rPr>
        <w:t xml:space="preserve">正序分量  </w:t>
      </w:r>
      <w:r>
        <w:rPr>
          <w:rFonts w:ascii="Times New Roman" w:eastAsia="Times New Roman" w:hAnsi="Times New Roman" w:cs="Times New Roman"/>
          <w:sz w:val="24"/>
          <w:szCs w:val="24"/>
        </w:rPr>
        <w:t>Positive-sequen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ce Component</w:t>
      </w:r>
    </w:p>
    <w:p>
      <w:pPr>
        <w:spacing w:before="191" w:line="344" w:lineRule="auto"/>
        <w:ind w:left="9" w:right="317" w:firstLine="477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SimSun" w:eastAsia="SimSun" w:hAnsi="SimSun" w:cs="SimSun"/>
          <w:spacing w:val="-1"/>
          <w:sz w:val="24"/>
          <w:szCs w:val="24"/>
        </w:rPr>
        <w:t>将不平衡的三相系统的电压或电流按对称分量法分解后，其正序对称系</w:t>
      </w:r>
      <w:r>
        <w:rPr>
          <w:rFonts w:ascii="SimSun" w:eastAsia="SimSun" w:hAnsi="SimSun" w:cs="SimSun"/>
          <w:spacing w:val="-2"/>
          <w:sz w:val="24"/>
          <w:szCs w:val="24"/>
        </w:rPr>
        <w:t>统中的分量。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3.9  </w:t>
      </w:r>
      <w:r>
        <w:rPr>
          <w:rFonts w:ascii="SimSun" w:eastAsia="SimSun" w:hAnsi="SimSun" w:cs="SimSun"/>
          <w:sz w:val="24"/>
          <w:szCs w:val="24"/>
        </w:rPr>
        <w:t xml:space="preserve">负序分量  </w:t>
      </w:r>
      <w:r>
        <w:rPr>
          <w:rFonts w:ascii="Times New Roman" w:eastAsia="Times New Roman" w:hAnsi="Times New Roman" w:cs="Times New Roman"/>
          <w:sz w:val="24"/>
          <w:szCs w:val="24"/>
        </w:rPr>
        <w:t>Negative-sequen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ce Component</w:t>
      </w:r>
    </w:p>
    <w:p>
      <w:pPr>
        <w:spacing w:before="41" w:line="220" w:lineRule="auto"/>
        <w:ind w:left="487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1"/>
          <w:sz w:val="24"/>
          <w:szCs w:val="24"/>
        </w:rPr>
        <w:t>将不平衡的三相系统的电压或电流按对称分量法分解后，其负序对称系统</w:t>
      </w:r>
      <w:r>
        <w:rPr>
          <w:rFonts w:ascii="SimSun" w:eastAsia="SimSun" w:hAnsi="SimSun" w:cs="SimSun"/>
          <w:spacing w:val="-2"/>
          <w:sz w:val="24"/>
          <w:szCs w:val="24"/>
        </w:rPr>
        <w:t>中的分量。</w:t>
      </w:r>
    </w:p>
    <w:p>
      <w:pPr>
        <w:spacing w:before="180" w:line="211" w:lineRule="auto"/>
        <w:ind w:left="9"/>
        <w:rPr>
          <w:rFonts w:ascii="Times New Roman" w:eastAsia="Times New Roman" w:hAnsi="Times New Roman" w:cs="Times New Roman"/>
          <w:sz w:val="15"/>
          <w:szCs w:val="15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3.10  </w:t>
      </w:r>
      <w:r>
        <w:rPr>
          <w:rFonts w:ascii="SimSun" w:eastAsia="SimSun" w:hAnsi="SimSun" w:cs="SimSun"/>
          <w:sz w:val="24"/>
          <w:szCs w:val="24"/>
        </w:rPr>
        <w:t xml:space="preserve">短时间闪变值 </w:t>
      </w:r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position w:val="-1"/>
          <w:sz w:val="15"/>
          <w:szCs w:val="15"/>
        </w:rPr>
        <w:t xml:space="preserve">st   </w:t>
      </w:r>
      <w:r>
        <w:rPr>
          <w:rFonts w:ascii="Times New Roman" w:eastAsia="Times New Roman" w:hAnsi="Times New Roman" w:cs="Times New Roman"/>
          <w:spacing w:val="-1"/>
          <w:position w:val="-1"/>
          <w:sz w:val="15"/>
          <w:szCs w:val="15"/>
        </w:rPr>
        <w:t xml:space="preserve">   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Short Term Severity, </w:t>
      </w:r>
      <w:r>
        <w:rPr>
          <w:rFonts w:ascii="Times New Roman" w:eastAsia="Times New Roman" w:hAnsi="Times New Roman" w:cs="Times New Roman"/>
          <w:i/>
          <w:iCs/>
          <w:spacing w:val="-1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-1"/>
          <w:position w:val="-1"/>
          <w:sz w:val="15"/>
          <w:szCs w:val="15"/>
        </w:rPr>
        <w:t>st</w:t>
      </w:r>
    </w:p>
    <w:p>
      <w:pPr>
        <w:spacing w:before="192" w:line="339" w:lineRule="auto"/>
        <w:ind w:left="28" w:right="43" w:firstLine="461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z w:val="24"/>
          <w:szCs w:val="24"/>
        </w:rPr>
        <w:t>衡量短时间（若干分钟）内闪变强弱的一个统计量值。短时间</w:t>
      </w:r>
      <w:r>
        <w:rPr>
          <w:rFonts w:ascii="SimSun" w:eastAsia="SimSun" w:hAnsi="SimSun" w:cs="SimSun"/>
          <w:spacing w:val="-1"/>
          <w:sz w:val="24"/>
          <w:szCs w:val="24"/>
        </w:rPr>
        <w:t>闪变值的基本记录周期为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>10min</w:t>
      </w:r>
      <w:r>
        <w:rPr>
          <w:rFonts w:ascii="SimSun" w:eastAsia="SimSun" w:hAnsi="SimSun" w:cs="SimSun"/>
          <w:spacing w:val="-5"/>
          <w:sz w:val="24"/>
          <w:szCs w:val="24"/>
        </w:rPr>
        <w:t>。</w:t>
      </w:r>
    </w:p>
    <w:p>
      <w:pPr>
        <w:spacing w:before="53" w:line="222" w:lineRule="auto"/>
        <w:ind w:left="9"/>
        <w:rPr>
          <w:rFonts w:ascii="Times New Roman" w:eastAsia="Times New Roman" w:hAnsi="Times New Roman" w:cs="Times New Roman"/>
          <w:sz w:val="15"/>
          <w:szCs w:val="15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3.11  </w:t>
      </w:r>
      <w:r>
        <w:rPr>
          <w:rFonts w:ascii="SimSun" w:eastAsia="SimSun" w:hAnsi="SimSun" w:cs="SimSun"/>
          <w:sz w:val="24"/>
          <w:szCs w:val="24"/>
        </w:rPr>
        <w:t xml:space="preserve">长时间闪变值 </w:t>
      </w:r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position w:val="-1"/>
          <w:sz w:val="15"/>
          <w:szCs w:val="15"/>
        </w:rPr>
        <w:t xml:space="preserve">lt      </w:t>
      </w:r>
      <w:r>
        <w:rPr>
          <w:rFonts w:ascii="Times New Roman" w:eastAsia="Times New Roman" w:hAnsi="Times New Roman" w:cs="Times New Roman"/>
          <w:sz w:val="24"/>
          <w:szCs w:val="24"/>
        </w:rPr>
        <w:t>Long Term</w:t>
      </w:r>
      <w:r>
        <w:rPr>
          <w:rFonts w:ascii="Times New Roman" w:eastAsia="Times New Roman" w:hAnsi="Times New Roman" w:cs="Times New Roman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Severit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y, </w:t>
      </w:r>
      <w:r>
        <w:rPr>
          <w:rFonts w:ascii="Times New Roman" w:eastAsia="Times New Roman" w:hAnsi="Times New Roman" w:cs="Times New Roman"/>
          <w:i/>
          <w:iCs/>
          <w:spacing w:val="-1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-1"/>
          <w:position w:val="-1"/>
          <w:sz w:val="15"/>
          <w:szCs w:val="15"/>
        </w:rPr>
        <w:t>lt</w:t>
      </w:r>
    </w:p>
    <w:p>
      <w:pPr>
        <w:spacing w:before="179" w:line="345" w:lineRule="auto"/>
        <w:ind w:left="9" w:firstLine="509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3"/>
          <w:sz w:val="24"/>
          <w:szCs w:val="24"/>
        </w:rPr>
        <w:t>由短时间闪变值</w:t>
      </w:r>
      <w:r>
        <w:rPr>
          <w:rFonts w:ascii="SimSun" w:eastAsia="SimSun" w:hAnsi="SimSun" w:cs="SimSun"/>
          <w:spacing w:val="-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-3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-3"/>
          <w:position w:val="-1"/>
          <w:sz w:val="15"/>
          <w:szCs w:val="15"/>
        </w:rPr>
        <w:t>st</w:t>
      </w:r>
      <w:r>
        <w:rPr>
          <w:rFonts w:ascii="Times New Roman" w:eastAsia="Times New Roman" w:hAnsi="Times New Roman" w:cs="Times New Roman"/>
          <w:spacing w:val="11"/>
          <w:w w:val="101"/>
          <w:position w:val="-1"/>
          <w:sz w:val="15"/>
          <w:szCs w:val="15"/>
        </w:rPr>
        <w:t xml:space="preserve"> </w:t>
      </w:r>
      <w:r>
        <w:rPr>
          <w:rFonts w:ascii="SimSun" w:eastAsia="SimSun" w:hAnsi="SimSun" w:cs="SimSun"/>
          <w:spacing w:val="-3"/>
          <w:sz w:val="24"/>
          <w:szCs w:val="24"/>
        </w:rPr>
        <w:t>推算出，反映长时间（若干小时）闪变强弱的量值。长时间闪变值的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2"/>
          <w:sz w:val="24"/>
          <w:szCs w:val="24"/>
        </w:rPr>
        <w:t>基本记录周期为</w:t>
      </w:r>
      <w:r>
        <w:rPr>
          <w:rFonts w:ascii="SimSun" w:eastAsia="SimSun" w:hAnsi="SimSun" w:cs="SimSun"/>
          <w:spacing w:val="-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2h</w:t>
      </w:r>
      <w:r>
        <w:rPr>
          <w:rFonts w:ascii="SimSun" w:eastAsia="SimSun" w:hAnsi="SimSun" w:cs="SimSun"/>
          <w:spacing w:val="-2"/>
          <w:sz w:val="24"/>
          <w:szCs w:val="24"/>
        </w:rPr>
        <w:t>。</w:t>
      </w:r>
    </w:p>
    <w:p>
      <w:pPr>
        <w:spacing w:before="36" w:line="211" w:lineRule="auto"/>
        <w:ind w:left="9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3.12</w:t>
      </w:r>
      <w:r>
        <w:rPr>
          <w:rFonts w:ascii="Times New Roman" w:eastAsia="Times New Roman" w:hAnsi="Times New Roman" w:cs="Times New Roman"/>
          <w:spacing w:val="18"/>
          <w:w w:val="101"/>
          <w:sz w:val="24"/>
          <w:szCs w:val="24"/>
        </w:rPr>
        <w:t xml:space="preserve">  </w:t>
      </w:r>
      <w:r>
        <w:rPr>
          <w:rFonts w:ascii="SimSun" w:eastAsia="SimSun" w:hAnsi="SimSun" w:cs="SimSun"/>
          <w:sz w:val="24"/>
          <w:szCs w:val="24"/>
        </w:rPr>
        <w:t xml:space="preserve">电压变动频度 </w:t>
      </w:r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r    </w:t>
      </w:r>
      <w:r>
        <w:rPr>
          <w:rFonts w:ascii="Times New Roman" w:eastAsia="Times New Roman" w:hAnsi="Times New Roman" w:cs="Times New Roman"/>
          <w:sz w:val="24"/>
          <w:szCs w:val="24"/>
        </w:rPr>
        <w:t>Rate of</w:t>
      </w:r>
      <w:r>
        <w:rPr>
          <w:rFonts w:ascii="Times New Roman" w:eastAsia="Times New Roman" w:hAnsi="Times New Roman" w:cs="Times New Roman"/>
          <w:spacing w:val="-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Occurrence of</w:t>
      </w:r>
      <w:r>
        <w:rPr>
          <w:rFonts w:ascii="Times New Roman" w:eastAsia="Times New Roman" w:hAnsi="Times New Roman" w:cs="Times New Roman"/>
          <w:spacing w:val="-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Voltage Chan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ges, </w:t>
      </w:r>
      <w:r>
        <w:rPr>
          <w:rFonts w:ascii="Times New Roman" w:eastAsia="Times New Roman" w:hAnsi="Times New Roman" w:cs="Times New Roman"/>
          <w:i/>
          <w:iCs/>
          <w:spacing w:val="-1"/>
          <w:sz w:val="24"/>
          <w:szCs w:val="24"/>
        </w:rPr>
        <w:t>r</w:t>
      </w:r>
    </w:p>
    <w:p>
      <w:pPr>
        <w:spacing w:before="193" w:line="346" w:lineRule="auto"/>
        <w:ind w:left="8" w:right="12" w:firstLine="482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z w:val="24"/>
          <w:szCs w:val="24"/>
        </w:rPr>
        <w:t>单位时间内电压变动的次数（电压由大到小或由小到大各算一次变动）。同一方向的若</w:t>
      </w:r>
      <w:r>
        <w:rPr>
          <w:rFonts w:ascii="SimSun" w:eastAsia="SimSun" w:hAnsi="SimSun" w:cs="SimSun"/>
          <w:spacing w:val="18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2"/>
          <w:sz w:val="24"/>
          <w:szCs w:val="24"/>
        </w:rPr>
        <w:t>干次变动，如间隔时间小于</w:t>
      </w:r>
      <w:r>
        <w:rPr>
          <w:rFonts w:ascii="SimSun" w:eastAsia="SimSun" w:hAnsi="SimSun" w:cs="SimSun"/>
          <w:spacing w:val="-4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30ms</w:t>
      </w:r>
      <w:r>
        <w:rPr>
          <w:rFonts w:ascii="SimSun" w:eastAsia="SimSun" w:hAnsi="SimSun" w:cs="SimSun"/>
          <w:spacing w:val="-2"/>
          <w:sz w:val="24"/>
          <w:szCs w:val="24"/>
        </w:rPr>
        <w:t>，则算一次变动。</w:t>
      </w:r>
    </w:p>
    <w:p>
      <w:pPr>
        <w:spacing w:before="154" w:line="221" w:lineRule="auto"/>
        <w:ind w:left="2"/>
        <w:outlineLvl w:val="0"/>
        <w:rPr>
          <w:rFonts w:ascii="SimHei" w:eastAsia="SimHei" w:hAnsi="SimHei" w:cs="SimHei"/>
          <w:sz w:val="24"/>
          <w:szCs w:val="24"/>
        </w:rPr>
      </w:pPr>
      <w:r>
        <w:rPr>
          <w:rFonts w:ascii="SimHei" w:eastAsia="SimHei" w:hAnsi="SimHei" w:cs="SimHei"/>
          <w:spacing w:val="-4"/>
          <w:sz w:val="24"/>
          <w:szCs w:val="24"/>
        </w:rPr>
        <w:t>4</w:t>
      </w:r>
      <w:r>
        <w:rPr>
          <w:rFonts w:ascii="SimHei" w:eastAsia="SimHei" w:hAnsi="SimHei" w:cs="SimHei"/>
          <w:spacing w:val="2"/>
          <w:sz w:val="24"/>
          <w:szCs w:val="24"/>
        </w:rPr>
        <w:t xml:space="preserve">   </w:t>
      </w:r>
      <w:r>
        <w:rPr>
          <w:rFonts w:ascii="SimHei" w:eastAsia="SimHei" w:hAnsi="SimHei" w:cs="SimHei"/>
          <w:spacing w:val="-4"/>
          <w:sz w:val="24"/>
          <w:szCs w:val="24"/>
        </w:rPr>
        <w:t>概述</w:t>
      </w:r>
    </w:p>
    <w:p>
      <w:pPr>
        <w:spacing w:before="299" w:line="350" w:lineRule="auto"/>
        <w:ind w:left="9" w:right="12" w:firstLine="508"/>
        <w:jc w:val="both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z w:val="24"/>
          <w:szCs w:val="24"/>
        </w:rPr>
        <w:t>电能质量分析仪是用来测量分析电网中电压、电流、功率、频率、</w:t>
      </w:r>
      <w:r>
        <w:rPr>
          <w:rFonts w:ascii="SimSun" w:eastAsia="SimSun" w:hAnsi="SimSun" w:cs="SimSun"/>
          <w:spacing w:val="-1"/>
          <w:sz w:val="24"/>
          <w:szCs w:val="24"/>
        </w:rPr>
        <w:t>功率因数、谐波、闪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1"/>
          <w:sz w:val="24"/>
          <w:szCs w:val="24"/>
        </w:rPr>
        <w:t>变、骤升骤降、三相不平衡度等参数的仪器，</w:t>
      </w:r>
      <w:r>
        <w:rPr>
          <w:rFonts w:ascii="SimSun" w:eastAsia="SimSun" w:hAnsi="SimSun" w:cs="SimSun"/>
          <w:sz w:val="24"/>
          <w:szCs w:val="24"/>
        </w:rPr>
        <w:t xml:space="preserve">按电源相数可分为单相电能质量分析仪和三相 </w:t>
      </w:r>
      <w:r>
        <w:rPr>
          <w:rFonts w:ascii="SimSun" w:eastAsia="SimSun" w:hAnsi="SimSun" w:cs="SimSun"/>
          <w:spacing w:val="-1"/>
          <w:sz w:val="24"/>
          <w:szCs w:val="24"/>
        </w:rPr>
        <w:t>电能质量分析仪，按电流接线方式可分为直连式和钳式，按使用方式可分为手持式</w:t>
      </w:r>
      <w:r>
        <w:rPr>
          <w:rFonts w:ascii="SimSun" w:eastAsia="SimSun" w:hAnsi="SimSun" w:cs="SimSun"/>
          <w:spacing w:val="-2"/>
          <w:sz w:val="24"/>
          <w:szCs w:val="24"/>
        </w:rPr>
        <w:t>和台式。</w:t>
      </w:r>
    </w:p>
    <w:p>
      <w:pPr>
        <w:spacing w:line="350" w:lineRule="auto"/>
        <w:rPr>
          <w:rFonts w:ascii="SimSun" w:eastAsia="SimSun" w:hAnsi="SimSun" w:cs="SimSun"/>
          <w:sz w:val="24"/>
          <w:szCs w:val="24"/>
        </w:rPr>
        <w:sectPr>
          <w:headerReference w:type="default" r:id="rId20"/>
          <w:footerReference w:type="default" r:id="rId21"/>
          <w:pgSz w:w="11905" w:h="16840"/>
          <w:pgMar w:top="1175" w:right="1128" w:bottom="1298" w:left="1132" w:header="863" w:footer="1137" w:gutter="0"/>
          <w:pgNumType w:start="10"/>
          <w:cols w:space="708"/>
        </w:sectPr>
      </w:pPr>
    </w:p>
    <w:p>
      <w:pPr>
        <w:spacing w:before="276" w:line="222" w:lineRule="auto"/>
        <w:ind w:left="3"/>
        <w:outlineLvl w:val="0"/>
        <w:rPr>
          <w:rFonts w:ascii="SimHei" w:eastAsia="SimHei" w:hAnsi="SimHei" w:cs="SimHei"/>
          <w:sz w:val="24"/>
          <w:szCs w:val="24"/>
        </w:rPr>
      </w:pPr>
      <w:r>
        <w:rPr>
          <w:rFonts w:ascii="SimHei" w:eastAsia="SimHei" w:hAnsi="SimHei" w:cs="SimHei"/>
          <w:spacing w:val="-3"/>
          <w:sz w:val="24"/>
          <w:szCs w:val="24"/>
        </w:rPr>
        <w:t>5</w:t>
      </w:r>
      <w:r>
        <w:rPr>
          <w:rFonts w:ascii="SimHei" w:eastAsia="SimHei" w:hAnsi="SimHei" w:cs="SimHei"/>
          <w:spacing w:val="4"/>
          <w:sz w:val="24"/>
          <w:szCs w:val="24"/>
        </w:rPr>
        <w:t xml:space="preserve">   </w:t>
      </w:r>
      <w:r>
        <w:rPr>
          <w:rFonts w:ascii="SimHei" w:eastAsia="SimHei" w:hAnsi="SimHei" w:cs="SimHei"/>
          <w:spacing w:val="-3"/>
          <w:sz w:val="24"/>
          <w:szCs w:val="24"/>
        </w:rPr>
        <w:t>计量特性</w:t>
      </w:r>
    </w:p>
    <w:p>
      <w:pPr>
        <w:spacing w:before="298" w:line="224" w:lineRule="auto"/>
        <w:ind w:left="11"/>
        <w:rPr>
          <w:rFonts w:ascii="SimSun" w:eastAsia="SimSun" w:hAnsi="SimSun" w:cs="SimSu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7"/>
          <w:sz w:val="24"/>
          <w:szCs w:val="24"/>
        </w:rPr>
        <w:t>5.1</w:t>
      </w:r>
      <w:r>
        <w:rPr>
          <w:rFonts w:ascii="Times New Roman" w:eastAsia="Times New Roman" w:hAnsi="Times New Roman" w:cs="Times New Roman"/>
          <w:spacing w:val="20"/>
          <w:w w:val="101"/>
          <w:sz w:val="24"/>
          <w:szCs w:val="24"/>
        </w:rPr>
        <w:t xml:space="preserve">  </w:t>
      </w:r>
      <w:r>
        <w:rPr>
          <w:rFonts w:ascii="SimSun" w:eastAsia="SimSun" w:hAnsi="SimSun" w:cs="SimSun"/>
          <w:spacing w:val="-7"/>
          <w:sz w:val="24"/>
          <w:szCs w:val="24"/>
        </w:rPr>
        <w:t>电压</w:t>
      </w:r>
    </w:p>
    <w:p>
      <w:pPr>
        <w:spacing w:before="175" w:line="221" w:lineRule="auto"/>
        <w:ind w:left="517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SimSun" w:eastAsia="SimSun" w:hAnsi="SimSun" w:cs="SimSun"/>
          <w:spacing w:val="-3"/>
          <w:sz w:val="24"/>
          <w:szCs w:val="24"/>
        </w:rPr>
        <w:t>电压范围：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>50mV</w:t>
      </w:r>
      <w:r>
        <w:rPr>
          <w:rFonts w:ascii="SimSun" w:eastAsia="SimSun" w:hAnsi="SimSun" w:cs="SimSun"/>
          <w:spacing w:val="-3"/>
          <w:sz w:val="24"/>
          <w:szCs w:val="24"/>
        </w:rPr>
        <w:t>～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>1000V</w:t>
      </w:r>
    </w:p>
    <w:p>
      <w:pPr>
        <w:spacing w:before="180" w:line="347" w:lineRule="auto"/>
        <w:ind w:left="11" w:right="6259" w:firstLine="505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3"/>
          <w:sz w:val="24"/>
          <w:szCs w:val="24"/>
        </w:rPr>
        <w:t>电压最大允许误差：±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>0.5%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7"/>
          <w:sz w:val="24"/>
          <w:szCs w:val="24"/>
        </w:rPr>
        <w:t>5.2</w:t>
      </w:r>
      <w:r>
        <w:rPr>
          <w:rFonts w:ascii="Times New Roman" w:eastAsia="Times New Roman" w:hAnsi="Times New Roman" w:cs="Times New Roman"/>
          <w:spacing w:val="20"/>
          <w:w w:val="101"/>
          <w:sz w:val="24"/>
          <w:szCs w:val="24"/>
        </w:rPr>
        <w:t xml:space="preserve">  </w:t>
      </w:r>
      <w:r>
        <w:rPr>
          <w:rFonts w:ascii="SimSun" w:eastAsia="SimSun" w:hAnsi="SimSun" w:cs="SimSun"/>
          <w:spacing w:val="-7"/>
          <w:sz w:val="24"/>
          <w:szCs w:val="24"/>
        </w:rPr>
        <w:t>电流</w:t>
      </w:r>
    </w:p>
    <w:p>
      <w:pPr>
        <w:spacing w:before="29" w:line="347" w:lineRule="auto"/>
        <w:ind w:left="517" w:right="5339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3"/>
          <w:sz w:val="24"/>
          <w:szCs w:val="24"/>
        </w:rPr>
        <w:t>电流范围：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>10mA</w:t>
      </w:r>
      <w:r>
        <w:rPr>
          <w:rFonts w:ascii="SimSun" w:eastAsia="SimSun" w:hAnsi="SimSun" w:cs="SimSun"/>
          <w:spacing w:val="-3"/>
          <w:sz w:val="24"/>
          <w:szCs w:val="24"/>
        </w:rPr>
        <w:t>～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>50A</w:t>
      </w:r>
      <w:r>
        <w:rPr>
          <w:rFonts w:ascii="SimSun" w:eastAsia="SimSun" w:hAnsi="SimSun" w:cs="SimSun"/>
          <w:spacing w:val="-3"/>
          <w:sz w:val="24"/>
          <w:szCs w:val="24"/>
        </w:rPr>
        <w:t>（</w:t>
      </w:r>
      <w:r>
        <w:rPr>
          <w:rFonts w:ascii="Times New Roman" w:eastAsia="Times New Roman" w:hAnsi="Times New Roman" w:cs="Times New Roman"/>
          <w:spacing w:val="-3"/>
          <w:position w:val="8"/>
          <w:sz w:val="15"/>
          <w:szCs w:val="15"/>
        </w:rPr>
        <w:t>*</w:t>
      </w:r>
      <w:r>
        <w:rPr>
          <w:rFonts w:ascii="Times New Roman" w:eastAsia="Times New Roman" w:hAnsi="Times New Roman" w:cs="Times New Roman"/>
          <w:spacing w:val="-10"/>
          <w:position w:val="8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>1000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>A</w:t>
      </w:r>
      <w:r>
        <w:rPr>
          <w:rFonts w:ascii="SimSun" w:eastAsia="SimSun" w:hAnsi="SimSun" w:cs="SimSun"/>
          <w:spacing w:val="-4"/>
          <w:sz w:val="24"/>
          <w:szCs w:val="24"/>
        </w:rPr>
        <w:t>）</w:t>
      </w:r>
      <w:r>
        <w:rPr>
          <w:rFonts w:ascii="SimSun" w:eastAsia="SimSun" w:hAnsi="SimSun" w:cs="SimSun"/>
          <w:sz w:val="24"/>
          <w:szCs w:val="24"/>
        </w:rPr>
        <w:t xml:space="preserve">  </w:t>
      </w:r>
      <w:r>
        <w:rPr>
          <w:rFonts w:ascii="SimSun" w:eastAsia="SimSun" w:hAnsi="SimSun" w:cs="SimSun"/>
          <w:spacing w:val="-7"/>
          <w:sz w:val="24"/>
          <w:szCs w:val="24"/>
        </w:rPr>
        <w:t>电流最大允许误差：±</w:t>
      </w:r>
      <w:r>
        <w:rPr>
          <w:rFonts w:ascii="SimSun" w:eastAsia="SimSun" w:hAnsi="SimSun" w:cs="SimSun"/>
          <w:spacing w:val="-7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7"/>
          <w:sz w:val="24"/>
          <w:szCs w:val="24"/>
        </w:rPr>
        <w:t>1%</w:t>
      </w:r>
      <w:r>
        <w:rPr>
          <w:rFonts w:ascii="SimSun" w:eastAsia="SimSun" w:hAnsi="SimSun" w:cs="SimSun"/>
          <w:spacing w:val="-7"/>
          <w:sz w:val="24"/>
          <w:szCs w:val="24"/>
        </w:rPr>
        <w:t>（</w:t>
      </w:r>
      <w:r>
        <w:rPr>
          <w:rFonts w:ascii="Times New Roman" w:eastAsia="Times New Roman" w:hAnsi="Times New Roman" w:cs="Times New Roman"/>
          <w:spacing w:val="-7"/>
          <w:position w:val="8"/>
          <w:sz w:val="15"/>
          <w:szCs w:val="15"/>
        </w:rPr>
        <w:t xml:space="preserve">* </w:t>
      </w:r>
      <w:r>
        <w:rPr>
          <w:rFonts w:ascii="SimSun" w:eastAsia="SimSun" w:hAnsi="SimSun" w:cs="SimSun"/>
          <w:spacing w:val="-7"/>
          <w:sz w:val="24"/>
          <w:szCs w:val="24"/>
        </w:rPr>
        <w:t>±</w:t>
      </w:r>
      <w:r>
        <w:rPr>
          <w:rFonts w:ascii="Times New Roman" w:eastAsia="Times New Roman" w:hAnsi="Times New Roman" w:cs="Times New Roman"/>
          <w:spacing w:val="-7"/>
          <w:sz w:val="24"/>
          <w:szCs w:val="24"/>
        </w:rPr>
        <w:t>2%</w:t>
      </w:r>
      <w:r>
        <w:rPr>
          <w:rFonts w:ascii="SimSun" w:eastAsia="SimSun" w:hAnsi="SimSun" w:cs="SimSun"/>
          <w:spacing w:val="-7"/>
          <w:sz w:val="24"/>
          <w:szCs w:val="24"/>
        </w:rPr>
        <w:t>）</w:t>
      </w:r>
    </w:p>
    <w:p>
      <w:pPr>
        <w:spacing w:before="34" w:line="220" w:lineRule="auto"/>
        <w:ind w:left="11"/>
        <w:rPr>
          <w:rFonts w:ascii="SimSun" w:eastAsia="SimSun" w:hAnsi="SimSun" w:cs="SimSu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>5.3</w:t>
      </w:r>
      <w:r>
        <w:rPr>
          <w:rFonts w:ascii="Times New Roman" w:eastAsia="Times New Roman" w:hAnsi="Times New Roman" w:cs="Times New Roman"/>
          <w:spacing w:val="7"/>
          <w:sz w:val="24"/>
          <w:szCs w:val="24"/>
        </w:rPr>
        <w:t xml:space="preserve">  </w:t>
      </w:r>
      <w:r>
        <w:rPr>
          <w:rFonts w:ascii="SimSun" w:eastAsia="SimSun" w:hAnsi="SimSun" w:cs="SimSun"/>
          <w:spacing w:val="-4"/>
          <w:sz w:val="24"/>
          <w:szCs w:val="24"/>
        </w:rPr>
        <w:t>功率</w:t>
      </w:r>
    </w:p>
    <w:p>
      <w:pPr>
        <w:spacing w:before="180" w:line="345" w:lineRule="auto"/>
        <w:ind w:left="493" w:right="5258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3"/>
          <w:sz w:val="24"/>
          <w:szCs w:val="24"/>
        </w:rPr>
        <w:t>功率范围：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>500mW</w:t>
      </w:r>
      <w:r>
        <w:rPr>
          <w:rFonts w:ascii="SimSun" w:eastAsia="SimSun" w:hAnsi="SimSun" w:cs="SimSun"/>
          <w:spacing w:val="-3"/>
          <w:sz w:val="24"/>
          <w:szCs w:val="24"/>
        </w:rPr>
        <w:t>～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>50kW</w:t>
      </w:r>
      <w:r>
        <w:rPr>
          <w:rFonts w:ascii="SimSun" w:eastAsia="SimSun" w:hAnsi="SimSun" w:cs="SimSun"/>
          <w:spacing w:val="-3"/>
          <w:sz w:val="24"/>
          <w:szCs w:val="24"/>
        </w:rPr>
        <w:t>（</w:t>
      </w:r>
      <w:r>
        <w:rPr>
          <w:rFonts w:ascii="Times New Roman" w:eastAsia="Times New Roman" w:hAnsi="Times New Roman" w:cs="Times New Roman"/>
          <w:spacing w:val="-3"/>
          <w:position w:val="8"/>
          <w:sz w:val="15"/>
          <w:szCs w:val="15"/>
        </w:rPr>
        <w:t xml:space="preserve">* 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>1MW</w:t>
      </w:r>
      <w:r>
        <w:rPr>
          <w:rFonts w:ascii="SimSun" w:eastAsia="SimSun" w:hAnsi="SimSun" w:cs="SimSun"/>
          <w:spacing w:val="-3"/>
          <w:sz w:val="24"/>
          <w:szCs w:val="24"/>
        </w:rPr>
        <w:t>）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5"/>
          <w:sz w:val="24"/>
          <w:szCs w:val="24"/>
        </w:rPr>
        <w:t>功率最大允许误差：±</w:t>
      </w:r>
      <w:r>
        <w:rPr>
          <w:rFonts w:ascii="SimSun" w:eastAsia="SimSun" w:hAnsi="SimSun" w:cs="SimSun"/>
          <w:spacing w:val="-7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>1%</w:t>
      </w:r>
      <w:r>
        <w:rPr>
          <w:rFonts w:ascii="SimSun" w:eastAsia="SimSun" w:hAnsi="SimSun" w:cs="SimSun"/>
          <w:spacing w:val="-5"/>
          <w:sz w:val="24"/>
          <w:szCs w:val="24"/>
        </w:rPr>
        <w:t>（</w:t>
      </w:r>
      <w:r>
        <w:rPr>
          <w:rFonts w:ascii="Times New Roman" w:eastAsia="Times New Roman" w:hAnsi="Times New Roman" w:cs="Times New Roman"/>
          <w:spacing w:val="-5"/>
          <w:position w:val="7"/>
          <w:sz w:val="15"/>
          <w:szCs w:val="15"/>
        </w:rPr>
        <w:t xml:space="preserve">* </w:t>
      </w:r>
      <w:r>
        <w:rPr>
          <w:rFonts w:ascii="SimSun" w:eastAsia="SimSun" w:hAnsi="SimSun" w:cs="SimSun"/>
          <w:spacing w:val="-5"/>
          <w:sz w:val="24"/>
          <w:szCs w:val="24"/>
        </w:rPr>
        <w:t>±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>2%</w:t>
      </w:r>
      <w:r>
        <w:rPr>
          <w:rFonts w:ascii="SimSun" w:eastAsia="SimSun" w:hAnsi="SimSun" w:cs="SimSun"/>
          <w:spacing w:val="-5"/>
          <w:sz w:val="24"/>
          <w:szCs w:val="24"/>
        </w:rPr>
        <w:t>）</w:t>
      </w:r>
    </w:p>
    <w:p>
      <w:pPr>
        <w:spacing w:before="37" w:line="220" w:lineRule="auto"/>
        <w:ind w:left="11"/>
        <w:rPr>
          <w:rFonts w:ascii="SimSun" w:eastAsia="SimSun" w:hAnsi="SimSun" w:cs="SimSu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>5.4</w:t>
      </w:r>
      <w:r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 </w:t>
      </w:r>
      <w:r>
        <w:rPr>
          <w:rFonts w:ascii="SimSun" w:eastAsia="SimSun" w:hAnsi="SimSun" w:cs="SimSun"/>
          <w:spacing w:val="-4"/>
          <w:sz w:val="24"/>
          <w:szCs w:val="24"/>
        </w:rPr>
        <w:t>频率</w:t>
      </w:r>
    </w:p>
    <w:p>
      <w:pPr>
        <w:spacing w:before="180" w:line="346" w:lineRule="auto"/>
        <w:ind w:left="489" w:right="6201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SimSun" w:eastAsia="SimSun" w:hAnsi="SimSun" w:cs="SimSun"/>
          <w:spacing w:val="-1"/>
          <w:sz w:val="24"/>
          <w:szCs w:val="24"/>
        </w:rPr>
        <w:t>基波频率范围：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45Hz</w:t>
      </w:r>
      <w:r>
        <w:rPr>
          <w:rFonts w:ascii="SimSun" w:eastAsia="SimSun" w:hAnsi="SimSun" w:cs="SimSun"/>
          <w:spacing w:val="-1"/>
          <w:sz w:val="24"/>
          <w:szCs w:val="24"/>
        </w:rPr>
        <w:t>～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65Hz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"/>
          <w:sz w:val="24"/>
          <w:szCs w:val="24"/>
        </w:rPr>
        <w:t>谐波频率范围：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DC</w:t>
      </w:r>
      <w:r>
        <w:rPr>
          <w:rFonts w:ascii="SimSun" w:eastAsia="SimSun" w:hAnsi="SimSun" w:cs="SimSun"/>
          <w:spacing w:val="-1"/>
          <w:sz w:val="24"/>
          <w:szCs w:val="24"/>
        </w:rPr>
        <w:t>～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9kHz</w:t>
      </w:r>
    </w:p>
    <w:p>
      <w:pPr>
        <w:spacing w:before="36" w:line="346" w:lineRule="auto"/>
        <w:ind w:left="11" w:right="5550" w:firstLine="477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1"/>
          <w:sz w:val="24"/>
          <w:szCs w:val="24"/>
        </w:rPr>
        <w:t>基波频率最大允许误差：±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2</w:t>
      </w:r>
      <w:r>
        <w:rPr>
          <w:rFonts w:ascii="SimSun" w:eastAsia="SimSun" w:hAnsi="SimSun" w:cs="SimSun"/>
          <w:spacing w:val="-1"/>
          <w:sz w:val="24"/>
          <w:szCs w:val="24"/>
        </w:rPr>
        <w:t>×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10</w:t>
      </w:r>
      <w:r>
        <w:rPr>
          <w:rFonts w:ascii="Times New Roman" w:eastAsia="Times New Roman" w:hAnsi="Times New Roman" w:cs="Times New Roman"/>
          <w:spacing w:val="-1"/>
          <w:position w:val="7"/>
          <w:sz w:val="15"/>
          <w:szCs w:val="15"/>
        </w:rPr>
        <w:t>-4</w:t>
      </w:r>
      <w:r>
        <w:rPr>
          <w:rFonts w:ascii="Times New Roman" w:eastAsia="Times New Roman" w:hAnsi="Times New Roman" w:cs="Times New Roman"/>
          <w:spacing w:val="11"/>
          <w:w w:val="102"/>
          <w:position w:val="7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>5.5</w:t>
      </w:r>
      <w:r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 </w:t>
      </w:r>
      <w:r>
        <w:rPr>
          <w:rFonts w:ascii="SimSun" w:eastAsia="SimSun" w:hAnsi="SimSun" w:cs="SimSun"/>
          <w:spacing w:val="-4"/>
          <w:sz w:val="24"/>
          <w:szCs w:val="24"/>
        </w:rPr>
        <w:t>相位</w:t>
      </w:r>
    </w:p>
    <w:p>
      <w:pPr>
        <w:spacing w:before="33" w:line="221" w:lineRule="auto"/>
        <w:ind w:left="489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1"/>
          <w:sz w:val="24"/>
          <w:szCs w:val="24"/>
        </w:rPr>
        <w:t>相位范围：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0</w:t>
      </w:r>
      <w:r>
        <w:rPr>
          <w:rFonts w:ascii="SimSun" w:eastAsia="SimSun" w:hAnsi="SimSun" w:cs="SimSun"/>
          <w:spacing w:val="-1"/>
          <w:sz w:val="24"/>
          <w:szCs w:val="24"/>
        </w:rPr>
        <w:t>～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360</w:t>
      </w:r>
      <w:r>
        <w:rPr>
          <w:rFonts w:ascii="Times New Roman" w:eastAsia="Times New Roman" w:hAnsi="Times New Roman" w:cs="Times New Roman"/>
          <w:spacing w:val="-29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"/>
          <w:sz w:val="24"/>
          <w:szCs w:val="24"/>
        </w:rPr>
        <w:t>°</w:t>
      </w:r>
    </w:p>
    <w:p>
      <w:pPr>
        <w:spacing w:before="180" w:line="346" w:lineRule="auto"/>
        <w:ind w:left="11" w:right="6219" w:firstLine="477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3"/>
          <w:sz w:val="24"/>
          <w:szCs w:val="24"/>
        </w:rPr>
        <w:t>相位最大允许误差：±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>0.5</w:t>
      </w:r>
      <w:r>
        <w:rPr>
          <w:rFonts w:ascii="Times New Roman" w:eastAsia="Times New Roman" w:hAnsi="Times New Roman" w:cs="Times New Roman"/>
          <w:spacing w:val="-29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3"/>
          <w:sz w:val="24"/>
          <w:szCs w:val="24"/>
        </w:rPr>
        <w:t>°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>5.6</w:t>
      </w:r>
      <w:r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 </w:t>
      </w:r>
      <w:r>
        <w:rPr>
          <w:rFonts w:ascii="SimSun" w:eastAsia="SimSun" w:hAnsi="SimSun" w:cs="SimSun"/>
          <w:spacing w:val="-4"/>
          <w:sz w:val="24"/>
          <w:szCs w:val="24"/>
        </w:rPr>
        <w:t>谐波</w:t>
      </w:r>
    </w:p>
    <w:p>
      <w:pPr>
        <w:spacing w:before="34" w:line="220" w:lineRule="auto"/>
        <w:ind w:left="49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SimSun" w:eastAsia="SimSun" w:hAnsi="SimSun" w:cs="SimSun"/>
          <w:spacing w:val="-2"/>
          <w:sz w:val="24"/>
          <w:szCs w:val="24"/>
        </w:rPr>
        <w:t>谐波次数：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0</w:t>
      </w:r>
      <w:r>
        <w:rPr>
          <w:rFonts w:ascii="SimSun" w:eastAsia="SimSun" w:hAnsi="SimSun" w:cs="SimSun"/>
          <w:spacing w:val="-2"/>
          <w:sz w:val="24"/>
          <w:szCs w:val="24"/>
        </w:rPr>
        <w:t>～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60</w:t>
      </w:r>
    </w:p>
    <w:p>
      <w:pPr>
        <w:spacing w:line="148" w:lineRule="exact"/>
      </w:pPr>
    </w:p>
    <w:tbl>
      <w:tblPr>
        <w:tblStyle w:val="TableNormal2"/>
        <w:tblW w:w="8509" w:type="dxa"/>
        <w:tblInd w:w="565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2837"/>
        <w:gridCol w:w="2834"/>
        <w:gridCol w:w="2838"/>
      </w:tblGrid>
      <w:tr>
        <w:tblPrEx>
          <w:tblW w:w="8509" w:type="dxa"/>
          <w:tblInd w:w="565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538"/>
        </w:trPr>
        <w:tc>
          <w:tcPr>
            <w:tcW w:w="2837" w:type="dxa"/>
            <w:vAlign w:val="top"/>
          </w:tcPr>
          <w:p>
            <w:pPr>
              <w:spacing w:before="161" w:line="220" w:lineRule="auto"/>
              <w:ind w:left="1109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2"/>
                <w:sz w:val="21"/>
                <w:szCs w:val="21"/>
              </w:rPr>
              <w:t>被测量</w:t>
            </w:r>
          </w:p>
        </w:tc>
        <w:tc>
          <w:tcPr>
            <w:tcW w:w="2834" w:type="dxa"/>
            <w:vAlign w:val="top"/>
          </w:tcPr>
          <w:p>
            <w:pPr>
              <w:spacing w:before="161" w:line="220" w:lineRule="auto"/>
              <w:ind w:left="1108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5"/>
                <w:sz w:val="21"/>
                <w:szCs w:val="21"/>
              </w:rPr>
              <w:t>条</w:t>
            </w:r>
            <w:r>
              <w:rPr>
                <w:rFonts w:ascii="SimSun" w:eastAsia="SimSun" w:hAnsi="SimSun" w:cs="SimSun"/>
                <w:spacing w:val="3"/>
                <w:sz w:val="21"/>
                <w:szCs w:val="21"/>
              </w:rPr>
              <w:t xml:space="preserve">  </w:t>
            </w:r>
            <w:r>
              <w:rPr>
                <w:rFonts w:ascii="SimSun" w:eastAsia="SimSun" w:hAnsi="SimSun" w:cs="SimSun"/>
                <w:spacing w:val="-5"/>
                <w:sz w:val="21"/>
                <w:szCs w:val="21"/>
              </w:rPr>
              <w:t>件</w:t>
            </w:r>
          </w:p>
        </w:tc>
        <w:tc>
          <w:tcPr>
            <w:tcW w:w="2838" w:type="dxa"/>
            <w:vAlign w:val="top"/>
          </w:tcPr>
          <w:p>
            <w:pPr>
              <w:spacing w:before="161" w:line="220" w:lineRule="auto"/>
              <w:ind w:left="795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2"/>
                <w:sz w:val="21"/>
                <w:szCs w:val="21"/>
              </w:rPr>
              <w:t>最大允许误差</w:t>
            </w:r>
          </w:p>
        </w:tc>
      </w:tr>
      <w:tr>
        <w:tblPrEx>
          <w:tblW w:w="8509" w:type="dxa"/>
          <w:tblInd w:w="565" w:type="dxa"/>
          <w:tblLayout w:type="fixed"/>
        </w:tblPrEx>
        <w:trPr>
          <w:trHeight w:val="1091"/>
        </w:trPr>
        <w:tc>
          <w:tcPr>
            <w:tcW w:w="2837" w:type="dxa"/>
            <w:vAlign w:val="top"/>
          </w:tcPr>
          <w:p>
            <w:pPr>
              <w:spacing w:line="367" w:lineRule="auto"/>
              <w:rPr>
                <w:rFonts w:ascii="Arial"/>
                <w:sz w:val="21"/>
              </w:rPr>
            </w:pPr>
          </w:p>
          <w:p>
            <w:pPr>
              <w:spacing w:before="68" w:line="224" w:lineRule="auto"/>
              <w:ind w:left="1238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9"/>
                <w:sz w:val="21"/>
                <w:szCs w:val="21"/>
              </w:rPr>
              <w:t>电压</w:t>
            </w:r>
          </w:p>
        </w:tc>
        <w:tc>
          <w:tcPr>
            <w:tcW w:w="2834" w:type="dxa"/>
            <w:vAlign w:val="top"/>
          </w:tcPr>
          <w:p>
            <w:pPr>
              <w:pStyle w:val="TableText"/>
              <w:spacing w:before="212" w:line="329" w:lineRule="auto"/>
              <w:ind w:left="973" w:right="949" w:firstLine="46"/>
              <w:rPr>
                <w:sz w:val="13"/>
                <w:szCs w:val="13"/>
              </w:rPr>
            </w:pPr>
            <w:r>
              <w:rPr>
                <w:i/>
                <w:iCs/>
                <w:spacing w:val="-3"/>
              </w:rPr>
              <w:t>U</w:t>
            </w:r>
            <w:r>
              <w:rPr>
                <w:spacing w:val="-3"/>
                <w:position w:val="-1"/>
                <w:sz w:val="13"/>
                <w:szCs w:val="13"/>
              </w:rPr>
              <w:t>h</w:t>
            </w:r>
            <w:r>
              <w:rPr>
                <w:spacing w:val="-3"/>
              </w:rPr>
              <w:t>≥1%</w:t>
            </w:r>
            <w:r>
              <w:rPr>
                <w:i/>
                <w:iCs/>
                <w:spacing w:val="-3"/>
              </w:rPr>
              <w:t>U</w:t>
            </w:r>
            <w:r>
              <w:rPr>
                <w:spacing w:val="-3"/>
                <w:position w:val="-1"/>
                <w:sz w:val="13"/>
                <w:szCs w:val="13"/>
              </w:rPr>
              <w:t>n</w:t>
            </w:r>
            <w:r>
              <w:rPr>
                <w:position w:val="-1"/>
                <w:sz w:val="13"/>
                <w:szCs w:val="13"/>
              </w:rPr>
              <w:t xml:space="preserve">   </w:t>
            </w:r>
            <w:r>
              <w:rPr>
                <w:i/>
                <w:iCs/>
                <w:spacing w:val="-1"/>
                <w:w w:val="91"/>
              </w:rPr>
              <w:t>U</w:t>
            </w:r>
            <w:r>
              <w:rPr>
                <w:spacing w:val="-1"/>
                <w:w w:val="91"/>
                <w:position w:val="-1"/>
                <w:sz w:val="13"/>
                <w:szCs w:val="13"/>
              </w:rPr>
              <w:t>h</w:t>
            </w:r>
            <w:r>
              <w:rPr>
                <w:rFonts w:ascii="SimSun" w:eastAsia="SimSun" w:hAnsi="SimSun" w:cs="SimSun"/>
                <w:spacing w:val="1"/>
              </w:rPr>
              <w:t>＜</w:t>
            </w:r>
            <w:r>
              <w:rPr>
                <w:spacing w:val="1"/>
              </w:rPr>
              <w:t>1%</w:t>
            </w:r>
            <w:r>
              <w:rPr>
                <w:i/>
                <w:iCs/>
              </w:rPr>
              <w:t>U</w:t>
            </w:r>
            <w:r>
              <w:rPr>
                <w:position w:val="-1"/>
                <w:sz w:val="13"/>
                <w:szCs w:val="13"/>
              </w:rPr>
              <w:t>n</w:t>
            </w:r>
          </w:p>
        </w:tc>
        <w:tc>
          <w:tcPr>
            <w:tcW w:w="2838" w:type="dxa"/>
            <w:vAlign w:val="top"/>
          </w:tcPr>
          <w:p>
            <w:pPr>
              <w:pStyle w:val="TableText"/>
              <w:spacing w:before="165" w:line="331" w:lineRule="auto"/>
              <w:ind w:left="693" w:right="707" w:firstLine="130"/>
              <w:rPr>
                <w:rFonts w:ascii="SimSun" w:eastAsia="SimSun" w:hAnsi="SimSun" w:cs="SimSun"/>
              </w:rPr>
            </w:pPr>
            <w:r>
              <w:t>±5%</w:t>
            </w:r>
            <w:r>
              <w:rPr>
                <w:i/>
                <w:iCs/>
              </w:rPr>
              <w:t>U</w:t>
            </w:r>
            <w:r>
              <w:rPr>
                <w:position w:val="-1"/>
                <w:sz w:val="13"/>
                <w:szCs w:val="13"/>
              </w:rPr>
              <w:t>h</w:t>
            </w:r>
            <w:r>
              <w:rPr>
                <w:rFonts w:ascii="SimSun" w:eastAsia="SimSun" w:hAnsi="SimSun" w:cs="SimSun"/>
              </w:rPr>
              <w:t>（</w:t>
            </w:r>
            <w:r>
              <w:t>V</w:t>
            </w:r>
            <w:r>
              <w:rPr>
                <w:rFonts w:ascii="SimSun" w:eastAsia="SimSun" w:hAnsi="SimSun" w:cs="SimSun"/>
              </w:rPr>
              <w:t xml:space="preserve">）  </w:t>
            </w:r>
            <w:r>
              <w:rPr>
                <w:spacing w:val="-2"/>
              </w:rPr>
              <w:t>±0.05%</w:t>
            </w:r>
            <w:r>
              <w:rPr>
                <w:i/>
                <w:iCs/>
                <w:spacing w:val="-2"/>
              </w:rPr>
              <w:t>U</w:t>
            </w:r>
            <w:r>
              <w:rPr>
                <w:spacing w:val="-2"/>
                <w:position w:val="-1"/>
                <w:sz w:val="13"/>
                <w:szCs w:val="13"/>
              </w:rPr>
              <w:t>n</w:t>
            </w:r>
            <w:r>
              <w:rPr>
                <w:rFonts w:ascii="SimSun" w:eastAsia="SimSun" w:hAnsi="SimSun" w:cs="SimSun"/>
                <w:spacing w:val="-2"/>
              </w:rPr>
              <w:t>（</w:t>
            </w:r>
            <w:r>
              <w:rPr>
                <w:spacing w:val="-2"/>
              </w:rPr>
              <w:t>V</w:t>
            </w:r>
            <w:r>
              <w:rPr>
                <w:rFonts w:ascii="SimSun" w:eastAsia="SimSun" w:hAnsi="SimSun" w:cs="SimSun"/>
                <w:spacing w:val="-2"/>
              </w:rPr>
              <w:t>）</w:t>
            </w:r>
          </w:p>
        </w:tc>
      </w:tr>
      <w:tr>
        <w:tblPrEx>
          <w:tblW w:w="8509" w:type="dxa"/>
          <w:tblInd w:w="565" w:type="dxa"/>
          <w:tblLayout w:type="fixed"/>
        </w:tblPrEx>
        <w:trPr>
          <w:trHeight w:val="1097"/>
        </w:trPr>
        <w:tc>
          <w:tcPr>
            <w:tcW w:w="2837" w:type="dxa"/>
            <w:vAlign w:val="top"/>
          </w:tcPr>
          <w:p>
            <w:pPr>
              <w:spacing w:line="369" w:lineRule="auto"/>
              <w:rPr>
                <w:rFonts w:ascii="Arial"/>
                <w:sz w:val="21"/>
              </w:rPr>
            </w:pPr>
          </w:p>
          <w:p>
            <w:pPr>
              <w:spacing w:before="68" w:line="224" w:lineRule="auto"/>
              <w:ind w:left="1238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9"/>
                <w:sz w:val="21"/>
                <w:szCs w:val="21"/>
              </w:rPr>
              <w:t>电流</w:t>
            </w:r>
          </w:p>
        </w:tc>
        <w:tc>
          <w:tcPr>
            <w:tcW w:w="2834" w:type="dxa"/>
            <w:vAlign w:val="top"/>
          </w:tcPr>
          <w:p>
            <w:pPr>
              <w:pStyle w:val="TableText"/>
              <w:spacing w:before="214" w:line="329" w:lineRule="auto"/>
              <w:ind w:left="1026" w:right="1031" w:firstLine="46"/>
              <w:rPr>
                <w:sz w:val="13"/>
                <w:szCs w:val="13"/>
              </w:rPr>
            </w:pPr>
            <w:r>
              <w:rPr>
                <w:i/>
                <w:iCs/>
              </w:rPr>
              <w:t>I</w:t>
            </w:r>
            <w:r>
              <w:rPr>
                <w:position w:val="-1"/>
                <w:sz w:val="13"/>
                <w:szCs w:val="13"/>
              </w:rPr>
              <w:t>h</w:t>
            </w:r>
            <w:r>
              <w:rPr>
                <w:spacing w:val="4"/>
              </w:rPr>
              <w:t>≥3%</w:t>
            </w:r>
            <w:r>
              <w:rPr>
                <w:i/>
                <w:iCs/>
              </w:rPr>
              <w:t>I</w:t>
            </w:r>
            <w:r>
              <w:rPr>
                <w:position w:val="-1"/>
                <w:sz w:val="13"/>
                <w:szCs w:val="13"/>
              </w:rPr>
              <w:t xml:space="preserve">n   </w:t>
            </w:r>
            <w:r>
              <w:rPr>
                <w:i/>
                <w:iCs/>
              </w:rPr>
              <w:t>I</w:t>
            </w:r>
            <w:r>
              <w:rPr>
                <w:position w:val="-1"/>
                <w:sz w:val="13"/>
                <w:szCs w:val="13"/>
              </w:rPr>
              <w:t>h</w:t>
            </w:r>
            <w:r>
              <w:rPr>
                <w:rFonts w:ascii="SimSun" w:eastAsia="SimSun" w:hAnsi="SimSun" w:cs="SimSun"/>
                <w:spacing w:val="3"/>
              </w:rPr>
              <w:t>＜</w:t>
            </w:r>
            <w:r>
              <w:rPr>
                <w:spacing w:val="3"/>
              </w:rPr>
              <w:t>3%</w:t>
            </w:r>
            <w:r>
              <w:rPr>
                <w:i/>
                <w:iCs/>
              </w:rPr>
              <w:t>I</w:t>
            </w:r>
            <w:r>
              <w:rPr>
                <w:position w:val="-1"/>
                <w:sz w:val="13"/>
                <w:szCs w:val="13"/>
              </w:rPr>
              <w:t>n</w:t>
            </w:r>
          </w:p>
        </w:tc>
        <w:tc>
          <w:tcPr>
            <w:tcW w:w="2838" w:type="dxa"/>
            <w:vAlign w:val="top"/>
          </w:tcPr>
          <w:p>
            <w:pPr>
              <w:pStyle w:val="TableText"/>
              <w:spacing w:before="167" w:line="331" w:lineRule="auto"/>
              <w:ind w:left="734" w:right="746" w:firstLine="130"/>
              <w:rPr>
                <w:rFonts w:ascii="SimSun" w:eastAsia="SimSun" w:hAnsi="SimSun" w:cs="SimSun"/>
              </w:rPr>
            </w:pPr>
            <w:r>
              <w:t>±5%</w:t>
            </w:r>
            <w:r>
              <w:rPr>
                <w:i/>
                <w:iCs/>
              </w:rPr>
              <w:t>I</w:t>
            </w:r>
            <w:r>
              <w:rPr>
                <w:position w:val="-1"/>
                <w:sz w:val="13"/>
                <w:szCs w:val="13"/>
              </w:rPr>
              <w:t>h</w:t>
            </w:r>
            <w:r>
              <w:rPr>
                <w:rFonts w:ascii="SimSun" w:eastAsia="SimSun" w:hAnsi="SimSun" w:cs="SimSun"/>
              </w:rPr>
              <w:t>（</w:t>
            </w:r>
            <w:r>
              <w:t>A</w:t>
            </w:r>
            <w:r>
              <w:rPr>
                <w:rFonts w:ascii="SimSun" w:eastAsia="SimSun" w:hAnsi="SimSun" w:cs="SimSun"/>
              </w:rPr>
              <w:t xml:space="preserve">）  </w:t>
            </w:r>
            <w:r>
              <w:rPr>
                <w:spacing w:val="-2"/>
              </w:rPr>
              <w:t>±0.15%</w:t>
            </w:r>
            <w:r>
              <w:rPr>
                <w:i/>
                <w:iCs/>
                <w:spacing w:val="-2"/>
              </w:rPr>
              <w:t>I</w:t>
            </w:r>
            <w:r>
              <w:rPr>
                <w:spacing w:val="-2"/>
                <w:position w:val="-1"/>
                <w:sz w:val="13"/>
                <w:szCs w:val="13"/>
              </w:rPr>
              <w:t>n</w:t>
            </w:r>
            <w:r>
              <w:rPr>
                <w:rFonts w:ascii="SimSun" w:eastAsia="SimSun" w:hAnsi="SimSun" w:cs="SimSun"/>
                <w:spacing w:val="-2"/>
              </w:rPr>
              <w:t>（</w:t>
            </w:r>
            <w:r>
              <w:rPr>
                <w:spacing w:val="-2"/>
              </w:rPr>
              <w:t>A</w:t>
            </w:r>
            <w:r>
              <w:rPr>
                <w:rFonts w:ascii="SimSun" w:eastAsia="SimSun" w:hAnsi="SimSun" w:cs="SimSun"/>
                <w:spacing w:val="-2"/>
              </w:rPr>
              <w:t>）</w:t>
            </w:r>
          </w:p>
        </w:tc>
      </w:tr>
    </w:tbl>
    <w:p>
      <w:pPr>
        <w:spacing w:before="34" w:line="328" w:lineRule="auto"/>
        <w:ind w:left="11" w:right="1502" w:firstLine="493"/>
        <w:rPr>
          <w:rFonts w:ascii="SimSun" w:eastAsia="SimSun" w:hAnsi="SimSun" w:cs="SimSun"/>
          <w:sz w:val="24"/>
          <w:szCs w:val="24"/>
        </w:rPr>
        <w:sectPr>
          <w:headerReference w:type="default" r:id="rId22"/>
          <w:footerReference w:type="default" r:id="rId23"/>
          <w:pgSz w:w="11905" w:h="16840"/>
          <w:pgMar w:top="1175" w:right="1132" w:bottom="1298" w:left="1132" w:header="863" w:footer="1137" w:gutter="0"/>
          <w:pgNumType w:start="11"/>
          <w:cols w:space="708"/>
        </w:sectPr>
      </w:pPr>
      <w:r>
        <w:rPr>
          <w:rFonts w:ascii="Times New Roman" w:eastAsia="Times New Roman" w:hAnsi="Times New Roman" w:cs="Times New Roman"/>
          <w:i/>
          <w:iCs/>
          <w:spacing w:val="-3"/>
          <w:sz w:val="24"/>
          <w:szCs w:val="24"/>
        </w:rPr>
        <w:t>U</w:t>
      </w:r>
      <w:r>
        <w:rPr>
          <w:rFonts w:ascii="Times New Roman" w:eastAsia="Times New Roman" w:hAnsi="Times New Roman" w:cs="Times New Roman"/>
          <w:spacing w:val="-3"/>
          <w:position w:val="-1"/>
          <w:sz w:val="15"/>
          <w:szCs w:val="15"/>
        </w:rPr>
        <w:t>n</w:t>
      </w:r>
      <w:r>
        <w:rPr>
          <w:rFonts w:ascii="Times New Roman" w:eastAsia="Times New Roman" w:hAnsi="Times New Roman" w:cs="Times New Roman"/>
          <w:spacing w:val="21"/>
          <w:position w:val="-1"/>
          <w:sz w:val="15"/>
          <w:szCs w:val="15"/>
        </w:rPr>
        <w:t xml:space="preserve"> </w:t>
      </w:r>
      <w:r>
        <w:rPr>
          <w:rFonts w:ascii="SimSun" w:eastAsia="SimSun" w:hAnsi="SimSun" w:cs="SimSun"/>
          <w:spacing w:val="-3"/>
          <w:sz w:val="24"/>
          <w:szCs w:val="24"/>
        </w:rPr>
        <w:t>为基波电压值，</w:t>
      </w:r>
      <w:r>
        <w:rPr>
          <w:rFonts w:ascii="Times New Roman" w:eastAsia="Times New Roman" w:hAnsi="Times New Roman" w:cs="Times New Roman"/>
          <w:i/>
          <w:iCs/>
          <w:spacing w:val="-3"/>
          <w:sz w:val="24"/>
          <w:szCs w:val="24"/>
        </w:rPr>
        <w:t>U</w:t>
      </w:r>
      <w:r>
        <w:rPr>
          <w:rFonts w:ascii="Times New Roman" w:eastAsia="Times New Roman" w:hAnsi="Times New Roman" w:cs="Times New Roman"/>
          <w:spacing w:val="-3"/>
          <w:position w:val="-1"/>
          <w:sz w:val="15"/>
          <w:szCs w:val="15"/>
        </w:rPr>
        <w:t>h</w:t>
      </w:r>
      <w:r>
        <w:rPr>
          <w:rFonts w:ascii="Times New Roman" w:eastAsia="Times New Roman" w:hAnsi="Times New Roman" w:cs="Times New Roman"/>
          <w:spacing w:val="13"/>
          <w:w w:val="102"/>
          <w:position w:val="-1"/>
          <w:sz w:val="15"/>
          <w:szCs w:val="15"/>
        </w:rPr>
        <w:t xml:space="preserve"> </w:t>
      </w:r>
      <w:r>
        <w:rPr>
          <w:rFonts w:ascii="SimSun" w:eastAsia="SimSun" w:hAnsi="SimSun" w:cs="SimSun"/>
          <w:spacing w:val="-3"/>
          <w:sz w:val="24"/>
          <w:szCs w:val="24"/>
        </w:rPr>
        <w:t>为谐波电压值，</w:t>
      </w:r>
      <w:r>
        <w:rPr>
          <w:rFonts w:ascii="Times New Roman" w:eastAsia="Times New Roman" w:hAnsi="Times New Roman" w:cs="Times New Roman"/>
          <w:i/>
          <w:iCs/>
          <w:spacing w:val="-3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-3"/>
          <w:position w:val="-1"/>
          <w:sz w:val="15"/>
          <w:szCs w:val="15"/>
        </w:rPr>
        <w:t>n</w:t>
      </w:r>
      <w:r>
        <w:rPr>
          <w:rFonts w:ascii="Times New Roman" w:eastAsia="Times New Roman" w:hAnsi="Times New Roman" w:cs="Times New Roman"/>
          <w:spacing w:val="13"/>
          <w:w w:val="101"/>
          <w:position w:val="-1"/>
          <w:sz w:val="15"/>
          <w:szCs w:val="15"/>
        </w:rPr>
        <w:t xml:space="preserve"> </w:t>
      </w:r>
      <w:r>
        <w:rPr>
          <w:rFonts w:ascii="SimSun" w:eastAsia="SimSun" w:hAnsi="SimSun" w:cs="SimSun"/>
          <w:spacing w:val="-3"/>
          <w:sz w:val="24"/>
          <w:szCs w:val="24"/>
        </w:rPr>
        <w:t>为基波电流值，</w:t>
      </w:r>
      <w:r>
        <w:rPr>
          <w:rFonts w:ascii="Times New Roman" w:eastAsia="Times New Roman" w:hAnsi="Times New Roman" w:cs="Times New Roman"/>
          <w:i/>
          <w:iCs/>
          <w:spacing w:val="-3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-3"/>
          <w:position w:val="-1"/>
          <w:sz w:val="15"/>
          <w:szCs w:val="15"/>
        </w:rPr>
        <w:t>h</w:t>
      </w:r>
      <w:r>
        <w:rPr>
          <w:rFonts w:ascii="Times New Roman" w:eastAsia="Times New Roman" w:hAnsi="Times New Roman" w:cs="Times New Roman"/>
          <w:spacing w:val="13"/>
          <w:w w:val="102"/>
          <w:position w:val="-1"/>
          <w:sz w:val="15"/>
          <w:szCs w:val="15"/>
        </w:rPr>
        <w:t xml:space="preserve"> </w:t>
      </w:r>
      <w:r>
        <w:rPr>
          <w:rFonts w:ascii="SimSun" w:eastAsia="SimSun" w:hAnsi="SimSun" w:cs="SimSun"/>
          <w:spacing w:val="-3"/>
          <w:sz w:val="24"/>
          <w:szCs w:val="24"/>
        </w:rPr>
        <w:t>为谐波电流值。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5.7  </w:t>
      </w:r>
      <w:r>
        <w:rPr>
          <w:rFonts w:ascii="SimSun" w:eastAsia="SimSun" w:hAnsi="SimSun" w:cs="SimSun"/>
          <w:spacing w:val="-1"/>
          <w:sz w:val="24"/>
          <w:szCs w:val="24"/>
        </w:rPr>
        <w:t>三相不平衡度</w:t>
      </w:r>
    </w:p>
    <w:p>
      <w:pPr>
        <w:spacing w:before="80" w:line="221" w:lineRule="auto"/>
        <w:ind w:left="489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SimSun" w:eastAsia="SimSun" w:hAnsi="SimSun" w:cs="SimSun"/>
          <w:spacing w:val="-1"/>
          <w:sz w:val="24"/>
          <w:szCs w:val="24"/>
        </w:rPr>
        <w:t>三相不平衡度范围：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0</w:t>
      </w:r>
      <w:r>
        <w:rPr>
          <w:rFonts w:ascii="SimSun" w:eastAsia="SimSun" w:hAnsi="SimSun" w:cs="SimSun"/>
          <w:spacing w:val="-1"/>
          <w:sz w:val="24"/>
          <w:szCs w:val="24"/>
        </w:rPr>
        <w:t>～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30%</w:t>
      </w:r>
    </w:p>
    <w:p>
      <w:pPr>
        <w:spacing w:before="182" w:line="220" w:lineRule="auto"/>
        <w:ind w:left="489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SimSun" w:eastAsia="SimSun" w:hAnsi="SimSun" w:cs="SimSun"/>
          <w:spacing w:val="-1"/>
          <w:sz w:val="24"/>
          <w:szCs w:val="24"/>
        </w:rPr>
        <w:t>三相电压不平衡度最大允许误差：±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0.2%</w:t>
      </w:r>
    </w:p>
    <w:p>
      <w:pPr>
        <w:spacing w:before="180" w:line="220" w:lineRule="auto"/>
        <w:ind w:left="489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SimSun" w:eastAsia="SimSun" w:hAnsi="SimSun" w:cs="SimSun"/>
          <w:spacing w:val="-2"/>
          <w:sz w:val="24"/>
          <w:szCs w:val="24"/>
        </w:rPr>
        <w:t>三相电流不平衡度最大允许误差：±</w:t>
      </w:r>
      <w:r>
        <w:rPr>
          <w:rFonts w:ascii="SimSun" w:eastAsia="SimSun" w:hAnsi="SimSun" w:cs="SimSun"/>
          <w:spacing w:val="-7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1%</w:t>
      </w:r>
    </w:p>
    <w:p>
      <w:pPr>
        <w:spacing w:line="220" w:lineRule="auto"/>
        <w:rPr>
          <w:rFonts w:ascii="Times New Roman" w:eastAsia="Times New Roman" w:hAnsi="Times New Roman" w:cs="Times New Roman"/>
          <w:sz w:val="24"/>
          <w:szCs w:val="24"/>
        </w:rPr>
        <w:sectPr>
          <w:headerReference w:type="default" r:id="rId24"/>
          <w:footerReference w:type="default" r:id="rId25"/>
          <w:type w:val="nextPage"/>
          <w:pgSz w:w="11905" w:h="16840"/>
          <w:pgMar w:top="1175" w:right="1132" w:bottom="1298" w:left="1132" w:header="863" w:footer="1137" w:gutter="0"/>
          <w:pgNumType w:start="12"/>
          <w:cols w:space="708"/>
          <w:titlePg w:val="0"/>
        </w:sectPr>
      </w:pPr>
    </w:p>
    <w:p>
      <w:pPr>
        <w:spacing w:before="277" w:line="221" w:lineRule="auto"/>
        <w:ind w:left="11"/>
        <w:rPr>
          <w:rFonts w:ascii="SimSun" w:eastAsia="SimSun" w:hAnsi="SimSun" w:cs="SimSu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>5.8</w:t>
      </w:r>
      <w:r>
        <w:rPr>
          <w:rFonts w:ascii="Times New Roman" w:eastAsia="Times New Roman" w:hAnsi="Times New Roman" w:cs="Times New Roman"/>
          <w:spacing w:val="16"/>
          <w:sz w:val="24"/>
          <w:szCs w:val="24"/>
        </w:rPr>
        <w:t xml:space="preserve">  </w:t>
      </w:r>
      <w:r>
        <w:rPr>
          <w:rFonts w:ascii="SimSun" w:eastAsia="SimSun" w:hAnsi="SimSun" w:cs="SimSun"/>
          <w:spacing w:val="-6"/>
          <w:sz w:val="24"/>
          <w:szCs w:val="24"/>
        </w:rPr>
        <w:t>闪变</w:t>
      </w:r>
    </w:p>
    <w:p>
      <w:pPr>
        <w:pStyle w:val="BodyText"/>
        <w:spacing w:before="178" w:line="338" w:lineRule="auto"/>
        <w:ind w:left="510" w:right="6501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SimSun" w:eastAsia="SimSun" w:hAnsi="SimSun" w:cs="SimSun"/>
          <w:spacing w:val="-4"/>
          <w:position w:val="1"/>
          <w:sz w:val="24"/>
          <w:szCs w:val="24"/>
        </w:rPr>
        <w:t>闪变限值：</w:t>
      </w:r>
      <w:r>
        <w:rPr>
          <w:rFonts w:ascii="Times New Roman" w:eastAsia="Times New Roman" w:hAnsi="Times New Roman" w:cs="Times New Roman"/>
          <w:i/>
          <w:iCs/>
          <w:spacing w:val="-4"/>
          <w:sz w:val="22"/>
          <w:szCs w:val="22"/>
        </w:rPr>
        <w:t>P</w:t>
      </w:r>
      <w:r>
        <w:rPr>
          <w:rFonts w:ascii="Times New Roman" w:eastAsia="Times New Roman" w:hAnsi="Times New Roman" w:cs="Times New Roman"/>
          <w:spacing w:val="-4"/>
          <w:position w:val="-5"/>
          <w:sz w:val="12"/>
          <w:szCs w:val="12"/>
        </w:rPr>
        <w:t xml:space="preserve">st   </w:t>
      </w:r>
      <w:r>
        <w:rPr>
          <w:spacing w:val="-4"/>
          <w:sz w:val="22"/>
          <w:szCs w:val="22"/>
        </w:rPr>
        <w:t xml:space="preserve">= </w:t>
      </w:r>
      <w:r>
        <w:rPr>
          <w:rFonts w:ascii="Times New Roman" w:eastAsia="Times New Roman" w:hAnsi="Times New Roman" w:cs="Times New Roman"/>
          <w:spacing w:val="-4"/>
          <w:sz w:val="22"/>
          <w:szCs w:val="22"/>
        </w:rPr>
        <w:t>1</w:t>
      </w:r>
      <w:r>
        <w:rPr>
          <w:rFonts w:ascii="Times New Roman" w:eastAsia="Times New Roman" w:hAnsi="Times New Roman" w:cs="Times New Roman"/>
          <w:spacing w:val="17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4"/>
          <w:position w:val="1"/>
          <w:sz w:val="24"/>
          <w:szCs w:val="24"/>
        </w:rPr>
        <w:t>，</w:t>
      </w:r>
      <w:r>
        <w:rPr>
          <w:rFonts w:ascii="Times New Roman" w:eastAsia="Times New Roman" w:hAnsi="Times New Roman" w:cs="Times New Roman"/>
          <w:i/>
          <w:iCs/>
          <w:spacing w:val="-4"/>
          <w:position w:val="1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pacing w:val="-4"/>
          <w:position w:val="-4"/>
          <w:sz w:val="13"/>
          <w:szCs w:val="13"/>
        </w:rPr>
        <w:t xml:space="preserve">lt   </w:t>
      </w:r>
      <w:r>
        <w:rPr>
          <w:spacing w:val="-4"/>
          <w:position w:val="1"/>
          <w:sz w:val="24"/>
          <w:szCs w:val="24"/>
        </w:rPr>
        <w:t xml:space="preserve">= </w:t>
      </w:r>
      <w:r>
        <w:rPr>
          <w:rFonts w:ascii="Times New Roman" w:eastAsia="Times New Roman" w:hAnsi="Times New Roman" w:cs="Times New Roman"/>
          <w:spacing w:val="-4"/>
          <w:position w:val="1"/>
          <w:sz w:val="24"/>
          <w:szCs w:val="24"/>
        </w:rPr>
        <w:t>3</w:t>
      </w:r>
      <w:r>
        <w:rPr>
          <w:rFonts w:ascii="Times New Roman" w:eastAsia="Times New Roman" w:hAnsi="Times New Roman" w:cs="Times New Roman"/>
          <w:position w:val="1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3"/>
          <w:sz w:val="24"/>
          <w:szCs w:val="24"/>
        </w:rPr>
        <w:t>闪变最大允许误差：±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>5%</w:t>
      </w:r>
    </w:p>
    <w:p>
      <w:pPr>
        <w:spacing w:before="86" w:line="215" w:lineRule="auto"/>
        <w:ind w:left="13"/>
        <w:rPr>
          <w:rFonts w:ascii="FangSong" w:eastAsia="FangSong" w:hAnsi="FangSong" w:cs="FangSong"/>
          <w:sz w:val="21"/>
          <w:szCs w:val="21"/>
        </w:rPr>
      </w:pPr>
      <w:r>
        <w:rPr>
          <w:rFonts w:ascii="FangSong" w:eastAsia="FangSong" w:hAnsi="FangSong" w:cs="FangSong"/>
          <w:spacing w:val="-2"/>
          <w:sz w:val="21"/>
          <w:szCs w:val="21"/>
        </w:rPr>
        <w:t>注：1.带“*”为钳式电能质量分析仪的测量范围和最大允许误差。</w:t>
      </w:r>
    </w:p>
    <w:p>
      <w:pPr>
        <w:spacing w:before="162" w:line="345" w:lineRule="auto"/>
        <w:ind w:left="13" w:firstLine="401"/>
        <w:rPr>
          <w:rFonts w:ascii="FangSong" w:eastAsia="FangSong" w:hAnsi="FangSong" w:cs="FangSong"/>
          <w:sz w:val="21"/>
          <w:szCs w:val="21"/>
        </w:rPr>
      </w:pPr>
      <w:r>
        <w:rPr>
          <w:rFonts w:ascii="FangSong" w:eastAsia="FangSong" w:hAnsi="FangSong" w:cs="FangSong"/>
          <w:sz w:val="21"/>
          <w:szCs w:val="21"/>
        </w:rPr>
        <w:t>2.以上所列各项参数包含了大部分电能质量分析仪检测参数</w:t>
      </w:r>
      <w:r>
        <w:rPr>
          <w:rFonts w:ascii="FangSong" w:eastAsia="FangSong" w:hAnsi="FangSong" w:cs="FangSong"/>
          <w:spacing w:val="-1"/>
          <w:sz w:val="21"/>
          <w:szCs w:val="21"/>
        </w:rPr>
        <w:t>的测量范围和最大允许误差要求，校准时</w:t>
      </w:r>
      <w:r>
        <w:rPr>
          <w:rFonts w:ascii="FangSong" w:eastAsia="FangSong" w:hAnsi="FangSong" w:cs="FangSong"/>
          <w:sz w:val="21"/>
          <w:szCs w:val="21"/>
        </w:rPr>
        <w:t xml:space="preserve"> </w:t>
      </w:r>
      <w:r>
        <w:rPr>
          <w:rFonts w:ascii="FangSong" w:eastAsia="FangSong" w:hAnsi="FangSong" w:cs="FangSong"/>
          <w:spacing w:val="-4"/>
          <w:sz w:val="21"/>
          <w:szCs w:val="21"/>
        </w:rPr>
        <w:t>应以被校电能质量分析仪的技术说明书中所列的技术参数为准。上述技术指标不作合格性评价，仅供参考。</w:t>
      </w:r>
    </w:p>
    <w:p>
      <w:pPr>
        <w:spacing w:before="156" w:line="222" w:lineRule="auto"/>
        <w:ind w:left="8"/>
        <w:outlineLvl w:val="0"/>
        <w:rPr>
          <w:rFonts w:ascii="SimHei" w:eastAsia="SimHei" w:hAnsi="SimHei" w:cs="SimHei"/>
          <w:sz w:val="24"/>
          <w:szCs w:val="24"/>
        </w:rPr>
      </w:pPr>
      <w:r>
        <w:rPr>
          <w:rFonts w:ascii="SimHei" w:eastAsia="SimHei" w:hAnsi="SimHei" w:cs="SimHei"/>
          <w:spacing w:val="-1"/>
          <w:sz w:val="24"/>
          <w:szCs w:val="24"/>
        </w:rPr>
        <w:t>6</w:t>
      </w:r>
      <w:r>
        <w:rPr>
          <w:rFonts w:ascii="SimHei" w:eastAsia="SimHei" w:hAnsi="SimHei" w:cs="SimHei"/>
          <w:spacing w:val="-1"/>
          <w:sz w:val="24"/>
          <w:szCs w:val="24"/>
        </w:rPr>
        <w:t xml:space="preserve">   </w:t>
      </w:r>
      <w:r>
        <w:rPr>
          <w:rFonts w:ascii="SimHei" w:eastAsia="SimHei" w:hAnsi="SimHei" w:cs="SimHei"/>
          <w:spacing w:val="-1"/>
          <w:sz w:val="24"/>
          <w:szCs w:val="24"/>
        </w:rPr>
        <w:t>校准条件</w:t>
      </w:r>
    </w:p>
    <w:p>
      <w:pPr>
        <w:spacing w:before="300" w:line="220" w:lineRule="auto"/>
        <w:ind w:left="10"/>
        <w:rPr>
          <w:rFonts w:ascii="SimSun" w:eastAsia="SimSun" w:hAnsi="SimSun" w:cs="SimSu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6.1  </w:t>
      </w:r>
      <w:r>
        <w:rPr>
          <w:rFonts w:ascii="SimSun" w:eastAsia="SimSun" w:hAnsi="SimSun" w:cs="SimSun"/>
          <w:spacing w:val="-1"/>
          <w:sz w:val="24"/>
          <w:szCs w:val="24"/>
        </w:rPr>
        <w:t>环境条件</w:t>
      </w:r>
    </w:p>
    <w:p>
      <w:pPr>
        <w:spacing w:before="180" w:line="220" w:lineRule="auto"/>
        <w:ind w:left="489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SimSun" w:eastAsia="SimSun" w:hAnsi="SimSun" w:cs="SimSun"/>
          <w:spacing w:val="1"/>
          <w:sz w:val="24"/>
          <w:szCs w:val="24"/>
        </w:rPr>
        <w:t>供电电源：     电压</w:t>
      </w:r>
      <w:r>
        <w:rPr>
          <w:rFonts w:ascii="SimSun" w:eastAsia="SimSun" w:hAnsi="SimSun" w:cs="SimSun"/>
          <w:spacing w:val="-18"/>
          <w:sz w:val="24"/>
          <w:szCs w:val="24"/>
        </w:rPr>
        <w:t>：（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220</w:t>
      </w:r>
      <w:r>
        <w:rPr>
          <w:rFonts w:ascii="SimSun" w:eastAsia="SimSun" w:hAnsi="SimSun" w:cs="SimSun"/>
          <w:spacing w:val="1"/>
          <w:sz w:val="24"/>
          <w:szCs w:val="24"/>
        </w:rPr>
        <w:t>±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11</w:t>
      </w:r>
      <w:r>
        <w:rPr>
          <w:rFonts w:ascii="SimSun" w:eastAsia="SimSun" w:hAnsi="SimSun" w:cs="SimSun"/>
          <w:spacing w:val="1"/>
          <w:sz w:val="24"/>
          <w:szCs w:val="24"/>
        </w:rPr>
        <w:t>）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V</w:t>
      </w:r>
      <w:r>
        <w:rPr>
          <w:rFonts w:ascii="SimSun" w:eastAsia="SimSun" w:hAnsi="SimSun" w:cs="SimSun"/>
          <w:spacing w:val="1"/>
          <w:sz w:val="24"/>
          <w:szCs w:val="24"/>
        </w:rPr>
        <w:t>，频率（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50</w:t>
      </w:r>
      <w:r>
        <w:rPr>
          <w:rFonts w:ascii="SimSun" w:eastAsia="SimSun" w:hAnsi="SimSun" w:cs="SimSun"/>
          <w:sz w:val="24"/>
          <w:szCs w:val="24"/>
        </w:rPr>
        <w:t>±</w:t>
      </w:r>
      <w:r>
        <w:rPr>
          <w:rFonts w:ascii="Times New Roman" w:eastAsia="Times New Roman" w:hAnsi="Times New Roman" w:cs="Times New Roman"/>
          <w:sz w:val="24"/>
          <w:szCs w:val="24"/>
        </w:rPr>
        <w:t>1</w:t>
      </w:r>
      <w:r>
        <w:rPr>
          <w:rFonts w:ascii="SimSun" w:eastAsia="SimSun" w:hAnsi="SimSun" w:cs="SimSun"/>
          <w:sz w:val="24"/>
          <w:szCs w:val="24"/>
        </w:rPr>
        <w:t>）</w:t>
      </w:r>
      <w:r>
        <w:rPr>
          <w:rFonts w:ascii="Times New Roman" w:eastAsia="Times New Roman" w:hAnsi="Times New Roman" w:cs="Times New Roman"/>
          <w:sz w:val="24"/>
          <w:szCs w:val="24"/>
        </w:rPr>
        <w:t>Hz</w:t>
      </w:r>
    </w:p>
    <w:p>
      <w:pPr>
        <w:spacing w:before="181" w:line="221" w:lineRule="auto"/>
        <w:ind w:left="489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2"/>
          <w:sz w:val="24"/>
          <w:szCs w:val="24"/>
        </w:rPr>
        <w:t>环境温度</w:t>
      </w:r>
      <w:r>
        <w:rPr>
          <w:rFonts w:ascii="SimSun" w:eastAsia="SimSun" w:hAnsi="SimSun" w:cs="SimSun"/>
          <w:spacing w:val="-16"/>
          <w:sz w:val="24"/>
          <w:szCs w:val="24"/>
        </w:rPr>
        <w:t>：</w:t>
      </w:r>
      <w:r>
        <w:rPr>
          <w:rFonts w:ascii="SimSun" w:eastAsia="SimSun" w:hAnsi="SimSun" w:cs="SimSun"/>
          <w:spacing w:val="30"/>
          <w:sz w:val="24"/>
          <w:szCs w:val="24"/>
        </w:rPr>
        <w:t xml:space="preserve">    </w:t>
      </w:r>
      <w:r>
        <w:rPr>
          <w:rFonts w:ascii="SimSun" w:eastAsia="SimSun" w:hAnsi="SimSun" w:cs="SimSun"/>
          <w:spacing w:val="-16"/>
          <w:sz w:val="24"/>
          <w:szCs w:val="24"/>
        </w:rPr>
        <w:t>（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20</w:t>
      </w:r>
      <w:r>
        <w:rPr>
          <w:rFonts w:ascii="SimSun" w:eastAsia="SimSun" w:hAnsi="SimSun" w:cs="SimSun"/>
          <w:spacing w:val="2"/>
          <w:sz w:val="24"/>
          <w:szCs w:val="24"/>
        </w:rPr>
        <w:t>±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2</w:t>
      </w:r>
      <w:r>
        <w:rPr>
          <w:rFonts w:ascii="SimSun" w:eastAsia="SimSun" w:hAnsi="SimSun" w:cs="SimSun"/>
          <w:spacing w:val="2"/>
          <w:sz w:val="24"/>
          <w:szCs w:val="24"/>
        </w:rPr>
        <w:t>）</w:t>
      </w:r>
      <w:r>
        <w:rPr>
          <w:rFonts w:ascii="SimSun" w:eastAsia="SimSun" w:hAnsi="SimSun" w:cs="SimSun"/>
          <w:spacing w:val="28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2"/>
          <w:sz w:val="24"/>
          <w:szCs w:val="24"/>
        </w:rPr>
        <w:t>℃</w:t>
      </w:r>
    </w:p>
    <w:p>
      <w:pPr>
        <w:spacing w:before="179" w:line="346" w:lineRule="auto"/>
        <w:ind w:left="10" w:right="6021" w:firstLine="479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2"/>
          <w:sz w:val="24"/>
          <w:szCs w:val="24"/>
        </w:rPr>
        <w:t>相对湿度</w:t>
      </w:r>
      <w:r>
        <w:rPr>
          <w:rFonts w:ascii="SimSun" w:eastAsia="SimSun" w:hAnsi="SimSun" w:cs="SimSun"/>
          <w:spacing w:val="-17"/>
          <w:sz w:val="24"/>
          <w:szCs w:val="24"/>
        </w:rPr>
        <w:t>：</w:t>
      </w:r>
      <w:r>
        <w:rPr>
          <w:rFonts w:ascii="SimSun" w:eastAsia="SimSun" w:hAnsi="SimSun" w:cs="SimSun"/>
          <w:spacing w:val="30"/>
          <w:sz w:val="24"/>
          <w:szCs w:val="24"/>
        </w:rPr>
        <w:t xml:space="preserve">    </w:t>
      </w:r>
      <w:r>
        <w:rPr>
          <w:rFonts w:ascii="SimSun" w:eastAsia="SimSun" w:hAnsi="SimSun" w:cs="SimSun"/>
          <w:spacing w:val="-17"/>
          <w:sz w:val="24"/>
          <w:szCs w:val="24"/>
        </w:rPr>
        <w:t>（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50</w:t>
      </w:r>
      <w:r>
        <w:rPr>
          <w:rFonts w:ascii="SimSun" w:eastAsia="SimSun" w:hAnsi="SimSun" w:cs="SimSun"/>
          <w:spacing w:val="2"/>
          <w:sz w:val="24"/>
          <w:szCs w:val="24"/>
        </w:rPr>
        <w:t>±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20</w:t>
      </w:r>
      <w:r>
        <w:rPr>
          <w:rFonts w:ascii="SimSun" w:eastAsia="SimSun" w:hAnsi="SimSun" w:cs="SimSun"/>
          <w:spacing w:val="2"/>
          <w:sz w:val="24"/>
          <w:szCs w:val="24"/>
        </w:rPr>
        <w:t>）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%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6.2  </w:t>
      </w:r>
      <w:r>
        <w:rPr>
          <w:rFonts w:ascii="SimSun" w:eastAsia="SimSun" w:hAnsi="SimSun" w:cs="SimSun"/>
          <w:spacing w:val="-1"/>
          <w:sz w:val="24"/>
          <w:szCs w:val="24"/>
        </w:rPr>
        <w:t>标准器及其他设备</w:t>
      </w:r>
    </w:p>
    <w:p>
      <w:pPr>
        <w:spacing w:before="35" w:line="220" w:lineRule="auto"/>
        <w:ind w:left="352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1"/>
          <w:sz w:val="24"/>
          <w:szCs w:val="24"/>
        </w:rPr>
        <w:t>校准装置的扩展不确定度应小于被校仪器的最大允许误差绝对</w:t>
      </w:r>
      <w:r>
        <w:rPr>
          <w:rFonts w:ascii="SimSun" w:eastAsia="SimSun" w:hAnsi="SimSun" w:cs="SimSun"/>
          <w:spacing w:val="-2"/>
          <w:sz w:val="24"/>
          <w:szCs w:val="24"/>
        </w:rPr>
        <w:t>值的</w:t>
      </w:r>
      <w:r>
        <w:rPr>
          <w:rFonts w:ascii="SimSun" w:eastAsia="SimSun" w:hAnsi="SimSun" w:cs="SimSun"/>
          <w:spacing w:val="-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1/3</w:t>
      </w:r>
      <w:r>
        <w:rPr>
          <w:rFonts w:ascii="SimSun" w:eastAsia="SimSun" w:hAnsi="SimSun" w:cs="SimSun"/>
          <w:spacing w:val="-2"/>
          <w:sz w:val="24"/>
          <w:szCs w:val="24"/>
        </w:rPr>
        <w:t>。</w:t>
      </w:r>
    </w:p>
    <w:p>
      <w:pPr>
        <w:spacing w:before="181" w:line="220" w:lineRule="auto"/>
        <w:ind w:left="352"/>
        <w:rPr>
          <w:rFonts w:ascii="SimSun" w:eastAsia="SimSun" w:hAnsi="SimSun" w:cs="SimSu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6.2.1  </w:t>
      </w:r>
      <w:r>
        <w:rPr>
          <w:rFonts w:ascii="SimSun" w:eastAsia="SimSun" w:hAnsi="SimSun" w:cs="SimSun"/>
          <w:spacing w:val="-1"/>
          <w:sz w:val="24"/>
          <w:szCs w:val="24"/>
        </w:rPr>
        <w:t>三相交流功率源</w:t>
      </w:r>
    </w:p>
    <w:p>
      <w:pPr>
        <w:spacing w:before="179" w:line="346" w:lineRule="auto"/>
        <w:ind w:left="530" w:right="4414" w:firstLine="9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3"/>
          <w:sz w:val="24"/>
          <w:szCs w:val="24"/>
        </w:rPr>
        <w:t>能够输出三相电压、电流、功率和功率因数。</w:t>
      </w:r>
      <w:r>
        <w:rPr>
          <w:rFonts w:ascii="SimSun" w:eastAsia="SimSun" w:hAnsi="SimSun" w:cs="SimSun"/>
          <w:spacing w:val="6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"/>
          <w:sz w:val="24"/>
          <w:szCs w:val="24"/>
        </w:rPr>
        <w:t>基波频率范围：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45Hz</w:t>
      </w:r>
      <w:r>
        <w:rPr>
          <w:rFonts w:ascii="SimSun" w:eastAsia="SimSun" w:hAnsi="SimSun" w:cs="SimSun"/>
          <w:spacing w:val="-1"/>
          <w:sz w:val="24"/>
          <w:szCs w:val="24"/>
        </w:rPr>
        <w:t>～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65Hz</w:t>
      </w:r>
      <w:r>
        <w:rPr>
          <w:rFonts w:ascii="SimSun" w:eastAsia="SimSun" w:hAnsi="SimSun" w:cs="SimSun"/>
          <w:spacing w:val="-1"/>
          <w:sz w:val="24"/>
          <w:szCs w:val="24"/>
        </w:rPr>
        <w:t>。</w:t>
      </w:r>
    </w:p>
    <w:p>
      <w:pPr>
        <w:spacing w:before="35" w:line="346" w:lineRule="auto"/>
        <w:ind w:left="558" w:right="6299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6"/>
          <w:sz w:val="24"/>
          <w:szCs w:val="24"/>
        </w:rPr>
        <w:t>电压范围：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>50mV</w:t>
      </w:r>
      <w:r>
        <w:rPr>
          <w:rFonts w:ascii="SimSun" w:eastAsia="SimSun" w:hAnsi="SimSun" w:cs="SimSun"/>
          <w:spacing w:val="-6"/>
          <w:sz w:val="24"/>
          <w:szCs w:val="24"/>
        </w:rPr>
        <w:t>～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>1000V</w:t>
      </w:r>
      <w:r>
        <w:rPr>
          <w:rFonts w:ascii="SimSun" w:eastAsia="SimSun" w:hAnsi="SimSun" w:cs="SimSun"/>
          <w:spacing w:val="-6"/>
          <w:sz w:val="24"/>
          <w:szCs w:val="24"/>
        </w:rPr>
        <w:t>，</w:t>
      </w:r>
      <w:r>
        <w:rPr>
          <w:rFonts w:ascii="SimSun" w:eastAsia="SimSun" w:hAnsi="SimSun" w:cs="SimSun"/>
          <w:spacing w:val="5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3"/>
          <w:sz w:val="24"/>
          <w:szCs w:val="24"/>
        </w:rPr>
        <w:t>电流范围：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>10mA</w:t>
      </w:r>
      <w:r>
        <w:rPr>
          <w:rFonts w:ascii="SimSun" w:eastAsia="SimSun" w:hAnsi="SimSun" w:cs="SimSun"/>
          <w:spacing w:val="-3"/>
          <w:sz w:val="24"/>
          <w:szCs w:val="24"/>
        </w:rPr>
        <w:t>～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>50A</w:t>
      </w:r>
      <w:r>
        <w:rPr>
          <w:rFonts w:ascii="SimSun" w:eastAsia="SimSun" w:hAnsi="SimSun" w:cs="SimSun"/>
          <w:spacing w:val="-3"/>
          <w:sz w:val="24"/>
          <w:szCs w:val="24"/>
        </w:rPr>
        <w:t>，</w:t>
      </w:r>
    </w:p>
    <w:p>
      <w:pPr>
        <w:spacing w:before="35" w:line="346" w:lineRule="auto"/>
        <w:ind w:left="530" w:right="6193" w:firstLine="3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5"/>
          <w:sz w:val="24"/>
          <w:szCs w:val="24"/>
        </w:rPr>
        <w:t>功率范围：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>500mW</w:t>
      </w:r>
      <w:r>
        <w:rPr>
          <w:rFonts w:ascii="SimSun" w:eastAsia="SimSun" w:hAnsi="SimSun" w:cs="SimSun"/>
          <w:spacing w:val="-5"/>
          <w:sz w:val="24"/>
          <w:szCs w:val="24"/>
        </w:rPr>
        <w:t>～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>50kW</w:t>
      </w:r>
      <w:r>
        <w:rPr>
          <w:rFonts w:ascii="SimSun" w:eastAsia="SimSun" w:hAnsi="SimSun" w:cs="SimSun"/>
          <w:spacing w:val="-5"/>
          <w:sz w:val="24"/>
          <w:szCs w:val="24"/>
        </w:rPr>
        <w:t>，</w:t>
      </w:r>
      <w:r>
        <w:rPr>
          <w:rFonts w:ascii="SimSun" w:eastAsia="SimSun" w:hAnsi="SimSun" w:cs="SimSun"/>
          <w:spacing w:val="12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5"/>
          <w:sz w:val="24"/>
          <w:szCs w:val="24"/>
        </w:rPr>
        <w:t>相位范围：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>0</w:t>
      </w:r>
      <w:r>
        <w:rPr>
          <w:rFonts w:ascii="SimSun" w:eastAsia="SimSun" w:hAnsi="SimSun" w:cs="SimSun"/>
          <w:spacing w:val="5"/>
          <w:sz w:val="24"/>
          <w:szCs w:val="24"/>
        </w:rPr>
        <w:t>°~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>360</w:t>
      </w:r>
      <w:r>
        <w:rPr>
          <w:rFonts w:ascii="SimSun" w:eastAsia="SimSun" w:hAnsi="SimSun" w:cs="SimSun"/>
          <w:spacing w:val="5"/>
          <w:sz w:val="24"/>
          <w:szCs w:val="24"/>
        </w:rPr>
        <w:t>°;</w:t>
      </w:r>
    </w:p>
    <w:p>
      <w:pPr>
        <w:spacing w:before="35" w:line="220" w:lineRule="auto"/>
        <w:ind w:left="352"/>
        <w:rPr>
          <w:rFonts w:ascii="SimSun" w:eastAsia="SimSun" w:hAnsi="SimSun" w:cs="SimSu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6.2.2  </w:t>
      </w:r>
      <w:r>
        <w:rPr>
          <w:rFonts w:ascii="SimSun" w:eastAsia="SimSun" w:hAnsi="SimSun" w:cs="SimSun"/>
          <w:spacing w:val="-1"/>
          <w:sz w:val="24"/>
          <w:szCs w:val="24"/>
        </w:rPr>
        <w:t>标准功率表</w:t>
      </w:r>
    </w:p>
    <w:p>
      <w:pPr>
        <w:spacing w:before="179" w:line="346" w:lineRule="auto"/>
        <w:ind w:left="558" w:right="6299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6"/>
          <w:sz w:val="24"/>
          <w:szCs w:val="24"/>
        </w:rPr>
        <w:t>电压范围：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>50mV</w:t>
      </w:r>
      <w:r>
        <w:rPr>
          <w:rFonts w:ascii="SimSun" w:eastAsia="SimSun" w:hAnsi="SimSun" w:cs="SimSun"/>
          <w:spacing w:val="-6"/>
          <w:sz w:val="24"/>
          <w:szCs w:val="24"/>
        </w:rPr>
        <w:t>～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>1000V</w:t>
      </w:r>
      <w:r>
        <w:rPr>
          <w:rFonts w:ascii="SimSun" w:eastAsia="SimSun" w:hAnsi="SimSun" w:cs="SimSun"/>
          <w:spacing w:val="-6"/>
          <w:sz w:val="24"/>
          <w:szCs w:val="24"/>
        </w:rPr>
        <w:t>，</w:t>
      </w:r>
      <w:r>
        <w:rPr>
          <w:rFonts w:ascii="SimSun" w:eastAsia="SimSun" w:hAnsi="SimSun" w:cs="SimSun"/>
          <w:spacing w:val="5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3"/>
          <w:sz w:val="24"/>
          <w:szCs w:val="24"/>
        </w:rPr>
        <w:t>电流范围：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>10mA</w:t>
      </w:r>
      <w:r>
        <w:rPr>
          <w:rFonts w:ascii="SimSun" w:eastAsia="SimSun" w:hAnsi="SimSun" w:cs="SimSun"/>
          <w:spacing w:val="-3"/>
          <w:sz w:val="24"/>
          <w:szCs w:val="24"/>
        </w:rPr>
        <w:t>～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>20A</w:t>
      </w:r>
      <w:r>
        <w:rPr>
          <w:rFonts w:ascii="SimSun" w:eastAsia="SimSun" w:hAnsi="SimSun" w:cs="SimSun"/>
          <w:spacing w:val="-3"/>
          <w:sz w:val="24"/>
          <w:szCs w:val="24"/>
        </w:rPr>
        <w:t>，</w:t>
      </w:r>
    </w:p>
    <w:p>
      <w:pPr>
        <w:spacing w:before="35" w:line="346" w:lineRule="auto"/>
        <w:ind w:left="530" w:right="6193" w:firstLine="3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5"/>
          <w:sz w:val="24"/>
          <w:szCs w:val="24"/>
        </w:rPr>
        <w:t>功率范围：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>500mW</w:t>
      </w:r>
      <w:r>
        <w:rPr>
          <w:rFonts w:ascii="SimSun" w:eastAsia="SimSun" w:hAnsi="SimSun" w:cs="SimSun"/>
          <w:spacing w:val="-5"/>
          <w:sz w:val="24"/>
          <w:szCs w:val="24"/>
        </w:rPr>
        <w:t>～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>20kW</w:t>
      </w:r>
      <w:r>
        <w:rPr>
          <w:rFonts w:ascii="SimSun" w:eastAsia="SimSun" w:hAnsi="SimSun" w:cs="SimSun"/>
          <w:spacing w:val="-5"/>
          <w:sz w:val="24"/>
          <w:szCs w:val="24"/>
        </w:rPr>
        <w:t>，</w:t>
      </w:r>
      <w:r>
        <w:rPr>
          <w:rFonts w:ascii="SimSun" w:eastAsia="SimSun" w:hAnsi="SimSun" w:cs="SimSun"/>
          <w:spacing w:val="12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5"/>
          <w:sz w:val="24"/>
          <w:szCs w:val="24"/>
        </w:rPr>
        <w:t>相位范围：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>0</w:t>
      </w:r>
      <w:r>
        <w:rPr>
          <w:rFonts w:ascii="SimSun" w:eastAsia="SimSun" w:hAnsi="SimSun" w:cs="SimSun"/>
          <w:spacing w:val="5"/>
          <w:sz w:val="24"/>
          <w:szCs w:val="24"/>
        </w:rPr>
        <w:t>°~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>360</w:t>
      </w:r>
      <w:r>
        <w:rPr>
          <w:rFonts w:ascii="SimSun" w:eastAsia="SimSun" w:hAnsi="SimSun" w:cs="SimSun"/>
          <w:spacing w:val="5"/>
          <w:sz w:val="24"/>
          <w:szCs w:val="24"/>
        </w:rPr>
        <w:t>°;</w:t>
      </w:r>
    </w:p>
    <w:p>
      <w:pPr>
        <w:spacing w:before="34" w:line="221" w:lineRule="auto"/>
        <w:ind w:left="352"/>
        <w:rPr>
          <w:rFonts w:ascii="SimSun" w:eastAsia="SimSun" w:hAnsi="SimSun" w:cs="SimSu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6.2.3  </w:t>
      </w:r>
      <w:r>
        <w:rPr>
          <w:rFonts w:ascii="SimSun" w:eastAsia="SimSun" w:hAnsi="SimSun" w:cs="SimSun"/>
          <w:spacing w:val="-1"/>
          <w:sz w:val="24"/>
          <w:szCs w:val="24"/>
        </w:rPr>
        <w:t>标准相位表</w:t>
      </w:r>
    </w:p>
    <w:p>
      <w:pPr>
        <w:spacing w:before="180" w:line="221" w:lineRule="auto"/>
        <w:ind w:left="530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4"/>
          <w:sz w:val="24"/>
          <w:szCs w:val="24"/>
        </w:rPr>
        <w:t>相位测量范围：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>0</w:t>
      </w:r>
      <w:r>
        <w:rPr>
          <w:rFonts w:ascii="SimSun" w:eastAsia="SimSun" w:hAnsi="SimSun" w:cs="SimSun"/>
          <w:spacing w:val="4"/>
          <w:sz w:val="24"/>
          <w:szCs w:val="24"/>
        </w:rPr>
        <w:t>°~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>360</w:t>
      </w:r>
      <w:r>
        <w:rPr>
          <w:rFonts w:ascii="SimSun" w:eastAsia="SimSun" w:hAnsi="SimSun" w:cs="SimSun"/>
          <w:spacing w:val="4"/>
          <w:sz w:val="24"/>
          <w:szCs w:val="24"/>
        </w:rPr>
        <w:t>°;</w:t>
      </w:r>
    </w:p>
    <w:p>
      <w:pPr>
        <w:spacing w:before="179" w:line="220" w:lineRule="auto"/>
        <w:ind w:left="352"/>
        <w:rPr>
          <w:rFonts w:ascii="SimSun" w:eastAsia="SimSun" w:hAnsi="SimSun" w:cs="SimSun"/>
          <w:sz w:val="24"/>
          <w:szCs w:val="24"/>
        </w:rPr>
        <w:sectPr>
          <w:headerReference w:type="default" r:id="rId26"/>
          <w:footerReference w:type="default" r:id="rId27"/>
          <w:pgSz w:w="11905" w:h="16840"/>
          <w:pgMar w:top="1175" w:right="1070" w:bottom="1298" w:left="1132" w:header="863" w:footer="1137" w:gutter="0"/>
          <w:pgNumType w:start="13"/>
          <w:cols w:space="708"/>
        </w:sectPr>
      </w:pP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6.2.4  </w:t>
      </w:r>
      <w:r>
        <w:rPr>
          <w:rFonts w:ascii="SimSun" w:eastAsia="SimSun" w:hAnsi="SimSun" w:cs="SimSun"/>
          <w:spacing w:val="-2"/>
          <w:sz w:val="24"/>
          <w:szCs w:val="24"/>
        </w:rPr>
        <w:t>标准谐波源（或标准谐波分析仪）</w:t>
      </w:r>
    </w:p>
    <w:p>
      <w:pPr>
        <w:spacing w:before="181" w:line="220" w:lineRule="auto"/>
        <w:ind w:left="531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3"/>
          <w:sz w:val="24"/>
          <w:szCs w:val="24"/>
        </w:rPr>
        <w:t>能够输出（或测量）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>1</w:t>
      </w:r>
      <w:r>
        <w:rPr>
          <w:rFonts w:ascii="SimSun" w:eastAsia="SimSun" w:hAnsi="SimSun" w:cs="SimSun"/>
          <w:spacing w:val="-3"/>
          <w:sz w:val="24"/>
          <w:szCs w:val="24"/>
        </w:rPr>
        <w:t>～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>60</w:t>
      </w:r>
      <w:r>
        <w:rPr>
          <w:rFonts w:ascii="Times New Roman" w:eastAsia="Times New Roman" w:hAnsi="Times New Roman" w:cs="Times New Roman"/>
          <w:spacing w:val="17"/>
          <w:w w:val="101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3"/>
          <w:sz w:val="24"/>
          <w:szCs w:val="24"/>
        </w:rPr>
        <w:t>次电压、电流谐波。</w:t>
      </w:r>
    </w:p>
    <w:p>
      <w:pPr>
        <w:spacing w:line="220" w:lineRule="auto"/>
        <w:rPr>
          <w:rFonts w:ascii="SimSun" w:eastAsia="SimSun" w:hAnsi="SimSun" w:cs="SimSun"/>
          <w:sz w:val="24"/>
          <w:szCs w:val="24"/>
        </w:rPr>
        <w:sectPr>
          <w:headerReference w:type="default" r:id="rId28"/>
          <w:footerReference w:type="default" r:id="rId29"/>
          <w:type w:val="nextPage"/>
          <w:pgSz w:w="11905" w:h="16840"/>
          <w:pgMar w:top="1175" w:right="1070" w:bottom="1298" w:left="1132" w:header="863" w:footer="1137" w:gutter="0"/>
          <w:pgNumType w:start="14"/>
          <w:cols w:space="708"/>
          <w:titlePg w:val="0"/>
        </w:sectPr>
      </w:pPr>
    </w:p>
    <w:p>
      <w:pPr>
        <w:spacing w:before="277" w:line="220" w:lineRule="auto"/>
        <w:ind w:left="352"/>
        <w:rPr>
          <w:rFonts w:ascii="SimSun" w:eastAsia="SimSun" w:hAnsi="SimSun" w:cs="SimSu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6.2.5  </w:t>
      </w:r>
      <w:r>
        <w:rPr>
          <w:rFonts w:ascii="SimSun" w:eastAsia="SimSun" w:hAnsi="SimSun" w:cs="SimSun"/>
          <w:spacing w:val="-1"/>
          <w:sz w:val="24"/>
          <w:szCs w:val="24"/>
        </w:rPr>
        <w:t>标准三相不平衡度测量仪</w:t>
      </w:r>
    </w:p>
    <w:p>
      <w:pPr>
        <w:spacing w:before="180" w:line="221" w:lineRule="auto"/>
        <w:ind w:left="53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SimSun" w:eastAsia="SimSun" w:hAnsi="SimSun" w:cs="SimSun"/>
          <w:spacing w:val="-1"/>
          <w:sz w:val="24"/>
          <w:szCs w:val="24"/>
        </w:rPr>
        <w:t>三相不平衡度测量范围：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0</w:t>
      </w:r>
      <w:r>
        <w:rPr>
          <w:rFonts w:ascii="SimSun" w:eastAsia="SimSun" w:hAnsi="SimSun" w:cs="SimSun"/>
          <w:spacing w:val="-1"/>
          <w:sz w:val="24"/>
          <w:szCs w:val="24"/>
        </w:rPr>
        <w:t>～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30%</w:t>
      </w:r>
    </w:p>
    <w:p>
      <w:pPr>
        <w:spacing w:before="179" w:line="221" w:lineRule="auto"/>
        <w:ind w:left="352"/>
        <w:rPr>
          <w:rFonts w:ascii="SimSun" w:eastAsia="SimSun" w:hAnsi="SimSun" w:cs="SimSu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>6.2.6</w:t>
      </w:r>
      <w:r>
        <w:rPr>
          <w:rFonts w:ascii="Times New Roman" w:eastAsia="Times New Roman" w:hAnsi="Times New Roman" w:cs="Times New Roman"/>
          <w:spacing w:val="21"/>
          <w:sz w:val="24"/>
          <w:szCs w:val="24"/>
        </w:rPr>
        <w:t xml:space="preserve">  </w:t>
      </w:r>
      <w:r>
        <w:rPr>
          <w:rFonts w:ascii="SimSun" w:eastAsia="SimSun" w:hAnsi="SimSun" w:cs="SimSun"/>
          <w:spacing w:val="-5"/>
          <w:sz w:val="24"/>
          <w:szCs w:val="24"/>
        </w:rPr>
        <w:t>电流线圈</w:t>
      </w:r>
    </w:p>
    <w:p>
      <w:pPr>
        <w:spacing w:before="179" w:line="220" w:lineRule="auto"/>
        <w:ind w:left="532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SimSun" w:eastAsia="SimSun" w:hAnsi="SimSun" w:cs="SimSun"/>
          <w:spacing w:val="-2"/>
          <w:sz w:val="24"/>
          <w:szCs w:val="24"/>
        </w:rPr>
        <w:t>单匝线圈允许电流不小于</w:t>
      </w:r>
      <w:r>
        <w:rPr>
          <w:rFonts w:ascii="SimSun" w:eastAsia="SimSun" w:hAnsi="SimSun" w:cs="SimSun"/>
          <w:spacing w:val="-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20A</w:t>
      </w:r>
    </w:p>
    <w:p>
      <w:pPr>
        <w:spacing w:before="181" w:line="220" w:lineRule="auto"/>
        <w:ind w:left="352"/>
        <w:rPr>
          <w:rFonts w:ascii="SimSun" w:eastAsia="SimSun" w:hAnsi="SimSun" w:cs="SimSu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6.2.7  </w:t>
      </w:r>
      <w:r>
        <w:rPr>
          <w:rFonts w:ascii="SimSun" w:eastAsia="SimSun" w:hAnsi="SimSun" w:cs="SimSun"/>
          <w:spacing w:val="-1"/>
          <w:sz w:val="24"/>
          <w:szCs w:val="24"/>
        </w:rPr>
        <w:t>交流稳压、稳流电源</w:t>
      </w:r>
    </w:p>
    <w:p>
      <w:pPr>
        <w:pStyle w:val="BodyText"/>
        <w:spacing w:before="179" w:line="347" w:lineRule="auto"/>
        <w:ind w:left="8" w:right="119" w:firstLine="539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5"/>
          <w:sz w:val="24"/>
          <w:szCs w:val="24"/>
        </w:rPr>
        <w:t>电压、电流能够连续调节，能够输出三相电压、电流，电压、电流幅值稳定度不大于</w:t>
      </w:r>
      <w:r>
        <w:rPr>
          <w:rFonts w:ascii="SimSun" w:eastAsia="SimSun" w:hAnsi="SimSun" w:cs="SimSun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0.01%/10min</w:t>
      </w:r>
      <w:r>
        <w:rPr>
          <w:rFonts w:ascii="SimSun" w:eastAsia="SimSun" w:hAnsi="SimSun" w:cs="SimSun"/>
          <w:spacing w:val="-2"/>
          <w:sz w:val="24"/>
          <w:szCs w:val="24"/>
        </w:rPr>
        <w:t>，相位稳定度不大于</w:t>
      </w:r>
      <w:r>
        <w:rPr>
          <w:rFonts w:ascii="SimSun" w:eastAsia="SimSun" w:hAnsi="SimSun" w:cs="SimSun"/>
          <w:spacing w:val="-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0.005</w:t>
      </w:r>
      <w:r>
        <w:rPr>
          <w:spacing w:val="-2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/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>10min</w:t>
      </w:r>
      <w:r>
        <w:rPr>
          <w:rFonts w:ascii="SimSun" w:eastAsia="SimSun" w:hAnsi="SimSun" w:cs="SimSun"/>
          <w:spacing w:val="-3"/>
          <w:sz w:val="24"/>
          <w:szCs w:val="24"/>
        </w:rPr>
        <w:t>。</w:t>
      </w:r>
    </w:p>
    <w:p>
      <w:pPr>
        <w:spacing w:before="28" w:line="220" w:lineRule="auto"/>
        <w:ind w:left="19"/>
        <w:rPr>
          <w:rFonts w:ascii="FangSong" w:eastAsia="FangSong" w:hAnsi="FangSong" w:cs="FangSong"/>
          <w:sz w:val="21"/>
          <w:szCs w:val="21"/>
        </w:rPr>
      </w:pPr>
      <w:r>
        <w:rPr>
          <w:rFonts w:ascii="FangSong" w:eastAsia="FangSong" w:hAnsi="FangSong" w:cs="FangSong"/>
          <w:spacing w:val="-1"/>
          <w:sz w:val="21"/>
          <w:szCs w:val="21"/>
        </w:rPr>
        <w:t>注：除以上规定的标准器外，也可使用其他符合上述要</w:t>
      </w:r>
      <w:r>
        <w:rPr>
          <w:rFonts w:ascii="FangSong" w:eastAsia="FangSong" w:hAnsi="FangSong" w:cs="FangSong"/>
          <w:spacing w:val="-2"/>
          <w:sz w:val="21"/>
          <w:szCs w:val="21"/>
        </w:rPr>
        <w:t>求的计量器具作为标准器。</w:t>
      </w:r>
    </w:p>
    <w:p>
      <w:pPr>
        <w:spacing w:before="283" w:line="221" w:lineRule="auto"/>
        <w:ind w:left="10"/>
        <w:outlineLvl w:val="0"/>
        <w:rPr>
          <w:rFonts w:ascii="SimHei" w:eastAsia="SimHei" w:hAnsi="SimHei" w:cs="SimHei"/>
          <w:sz w:val="24"/>
          <w:szCs w:val="24"/>
        </w:rPr>
      </w:pPr>
      <w:r>
        <w:rPr>
          <w:rFonts w:ascii="SimHei" w:eastAsia="SimHei" w:hAnsi="SimHei" w:cs="SimHei"/>
          <w:spacing w:val="-1"/>
          <w:sz w:val="24"/>
          <w:szCs w:val="24"/>
        </w:rPr>
        <w:t>7</w:t>
      </w:r>
      <w:r>
        <w:rPr>
          <w:rFonts w:ascii="SimHei" w:eastAsia="SimHei" w:hAnsi="SimHei" w:cs="SimHei"/>
          <w:spacing w:val="-1"/>
          <w:sz w:val="24"/>
          <w:szCs w:val="24"/>
        </w:rPr>
        <w:t xml:space="preserve">   </w:t>
      </w:r>
      <w:r>
        <w:rPr>
          <w:rFonts w:ascii="SimHei" w:eastAsia="SimHei" w:hAnsi="SimHei" w:cs="SimHei"/>
          <w:spacing w:val="-1"/>
          <w:sz w:val="24"/>
          <w:szCs w:val="24"/>
        </w:rPr>
        <w:t>校准项目和校准方法</w:t>
      </w:r>
    </w:p>
    <w:p>
      <w:pPr>
        <w:spacing w:before="300" w:line="220" w:lineRule="auto"/>
        <w:ind w:left="8"/>
        <w:rPr>
          <w:rFonts w:ascii="SimSun" w:eastAsia="SimSun" w:hAnsi="SimSun" w:cs="SimSu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7.1  </w:t>
      </w:r>
      <w:r>
        <w:rPr>
          <w:rFonts w:ascii="SimSun" w:eastAsia="SimSun" w:hAnsi="SimSun" w:cs="SimSun"/>
          <w:spacing w:val="-1"/>
          <w:sz w:val="24"/>
          <w:szCs w:val="24"/>
        </w:rPr>
        <w:t>外观及工作正常性检查</w:t>
      </w:r>
    </w:p>
    <w:p>
      <w:pPr>
        <w:spacing w:before="181" w:line="345" w:lineRule="auto"/>
        <w:ind w:left="21" w:right="114" w:firstLine="443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1"/>
          <w:sz w:val="24"/>
          <w:szCs w:val="24"/>
        </w:rPr>
        <w:t>被校仪器的外观应该完好，标志清晰，标注有生产厂家、型号、出厂编号等，不应有影</w:t>
      </w:r>
      <w:r>
        <w:rPr>
          <w:rFonts w:ascii="SimSun" w:eastAsia="SimSun" w:hAnsi="SimSun" w:cs="SimSun"/>
          <w:spacing w:val="3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2"/>
          <w:sz w:val="24"/>
          <w:szCs w:val="24"/>
        </w:rPr>
        <w:t>响仪器正常工作的机械损伤和缺陷。校准所用附件和说明书等齐全。</w:t>
      </w:r>
    </w:p>
    <w:p>
      <w:pPr>
        <w:spacing w:before="37" w:line="220" w:lineRule="auto"/>
        <w:ind w:left="465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2"/>
          <w:sz w:val="24"/>
          <w:szCs w:val="24"/>
        </w:rPr>
        <w:t>被校仪器通电后应正常工作，能够清晰显示所测数据。</w:t>
      </w:r>
    </w:p>
    <w:p>
      <w:pPr>
        <w:spacing w:before="181" w:line="221" w:lineRule="auto"/>
        <w:ind w:left="8"/>
        <w:rPr>
          <w:rFonts w:ascii="SimSun" w:eastAsia="SimSun" w:hAnsi="SimSun" w:cs="SimSu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>7.2</w:t>
      </w:r>
      <w:r>
        <w:rPr>
          <w:rFonts w:ascii="Times New Roman" w:eastAsia="Times New Roman" w:hAnsi="Times New Roman" w:cs="Times New Roman"/>
          <w:spacing w:val="20"/>
          <w:w w:val="101"/>
          <w:sz w:val="24"/>
          <w:szCs w:val="24"/>
        </w:rPr>
        <w:t xml:space="preserve">  </w:t>
      </w:r>
      <w:r>
        <w:rPr>
          <w:rFonts w:ascii="SimSun" w:eastAsia="SimSun" w:hAnsi="SimSun" w:cs="SimSun"/>
          <w:spacing w:val="-6"/>
          <w:sz w:val="24"/>
          <w:szCs w:val="24"/>
        </w:rPr>
        <w:t>电压校准</w:t>
      </w:r>
    </w:p>
    <w:p>
      <w:pPr>
        <w:spacing w:before="179" w:line="350" w:lineRule="auto"/>
        <w:ind w:left="8" w:right="104" w:firstLine="485"/>
        <w:jc w:val="both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z w:val="24"/>
          <w:szCs w:val="24"/>
        </w:rPr>
        <w:t>电压的校准主要采用以下两种校准方法：直接测量法（标准源法）和比较测量法（标准</w:t>
      </w:r>
      <w:r>
        <w:rPr>
          <w:rFonts w:ascii="SimSun" w:eastAsia="SimSun" w:hAnsi="SimSun" w:cs="SimSun"/>
          <w:spacing w:val="13"/>
          <w:sz w:val="24"/>
          <w:szCs w:val="24"/>
        </w:rPr>
        <w:t xml:space="preserve"> </w:t>
      </w:r>
      <w:r>
        <w:rPr>
          <w:rFonts w:ascii="SimSun" w:eastAsia="SimSun" w:hAnsi="SimSun" w:cs="SimSun"/>
          <w:sz w:val="24"/>
          <w:szCs w:val="24"/>
        </w:rPr>
        <w:t>表法）。根据被校仪器的准确度、量程和频率来选择校准点，一般在工频下选择不少于</w:t>
      </w:r>
      <w:r>
        <w:rPr>
          <w:rFonts w:ascii="SimSun" w:eastAsia="SimSun" w:hAnsi="SimSun" w:cs="SimSun"/>
          <w:spacing w:val="-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5 </w:t>
      </w:r>
      <w:r>
        <w:rPr>
          <w:rFonts w:ascii="SimSun" w:eastAsia="SimSun" w:hAnsi="SimSun" w:cs="SimSun"/>
          <w:sz w:val="24"/>
          <w:szCs w:val="24"/>
        </w:rPr>
        <w:t xml:space="preserve">个 </w:t>
      </w:r>
      <w:r>
        <w:rPr>
          <w:rFonts w:ascii="SimSun" w:eastAsia="SimSun" w:hAnsi="SimSun" w:cs="SimSun"/>
          <w:spacing w:val="-2"/>
          <w:sz w:val="24"/>
          <w:szCs w:val="24"/>
        </w:rPr>
        <w:t>点进行校准，对手动切换量程的每个量程至少选择</w:t>
      </w:r>
      <w:r>
        <w:rPr>
          <w:rFonts w:ascii="SimSun" w:eastAsia="SimSun" w:hAnsi="SimSun" w:cs="SimSun"/>
          <w:spacing w:val="-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1 </w:t>
      </w:r>
      <w:r>
        <w:rPr>
          <w:rFonts w:ascii="SimSun" w:eastAsia="SimSun" w:hAnsi="SimSun" w:cs="SimSun"/>
          <w:spacing w:val="-3"/>
          <w:sz w:val="24"/>
          <w:szCs w:val="24"/>
        </w:rPr>
        <w:t>个校准点。</w:t>
      </w:r>
    </w:p>
    <w:p>
      <w:pPr>
        <w:spacing w:before="35" w:line="221" w:lineRule="auto"/>
        <w:ind w:left="350"/>
        <w:rPr>
          <w:rFonts w:ascii="SimSun" w:eastAsia="SimSun" w:hAnsi="SimSun" w:cs="SimSu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7.2.1  </w:t>
      </w:r>
      <w:r>
        <w:rPr>
          <w:rFonts w:ascii="SimSun" w:eastAsia="SimSun" w:hAnsi="SimSun" w:cs="SimSun"/>
          <w:spacing w:val="-1"/>
          <w:sz w:val="24"/>
          <w:szCs w:val="24"/>
        </w:rPr>
        <w:t>标准源直接测量法</w:t>
      </w:r>
    </w:p>
    <w:p>
      <w:pPr>
        <w:spacing w:before="181" w:line="220" w:lineRule="auto"/>
        <w:ind w:left="435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3"/>
          <w:sz w:val="24"/>
          <w:szCs w:val="24"/>
        </w:rPr>
        <w:t>（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>1</w:t>
      </w:r>
      <w:r>
        <w:rPr>
          <w:rFonts w:ascii="SimSun" w:eastAsia="SimSun" w:hAnsi="SimSun" w:cs="SimSun"/>
          <w:spacing w:val="-3"/>
          <w:sz w:val="24"/>
          <w:szCs w:val="24"/>
        </w:rPr>
        <w:t>） 仪器接线如图</w:t>
      </w:r>
      <w:r>
        <w:rPr>
          <w:rFonts w:ascii="SimSun" w:eastAsia="SimSun" w:hAnsi="SimSun" w:cs="SimSun"/>
          <w:spacing w:val="-3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1 </w:t>
      </w:r>
      <w:r>
        <w:rPr>
          <w:rFonts w:ascii="SimSun" w:eastAsia="SimSun" w:hAnsi="SimSun" w:cs="SimSun"/>
          <w:spacing w:val="-3"/>
          <w:sz w:val="24"/>
          <w:szCs w:val="24"/>
        </w:rPr>
        <w:t>所示</w:t>
      </w:r>
    </w:p>
    <w:p>
      <w:pPr>
        <w:spacing w:line="238" w:lineRule="exact"/>
      </w:pPr>
    </w:p>
    <w:tbl>
      <w:tblPr>
        <w:tblStyle w:val="TableNormal3"/>
        <w:tblW w:w="4526" w:type="dxa"/>
        <w:tblInd w:w="256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</w:tblPr>
      <w:tblGrid>
        <w:gridCol w:w="1666"/>
        <w:gridCol w:w="1194"/>
        <w:gridCol w:w="1666"/>
      </w:tblGrid>
      <w:tr>
        <w:tblPrEx>
          <w:tblW w:w="4526" w:type="dxa"/>
          <w:tblInd w:w="2565" w:type="dxa"/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  <w:tblLayout w:type="fixed"/>
        </w:tblPrEx>
        <w:trPr>
          <w:trHeight w:val="168"/>
        </w:trPr>
        <w:tc>
          <w:tcPr>
            <w:tcW w:w="1666" w:type="dxa"/>
            <w:vMerge w:val="restart"/>
            <w:tcBorders>
              <w:bottom w:val="nil"/>
            </w:tcBorders>
            <w:vAlign w:val="top"/>
          </w:tcPr>
          <w:p>
            <w:pPr>
              <w:spacing w:before="238" w:line="221" w:lineRule="auto"/>
              <w:ind w:left="381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标准电压源</w:t>
            </w:r>
          </w:p>
        </w:tc>
        <w:tc>
          <w:tcPr>
            <w:tcW w:w="1194" w:type="dxa"/>
            <w:tcBorders>
              <w:top w:val="nil"/>
            </w:tcBorders>
            <w:vAlign w:val="top"/>
          </w:tcPr>
          <w:p>
            <w:pPr>
              <w:spacing w:line="157" w:lineRule="exact"/>
              <w:rPr>
                <w:rFonts w:ascii="Arial"/>
                <w:sz w:val="13"/>
              </w:rPr>
            </w:pPr>
          </w:p>
        </w:tc>
        <w:tc>
          <w:tcPr>
            <w:tcW w:w="1666" w:type="dxa"/>
            <w:vMerge w:val="restart"/>
            <w:tcBorders>
              <w:bottom w:val="nil"/>
            </w:tcBorders>
            <w:vAlign w:val="top"/>
          </w:tcPr>
          <w:p>
            <w:pPr>
              <w:spacing w:before="238" w:line="220" w:lineRule="auto"/>
              <w:ind w:left="473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被校仪器</w:t>
            </w:r>
          </w:p>
        </w:tc>
      </w:tr>
      <w:tr>
        <w:tblPrEx>
          <w:tblW w:w="4526" w:type="dxa"/>
          <w:tblInd w:w="2565" w:type="dxa"/>
          <w:tblLayout w:type="fixed"/>
        </w:tblPrEx>
        <w:trPr>
          <w:trHeight w:val="413"/>
        </w:trPr>
        <w:tc>
          <w:tcPr>
            <w:tcW w:w="1666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9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66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4526" w:type="dxa"/>
          <w:tblInd w:w="2565" w:type="dxa"/>
          <w:tblLayout w:type="fixed"/>
        </w:tblPrEx>
        <w:trPr>
          <w:trHeight w:val="164"/>
        </w:trPr>
        <w:tc>
          <w:tcPr>
            <w:tcW w:w="1666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94" w:type="dxa"/>
            <w:tcBorders>
              <w:bottom w:val="nil"/>
            </w:tcBorders>
            <w:vAlign w:val="top"/>
          </w:tcPr>
          <w:p>
            <w:pPr>
              <w:spacing w:line="154" w:lineRule="exact"/>
              <w:rPr>
                <w:rFonts w:ascii="Arial"/>
                <w:sz w:val="13"/>
              </w:rPr>
            </w:pPr>
          </w:p>
        </w:tc>
        <w:tc>
          <w:tcPr>
            <w:tcW w:w="1666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pStyle w:val="BodyText"/>
        <w:spacing w:line="303" w:lineRule="auto"/>
      </w:pPr>
    </w:p>
    <w:p>
      <w:pPr>
        <w:spacing w:before="68" w:line="221" w:lineRule="auto"/>
        <w:ind w:left="3451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4"/>
          <w:sz w:val="21"/>
          <w:szCs w:val="21"/>
        </w:rPr>
        <w:t>图</w:t>
      </w:r>
      <w:r>
        <w:rPr>
          <w:rFonts w:ascii="SimSun" w:eastAsia="SimSun" w:hAnsi="SimSun" w:cs="SimSun"/>
          <w:spacing w:val="-18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1"/>
          <w:szCs w:val="21"/>
        </w:rPr>
        <w:t xml:space="preserve">1  </w:t>
      </w:r>
      <w:r>
        <w:rPr>
          <w:rFonts w:ascii="SimSun" w:eastAsia="SimSun" w:hAnsi="SimSun" w:cs="SimSun"/>
          <w:spacing w:val="-4"/>
          <w:sz w:val="21"/>
          <w:szCs w:val="21"/>
        </w:rPr>
        <w:t>标准电压源校准电压接线图</w:t>
      </w:r>
    </w:p>
    <w:p>
      <w:pPr>
        <w:pStyle w:val="BodyText"/>
        <w:spacing w:before="162" w:line="363" w:lineRule="auto"/>
        <w:ind w:left="434" w:right="35" w:firstLine="1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3"/>
          <w:sz w:val="24"/>
          <w:szCs w:val="24"/>
        </w:rPr>
        <w:t>（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>2</w:t>
      </w:r>
      <w:r>
        <w:rPr>
          <w:rFonts w:ascii="SimSun" w:eastAsia="SimSun" w:hAnsi="SimSun" w:cs="SimSun"/>
          <w:spacing w:val="-3"/>
          <w:sz w:val="24"/>
          <w:szCs w:val="24"/>
        </w:rPr>
        <w:t>）</w:t>
      </w:r>
      <w:r>
        <w:rPr>
          <w:rFonts w:ascii="SimSun" w:eastAsia="SimSun" w:hAnsi="SimSun" w:cs="SimSun"/>
          <w:spacing w:val="-61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3"/>
          <w:sz w:val="24"/>
          <w:szCs w:val="24"/>
        </w:rPr>
        <w:t>设置被校仪器的电压量程，调节标准电压源输出至</w:t>
      </w:r>
      <w:r>
        <w:rPr>
          <w:rFonts w:ascii="Times New Roman" w:eastAsia="Times New Roman" w:hAnsi="Times New Roman" w:cs="Times New Roman"/>
          <w:i/>
          <w:iCs/>
          <w:spacing w:val="-3"/>
          <w:sz w:val="24"/>
          <w:szCs w:val="24"/>
        </w:rPr>
        <w:t>U</w:t>
      </w:r>
      <w:r>
        <w:rPr>
          <w:rFonts w:ascii="Times New Roman" w:eastAsia="Times New Roman" w:hAnsi="Times New Roman" w:cs="Times New Roman"/>
          <w:spacing w:val="-3"/>
          <w:position w:val="-5"/>
          <w:sz w:val="13"/>
          <w:szCs w:val="13"/>
        </w:rPr>
        <w:t>N</w:t>
      </w:r>
      <w:r>
        <w:rPr>
          <w:rFonts w:ascii="Times New Roman" w:eastAsia="Times New Roman" w:hAnsi="Times New Roman" w:cs="Times New Roman"/>
          <w:spacing w:val="13"/>
          <w:w w:val="102"/>
          <w:position w:val="-5"/>
          <w:sz w:val="13"/>
          <w:szCs w:val="13"/>
        </w:rPr>
        <w:t xml:space="preserve"> </w:t>
      </w:r>
      <w:r>
        <w:rPr>
          <w:rFonts w:ascii="SimSun" w:eastAsia="SimSun" w:hAnsi="SimSun" w:cs="SimSun"/>
          <w:spacing w:val="-3"/>
          <w:sz w:val="24"/>
          <w:szCs w:val="24"/>
        </w:rPr>
        <w:t>，被校仪器电压显示值为</w:t>
      </w:r>
      <w:r>
        <w:rPr>
          <w:rFonts w:ascii="Times New Roman" w:eastAsia="Times New Roman" w:hAnsi="Times New Roman" w:cs="Times New Roman"/>
          <w:i/>
          <w:iCs/>
          <w:spacing w:val="-3"/>
          <w:sz w:val="23"/>
          <w:szCs w:val="23"/>
        </w:rPr>
        <w:t>U</w:t>
      </w:r>
      <w:r>
        <w:rPr>
          <w:rFonts w:ascii="Times New Roman" w:eastAsia="Times New Roman" w:hAnsi="Times New Roman" w:cs="Times New Roman"/>
          <w:spacing w:val="-3"/>
          <w:position w:val="-5"/>
          <w:sz w:val="13"/>
          <w:szCs w:val="13"/>
        </w:rPr>
        <w:t xml:space="preserve">x </w:t>
      </w:r>
      <w:r>
        <w:rPr>
          <w:rFonts w:ascii="SimSun" w:eastAsia="SimSun" w:hAnsi="SimSun" w:cs="SimSun"/>
          <w:spacing w:val="-3"/>
          <w:sz w:val="24"/>
          <w:szCs w:val="24"/>
        </w:rPr>
        <w:t>，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3"/>
          <w:sz w:val="24"/>
          <w:szCs w:val="24"/>
        </w:rPr>
        <w:t>则被校仪器电压显示值的绝对误差</w:t>
      </w:r>
      <w:r>
        <w:rPr>
          <w:rFonts w:ascii="SimSun" w:eastAsia="SimSun" w:hAnsi="SimSun" w:cs="SimSun"/>
          <w:spacing w:val="-68"/>
          <w:sz w:val="24"/>
          <w:szCs w:val="24"/>
        </w:rPr>
        <w:t xml:space="preserve"> </w:t>
      </w:r>
      <w:r>
        <w:rPr>
          <w:spacing w:val="-3"/>
          <w:sz w:val="24"/>
          <w:szCs w:val="24"/>
        </w:rPr>
        <w:t>Δ</w:t>
      </w:r>
      <w:r>
        <w:rPr>
          <w:rFonts w:ascii="SimSun" w:eastAsia="SimSun" w:hAnsi="SimSun" w:cs="SimSun"/>
          <w:spacing w:val="-3"/>
          <w:sz w:val="24"/>
          <w:szCs w:val="24"/>
        </w:rPr>
        <w:t>为：</w:t>
      </w:r>
    </w:p>
    <w:p>
      <w:pPr>
        <w:pStyle w:val="BodyText"/>
        <w:spacing w:before="33" w:line="220" w:lineRule="auto"/>
        <w:jc w:val="right"/>
        <w:rPr>
          <w:rFonts w:ascii="SimSun" w:eastAsia="SimSun" w:hAnsi="SimSun" w:cs="SimSun"/>
          <w:sz w:val="24"/>
          <w:szCs w:val="24"/>
        </w:rPr>
      </w:pPr>
      <w:r>
        <w:rPr>
          <w:spacing w:val="-8"/>
          <w:sz w:val="24"/>
          <w:szCs w:val="24"/>
        </w:rPr>
        <w:t xml:space="preserve">Δ = </w:t>
      </w:r>
      <w:r>
        <w:rPr>
          <w:rFonts w:ascii="Times New Roman" w:eastAsia="Times New Roman" w:hAnsi="Times New Roman" w:cs="Times New Roman"/>
          <w:i/>
          <w:iCs/>
          <w:spacing w:val="-8"/>
          <w:sz w:val="24"/>
          <w:szCs w:val="24"/>
        </w:rPr>
        <w:t>U</w:t>
      </w:r>
      <w:r>
        <w:rPr>
          <w:rFonts w:ascii="Times New Roman" w:eastAsia="Times New Roman" w:hAnsi="Times New Roman" w:cs="Times New Roman"/>
          <w:position w:val="-5"/>
          <w:sz w:val="13"/>
          <w:szCs w:val="13"/>
        </w:rPr>
        <w:t>x</w:t>
      </w:r>
      <w:r>
        <w:rPr>
          <w:rFonts w:ascii="Times New Roman" w:eastAsia="Times New Roman" w:hAnsi="Times New Roman" w:cs="Times New Roman"/>
          <w:spacing w:val="8"/>
          <w:w w:val="102"/>
          <w:position w:val="-5"/>
          <w:sz w:val="13"/>
          <w:szCs w:val="13"/>
        </w:rPr>
        <w:t xml:space="preserve">  </w:t>
      </w:r>
      <w:r>
        <w:rPr>
          <w:spacing w:val="-14"/>
          <w:w w:val="59"/>
          <w:sz w:val="24"/>
          <w:szCs w:val="24"/>
        </w:rPr>
        <w:t>—</w:t>
      </w:r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>U</w:t>
      </w:r>
      <w:r>
        <w:rPr>
          <w:rFonts w:ascii="Times New Roman" w:eastAsia="Times New Roman" w:hAnsi="Times New Roman" w:cs="Times New Roman"/>
          <w:position w:val="-5"/>
          <w:sz w:val="13"/>
          <w:szCs w:val="13"/>
        </w:rPr>
        <w:t>N</w:t>
      </w:r>
      <w:r>
        <w:rPr>
          <w:rFonts w:ascii="Times New Roman" w:eastAsia="Times New Roman" w:hAnsi="Times New Roman" w:cs="Times New Roman"/>
          <w:spacing w:val="1"/>
          <w:position w:val="-5"/>
          <w:sz w:val="13"/>
          <w:szCs w:val="13"/>
        </w:rPr>
        <w:t xml:space="preserve">                             </w:t>
      </w:r>
      <w:r>
        <w:rPr>
          <w:rFonts w:ascii="Times New Roman" w:eastAsia="Times New Roman" w:hAnsi="Times New Roman" w:cs="Times New Roman"/>
          <w:position w:val="-5"/>
          <w:sz w:val="13"/>
          <w:szCs w:val="13"/>
        </w:rPr>
        <w:t xml:space="preserve">                                                                </w:t>
      </w:r>
      <w:r>
        <w:rPr>
          <w:rFonts w:ascii="SimSun" w:eastAsia="SimSun" w:hAnsi="SimSun" w:cs="SimSun"/>
          <w:spacing w:val="14"/>
          <w:sz w:val="24"/>
          <w:szCs w:val="24"/>
        </w:rPr>
        <w:t>（</w:t>
      </w:r>
      <w:r>
        <w:rPr>
          <w:rFonts w:ascii="Times New Roman" w:eastAsia="Times New Roman" w:hAnsi="Times New Roman" w:cs="Times New Roman"/>
          <w:spacing w:val="14"/>
          <w:sz w:val="24"/>
          <w:szCs w:val="24"/>
        </w:rPr>
        <w:t>1</w:t>
      </w:r>
      <w:r>
        <w:rPr>
          <w:rFonts w:ascii="SimSun" w:eastAsia="SimSun" w:hAnsi="SimSun" w:cs="SimSun"/>
          <w:spacing w:val="14"/>
          <w:sz w:val="24"/>
          <w:szCs w:val="24"/>
        </w:rPr>
        <w:t>）</w:t>
      </w:r>
    </w:p>
    <w:p>
      <w:pPr>
        <w:pStyle w:val="BodyText"/>
        <w:spacing w:line="276" w:lineRule="auto"/>
        <w:sectPr>
          <w:headerReference w:type="default" r:id="rId30"/>
          <w:footerReference w:type="default" r:id="rId31"/>
          <w:pgSz w:w="11905" w:h="16840"/>
          <w:pgMar w:top="1175" w:right="1029" w:bottom="1295" w:left="1132" w:header="863" w:footer="1137" w:gutter="0"/>
          <w:pgNumType w:start="15"/>
          <w:cols w:space="708"/>
        </w:sectPr>
      </w:pPr>
    </w:p>
    <w:p>
      <w:pPr>
        <w:pStyle w:val="BodyText"/>
        <w:spacing w:line="277" w:lineRule="auto"/>
      </w:pPr>
    </w:p>
    <w:p>
      <w:pPr>
        <w:pStyle w:val="BodyText"/>
        <w:spacing w:before="79" w:line="236" w:lineRule="auto"/>
        <w:ind w:left="986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10"/>
          <w:sz w:val="24"/>
          <w:szCs w:val="24"/>
        </w:rPr>
        <w:t>相对误差</w:t>
      </w:r>
      <w:r>
        <w:rPr>
          <w:spacing w:val="-10"/>
          <w:sz w:val="24"/>
          <w:szCs w:val="24"/>
        </w:rPr>
        <w:t xml:space="preserve">Y </w:t>
      </w:r>
      <w:r>
        <w:rPr>
          <w:rFonts w:ascii="SimSun" w:eastAsia="SimSun" w:hAnsi="SimSun" w:cs="SimSun"/>
          <w:spacing w:val="-10"/>
          <w:sz w:val="24"/>
          <w:szCs w:val="24"/>
        </w:rPr>
        <w:t>为：</w:t>
      </w:r>
    </w:p>
    <w:p>
      <w:pPr>
        <w:pStyle w:val="BodyText"/>
        <w:spacing w:before="231"/>
        <w:jc w:val="right"/>
        <w:rPr>
          <w:rFonts w:ascii="SimSun" w:eastAsia="SimSun" w:hAnsi="SimSun" w:cs="SimSun"/>
          <w:sz w:val="24"/>
          <w:szCs w:val="24"/>
        </w:rPr>
      </w:pPr>
      <w:r>
        <w:rPr>
          <w:position w:val="-25"/>
          <w:sz w:val="24"/>
          <w:szCs w:val="24"/>
        </w:rPr>
        <w:drawing>
          <wp:inline distT="0" distB="0" distL="0" distR="0">
            <wp:extent cx="787049" cy="351767"/>
            <wp:effectExtent l="0" t="0" r="0" b="0"/>
            <wp:docPr id="20" name="IM 2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 20"/>
                    <pic:cNvPicPr/>
                  </pic:nvPicPr>
                  <pic:blipFill>
                    <a:blip xmlns:r="http://schemas.openxmlformats.org/officeDocument/2006/relationships"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787049" cy="3517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11"/>
          <w:sz w:val="24"/>
          <w:szCs w:val="24"/>
        </w:rPr>
        <w:t xml:space="preserve"> </w:t>
      </w:r>
      <w:r>
        <w:rPr>
          <w:spacing w:val="-9"/>
          <w:sz w:val="24"/>
          <w:szCs w:val="24"/>
        </w:rPr>
        <w:t>×</w:t>
      </w:r>
      <w:r>
        <w:rPr>
          <w:spacing w:val="-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9"/>
          <w:sz w:val="24"/>
          <w:szCs w:val="24"/>
        </w:rPr>
        <w:t>100%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                         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   </w:t>
      </w:r>
      <w:r>
        <w:rPr>
          <w:rFonts w:ascii="SimSun" w:eastAsia="SimSun" w:hAnsi="SimSun" w:cs="SimSun"/>
          <w:spacing w:val="-9"/>
          <w:sz w:val="24"/>
          <w:szCs w:val="24"/>
        </w:rPr>
        <w:t>（</w:t>
      </w:r>
      <w:r>
        <w:rPr>
          <w:rFonts w:ascii="Times New Roman" w:eastAsia="Times New Roman" w:hAnsi="Times New Roman" w:cs="Times New Roman"/>
          <w:spacing w:val="-9"/>
          <w:sz w:val="24"/>
          <w:szCs w:val="24"/>
        </w:rPr>
        <w:t>2</w:t>
      </w:r>
      <w:r>
        <w:rPr>
          <w:rFonts w:ascii="SimSun" w:eastAsia="SimSun" w:hAnsi="SimSun" w:cs="SimSun"/>
          <w:spacing w:val="-9"/>
          <w:sz w:val="24"/>
          <w:szCs w:val="24"/>
        </w:rPr>
        <w:t>）</w:t>
      </w:r>
    </w:p>
    <w:p>
      <w:pPr>
        <w:rPr>
          <w:rFonts w:ascii="SimSun" w:eastAsia="SimSun" w:hAnsi="SimSun" w:cs="SimSun"/>
          <w:sz w:val="24"/>
          <w:szCs w:val="24"/>
        </w:rPr>
        <w:sectPr>
          <w:headerReference w:type="default" r:id="rId33"/>
          <w:footerReference w:type="default" r:id="rId34"/>
          <w:type w:val="nextPage"/>
          <w:pgSz w:w="11905" w:h="16840"/>
          <w:pgMar w:top="1175" w:right="1029" w:bottom="1295" w:left="1132" w:header="863" w:footer="1137" w:gutter="0"/>
          <w:pgNumType w:start="16"/>
          <w:cols w:space="708"/>
          <w:titlePg w:val="0"/>
        </w:sectPr>
      </w:pPr>
    </w:p>
    <w:p>
      <w:pPr>
        <w:spacing w:before="277" w:line="290" w:lineRule="auto"/>
        <w:ind w:left="8" w:right="115" w:firstLine="396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2"/>
          <w:sz w:val="24"/>
          <w:szCs w:val="24"/>
        </w:rPr>
        <w:t>（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3</w:t>
      </w:r>
      <w:r>
        <w:rPr>
          <w:rFonts w:ascii="SimSun" w:eastAsia="SimSun" w:hAnsi="SimSun" w:cs="SimSun"/>
          <w:spacing w:val="-2"/>
          <w:sz w:val="24"/>
          <w:szCs w:val="24"/>
        </w:rPr>
        <w:t>）</w:t>
      </w:r>
      <w:r>
        <w:rPr>
          <w:rFonts w:ascii="SimSun" w:eastAsia="SimSun" w:hAnsi="SimSun" w:cs="SimSun"/>
          <w:spacing w:val="-47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2"/>
          <w:sz w:val="24"/>
          <w:szCs w:val="24"/>
        </w:rPr>
        <w:t>对于三相电能质量分析仪可按上述过程对每相电压</w:t>
      </w:r>
      <w:r>
        <w:rPr>
          <w:rFonts w:ascii="SimSun" w:eastAsia="SimSun" w:hAnsi="SimSun" w:cs="SimSun"/>
          <w:spacing w:val="-3"/>
          <w:sz w:val="24"/>
          <w:szCs w:val="24"/>
        </w:rPr>
        <w:t>分别校准，也可用三相标准电压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6"/>
          <w:sz w:val="24"/>
          <w:szCs w:val="24"/>
        </w:rPr>
        <w:t>源进行校准。</w:t>
      </w:r>
    </w:p>
    <w:p>
      <w:pPr>
        <w:spacing w:before="179" w:line="221" w:lineRule="auto"/>
        <w:ind w:left="350"/>
        <w:rPr>
          <w:rFonts w:ascii="SimSun" w:eastAsia="SimSun" w:hAnsi="SimSun" w:cs="SimSu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7.2.2  </w:t>
      </w:r>
      <w:r>
        <w:rPr>
          <w:rFonts w:ascii="SimSun" w:eastAsia="SimSun" w:hAnsi="SimSun" w:cs="SimSun"/>
          <w:spacing w:val="-1"/>
          <w:sz w:val="24"/>
          <w:szCs w:val="24"/>
        </w:rPr>
        <w:t>标准表比较测量法</w:t>
      </w:r>
    </w:p>
    <w:p>
      <w:pPr>
        <w:spacing w:before="179" w:line="220" w:lineRule="auto"/>
        <w:ind w:left="435"/>
        <w:rPr>
          <w:rFonts w:ascii="SimSun" w:eastAsia="SimSun" w:hAnsi="SimSun" w:cs="SimSun"/>
          <w:sz w:val="24"/>
          <w:szCs w:val="24"/>
        </w:rPr>
      </w:pPr>
      <w:r>
        <w:pict>
          <v:shape id="_x0000_s1028" type="#_x0000_t202" style="width:86pt;height:38pt;margin-top:37.67pt;margin-left:126.36pt;position:absolute;z-index:251661312" filled="f" stroked="f">
            <o:lock v:ext="edit" aspectratio="f"/>
            <v:textbox inset="0,0,0,0">
              <w:txbxContent>
                <w:p>
                  <w:pPr>
                    <w:spacing w:line="20" w:lineRule="exact"/>
                  </w:pPr>
                </w:p>
                <w:tbl>
                  <w:tblPr>
                    <w:tblStyle w:val="TableNormal4"/>
                    <w:tblW w:w="1664" w:type="dxa"/>
                    <w:tblInd w:w="2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</w:tblBorders>
                    <w:tblLayout w:type="fixed"/>
                  </w:tblPr>
                  <w:tblGrid>
                    <w:gridCol w:w="1664"/>
                  </w:tblGrid>
                  <w:tr>
                    <w:tblPrEx>
                      <w:tblW w:w="1664" w:type="dxa"/>
                      <w:tblInd w:w="27" w:type="dxa"/>
                      <w:tblBorders>
                        <w:top w:val="single" w:sz="6" w:space="0" w:color="000000"/>
                        <w:left w:val="single" w:sz="6" w:space="0" w:color="000000"/>
                        <w:bottom w:val="single" w:sz="6" w:space="0" w:color="000000"/>
                        <w:right w:val="single" w:sz="6" w:space="0" w:color="000000"/>
                      </w:tblBorders>
                      <w:tblLayout w:type="fixed"/>
                    </w:tblPrEx>
                    <w:trPr>
                      <w:trHeight w:val="689"/>
                    </w:trPr>
                    <w:tc>
                      <w:tcPr>
                        <w:tcW w:w="1664" w:type="dxa"/>
                        <w:vAlign w:val="top"/>
                      </w:tcPr>
                      <w:p>
                        <w:pPr>
                          <w:spacing w:before="238" w:line="220" w:lineRule="auto"/>
                          <w:ind w:left="383"/>
                          <w:rPr>
                            <w:rFonts w:ascii="SimSun" w:eastAsia="SimSun" w:hAnsi="SimSun" w:cs="SimSu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SimSun" w:eastAsia="SimSun" w:hAnsi="SimSun" w:cs="SimSun"/>
                            <w:spacing w:val="-2"/>
                            <w:sz w:val="18"/>
                            <w:szCs w:val="18"/>
                          </w:rPr>
                          <w:t>交流稳压源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pict>
          <v:group id="_x0000_s1029" style="width:59.9pt;height:66.65pt;margin-top:46.29pt;margin-left:210.96pt;position:absolute;z-index:251662336" coordorigin="0,0" coordsize="1198,1333" filled="f" stroked="f">
            <v:shape id="_x0000_s1030" style="width:1198;height:1300;position:absolute;top:33" coordorigin="0,0" coordsize="1198,1300" path="m,7l1197,7m,337l1197,337m849,7l849,961m621,337l621,1291m849,961l1191,961m621,1291l1191,1291e" filled="f" strokecolor="black" strokeweight="0.75pt">
              <v:stroke joinstyle="miter"/>
            </v:shape>
            <v:shape id="_x0000_s1031" style="width:58;height:56;left:593;position:absolute;top:343" coordorigin="0,0" coordsize="58,56" path="m56,27c57,11,44,,28,c13,,,11,,27c,44,13,56,28,56c44,56,57,44,56,27e" filled="t" fillcolor="black" stroked="f"/>
            <v:shape id="_x0000_s1032" style="width:73;height:71;left:586;position:absolute;top:335" coordorigin="0,0" coordsize="73,71" path="m65,35c65,19,51,7,36,7c20,7,7,19,7,35c7,51,20,63,36,63c51,63,65,51,65,35e" filled="f" strokecolor="black" strokeweight="0.75pt">
              <v:stroke joinstyle="miter"/>
            </v:shape>
            <v:shape id="_x0000_s1033" style="width:58;height:58;left:821;position:absolute;top:7" coordorigin="0,0" coordsize="58,58" path="m56,28c57,13,44,,28,c13,,,13,,28c,44,13,57,28,57c44,57,57,44,56,28e" filled="t" fillcolor="black" stroked="f"/>
            <v:shape id="_x0000_s1034" style="width:73;height:73;left:814;position:absolute" coordorigin="0,0" coordsize="73,73" path="m65,36c65,20,51,7,36,7c20,7,7,20,7,36c7,51,20,65,36,65c51,65,65,51,65,36e" filled="f" strokecolor="black" strokeweight="0.75pt">
              <v:stroke joinstyle="miter"/>
            </v:shape>
          </v:group>
        </w:pict>
      </w:r>
      <w:r>
        <w:rPr>
          <w:rFonts w:ascii="SimSun" w:eastAsia="SimSun" w:hAnsi="SimSun" w:cs="SimSun"/>
          <w:spacing w:val="-2"/>
          <w:sz w:val="24"/>
          <w:szCs w:val="24"/>
        </w:rPr>
        <w:t>（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1</w:t>
      </w:r>
      <w:r>
        <w:rPr>
          <w:rFonts w:ascii="SimSun" w:eastAsia="SimSun" w:hAnsi="SimSun" w:cs="SimSun"/>
          <w:spacing w:val="-2"/>
          <w:sz w:val="24"/>
          <w:szCs w:val="24"/>
        </w:rPr>
        <w:t>） 仪器接线如图</w:t>
      </w:r>
      <w:r>
        <w:rPr>
          <w:rFonts w:ascii="SimSun" w:eastAsia="SimSun" w:hAnsi="SimSun" w:cs="SimSun"/>
          <w:spacing w:val="-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2 </w:t>
      </w:r>
      <w:r>
        <w:rPr>
          <w:rFonts w:ascii="SimSun" w:eastAsia="SimSun" w:hAnsi="SimSun" w:cs="SimSun"/>
          <w:spacing w:val="-2"/>
          <w:sz w:val="24"/>
          <w:szCs w:val="24"/>
        </w:rPr>
        <w:t>所示</w:t>
      </w:r>
    </w:p>
    <w:p>
      <w:pPr>
        <w:spacing w:before="65"/>
      </w:pPr>
    </w:p>
    <w:tbl>
      <w:tblPr>
        <w:tblStyle w:val="TableNormal4"/>
        <w:tblW w:w="1665" w:type="dxa"/>
        <w:tblInd w:w="541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Layout w:type="fixed"/>
      </w:tblPr>
      <w:tblGrid>
        <w:gridCol w:w="1665"/>
      </w:tblGrid>
      <w:tr>
        <w:tblPrEx>
          <w:tblW w:w="1665" w:type="dxa"/>
          <w:tblInd w:w="5413" w:type="dxa"/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</w:tblBorders>
          <w:tblLayout w:type="fixed"/>
        </w:tblPrEx>
        <w:trPr>
          <w:trHeight w:val="689"/>
        </w:trPr>
        <w:tc>
          <w:tcPr>
            <w:tcW w:w="1665" w:type="dxa"/>
            <w:vAlign w:val="top"/>
          </w:tcPr>
          <w:p>
            <w:pPr>
              <w:spacing w:before="238" w:line="220" w:lineRule="auto"/>
              <w:ind w:left="471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被校仪器</w:t>
            </w:r>
          </w:p>
        </w:tc>
      </w:tr>
    </w:tbl>
    <w:p>
      <w:pPr>
        <w:spacing w:line="225" w:lineRule="exact"/>
      </w:pPr>
    </w:p>
    <w:tbl>
      <w:tblPr>
        <w:tblStyle w:val="TableNormal4"/>
        <w:tblW w:w="1664" w:type="dxa"/>
        <w:tblInd w:w="54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Layout w:type="fixed"/>
      </w:tblPr>
      <w:tblGrid>
        <w:gridCol w:w="1664"/>
      </w:tblGrid>
      <w:tr>
        <w:tblPrEx>
          <w:tblW w:w="1664" w:type="dxa"/>
          <w:tblInd w:w="5422" w:type="dxa"/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</w:tblBorders>
          <w:tblLayout w:type="fixed"/>
        </w:tblPrEx>
        <w:trPr>
          <w:trHeight w:val="690"/>
        </w:trPr>
        <w:tc>
          <w:tcPr>
            <w:tcW w:w="1664" w:type="dxa"/>
            <w:vAlign w:val="top"/>
          </w:tcPr>
          <w:p>
            <w:pPr>
              <w:spacing w:before="238" w:line="221" w:lineRule="auto"/>
              <w:ind w:left="380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标准电压表</w:t>
            </w:r>
          </w:p>
        </w:tc>
      </w:tr>
    </w:tbl>
    <w:p>
      <w:pPr>
        <w:spacing w:before="273" w:line="221" w:lineRule="auto"/>
        <w:ind w:left="3451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3"/>
          <w:sz w:val="21"/>
          <w:szCs w:val="21"/>
        </w:rPr>
        <w:t>图</w:t>
      </w:r>
      <w:r>
        <w:rPr>
          <w:rFonts w:ascii="SimSun" w:eastAsia="SimSun" w:hAnsi="SimSun" w:cs="SimSun"/>
          <w:spacing w:val="-3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1"/>
          <w:szCs w:val="21"/>
        </w:rPr>
        <w:t xml:space="preserve">2  </w:t>
      </w:r>
      <w:r>
        <w:rPr>
          <w:rFonts w:ascii="SimSun" w:eastAsia="SimSun" w:hAnsi="SimSun" w:cs="SimSun"/>
          <w:spacing w:val="-3"/>
          <w:sz w:val="21"/>
          <w:szCs w:val="21"/>
        </w:rPr>
        <w:t>标准电压表校准电压接线图</w:t>
      </w:r>
    </w:p>
    <w:p>
      <w:pPr>
        <w:spacing w:before="161" w:line="321" w:lineRule="auto"/>
        <w:ind w:left="429" w:right="131" w:firstLine="6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1"/>
          <w:sz w:val="24"/>
          <w:szCs w:val="24"/>
        </w:rPr>
        <w:t>（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2</w:t>
      </w:r>
      <w:r>
        <w:rPr>
          <w:rFonts w:ascii="SimSun" w:eastAsia="SimSun" w:hAnsi="SimSun" w:cs="SimSun"/>
          <w:spacing w:val="1"/>
          <w:sz w:val="24"/>
          <w:szCs w:val="24"/>
        </w:rPr>
        <w:t>） 设置被校仪器和标准电压表的电压量程，调节交流稳压源的输出，标准电压表的</w:t>
      </w:r>
      <w:r>
        <w:rPr>
          <w:rFonts w:ascii="SimSun" w:eastAsia="SimSun" w:hAnsi="SimSun" w:cs="SimSun"/>
          <w:spacing w:val="15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1"/>
          <w:sz w:val="24"/>
          <w:szCs w:val="24"/>
        </w:rPr>
        <w:t>显示值为</w:t>
      </w:r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>U</w:t>
      </w:r>
      <w:r>
        <w:rPr>
          <w:rFonts w:ascii="Times New Roman" w:eastAsia="Times New Roman" w:hAnsi="Times New Roman" w:cs="Times New Roman"/>
          <w:position w:val="-6"/>
          <w:sz w:val="14"/>
          <w:szCs w:val="14"/>
        </w:rPr>
        <w:t>N</w:t>
      </w:r>
      <w:r>
        <w:rPr>
          <w:rFonts w:ascii="Times New Roman" w:eastAsia="Times New Roman" w:hAnsi="Times New Roman" w:cs="Times New Roman"/>
          <w:spacing w:val="1"/>
          <w:position w:val="-6"/>
          <w:sz w:val="14"/>
          <w:szCs w:val="14"/>
        </w:rPr>
        <w:t xml:space="preserve">  </w:t>
      </w:r>
      <w:r>
        <w:rPr>
          <w:rFonts w:ascii="SimSun" w:eastAsia="SimSun" w:hAnsi="SimSun" w:cs="SimSun"/>
          <w:spacing w:val="1"/>
          <w:sz w:val="24"/>
          <w:szCs w:val="24"/>
        </w:rPr>
        <w:t>，被校仪器显示值为</w:t>
      </w:r>
      <w:r>
        <w:rPr>
          <w:rFonts w:ascii="Times New Roman" w:eastAsia="Times New Roman" w:hAnsi="Times New Roman" w:cs="Times New Roman"/>
          <w:i/>
          <w:iCs/>
          <w:sz w:val="23"/>
          <w:szCs w:val="23"/>
        </w:rPr>
        <w:t>U</w:t>
      </w:r>
      <w:r>
        <w:rPr>
          <w:rFonts w:ascii="Times New Roman" w:eastAsia="Times New Roman" w:hAnsi="Times New Roman" w:cs="Times New Roman"/>
          <w:position w:val="-6"/>
          <w:sz w:val="14"/>
          <w:szCs w:val="14"/>
        </w:rPr>
        <w:t>x</w:t>
      </w:r>
      <w:r>
        <w:rPr>
          <w:rFonts w:ascii="Times New Roman" w:eastAsia="Times New Roman" w:hAnsi="Times New Roman" w:cs="Times New Roman"/>
          <w:spacing w:val="1"/>
          <w:position w:val="-6"/>
          <w:sz w:val="14"/>
          <w:szCs w:val="14"/>
        </w:rPr>
        <w:t xml:space="preserve"> </w:t>
      </w:r>
      <w:r>
        <w:rPr>
          <w:rFonts w:ascii="SimSun" w:eastAsia="SimSun" w:hAnsi="SimSun" w:cs="SimSun"/>
          <w:spacing w:val="1"/>
          <w:sz w:val="24"/>
          <w:szCs w:val="24"/>
        </w:rPr>
        <w:t>，被校仪器电压显示值的绝对误差按（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1</w:t>
      </w:r>
      <w:r>
        <w:rPr>
          <w:rFonts w:ascii="SimSun" w:eastAsia="SimSun" w:hAnsi="SimSun" w:cs="SimSun"/>
          <w:spacing w:val="1"/>
          <w:sz w:val="24"/>
          <w:szCs w:val="24"/>
        </w:rPr>
        <w:t>）式计算，</w:t>
      </w:r>
      <w:r>
        <w:rPr>
          <w:rFonts w:ascii="SimSun" w:eastAsia="SimSun" w:hAnsi="SimSun" w:cs="SimSun"/>
          <w:spacing w:val="6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4"/>
          <w:sz w:val="24"/>
          <w:szCs w:val="24"/>
        </w:rPr>
        <w:t>相对误差按（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>2</w:t>
      </w:r>
      <w:r>
        <w:rPr>
          <w:rFonts w:ascii="SimSun" w:eastAsia="SimSun" w:hAnsi="SimSun" w:cs="SimSun"/>
          <w:spacing w:val="-4"/>
          <w:sz w:val="24"/>
          <w:szCs w:val="24"/>
        </w:rPr>
        <w:t>）式计算。</w:t>
      </w:r>
    </w:p>
    <w:p>
      <w:pPr>
        <w:spacing w:before="180" w:line="290" w:lineRule="auto"/>
        <w:ind w:left="10" w:right="111" w:firstLine="485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z w:val="24"/>
          <w:szCs w:val="24"/>
        </w:rPr>
        <w:t>（</w:t>
      </w:r>
      <w:r>
        <w:rPr>
          <w:rFonts w:ascii="Times New Roman" w:eastAsia="Times New Roman" w:hAnsi="Times New Roman" w:cs="Times New Roman"/>
          <w:sz w:val="24"/>
          <w:szCs w:val="24"/>
        </w:rPr>
        <w:t>3</w:t>
      </w:r>
      <w:r>
        <w:rPr>
          <w:rFonts w:ascii="SimSun" w:eastAsia="SimSun" w:hAnsi="SimSun" w:cs="SimSun"/>
          <w:sz w:val="24"/>
          <w:szCs w:val="24"/>
        </w:rPr>
        <w:t>） 对于三相电能质量分析仪可按上述过程对每相电压分别校准，也可用三相交流稳</w:t>
      </w:r>
      <w:r>
        <w:rPr>
          <w:rFonts w:ascii="SimSun" w:eastAsia="SimSun" w:hAnsi="SimSun" w:cs="SimSun"/>
          <w:spacing w:val="14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4"/>
          <w:sz w:val="24"/>
          <w:szCs w:val="24"/>
        </w:rPr>
        <w:t>压源和标准电压表进行校准。</w:t>
      </w:r>
    </w:p>
    <w:p>
      <w:pPr>
        <w:spacing w:before="180" w:line="221" w:lineRule="auto"/>
        <w:ind w:left="8"/>
        <w:rPr>
          <w:rFonts w:ascii="SimSun" w:eastAsia="SimSun" w:hAnsi="SimSun" w:cs="SimSu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>7.3</w:t>
      </w:r>
      <w:r>
        <w:rPr>
          <w:rFonts w:ascii="Times New Roman" w:eastAsia="Times New Roman" w:hAnsi="Times New Roman" w:cs="Times New Roman"/>
          <w:spacing w:val="20"/>
          <w:w w:val="101"/>
          <w:sz w:val="24"/>
          <w:szCs w:val="24"/>
        </w:rPr>
        <w:t xml:space="preserve">  </w:t>
      </w:r>
      <w:r>
        <w:rPr>
          <w:rFonts w:ascii="SimSun" w:eastAsia="SimSun" w:hAnsi="SimSun" w:cs="SimSun"/>
          <w:spacing w:val="-6"/>
          <w:sz w:val="24"/>
          <w:szCs w:val="24"/>
        </w:rPr>
        <w:t>电流校准</w:t>
      </w:r>
    </w:p>
    <w:p>
      <w:pPr>
        <w:spacing w:before="179" w:line="350" w:lineRule="auto"/>
        <w:ind w:left="11" w:right="111" w:firstLine="482"/>
        <w:jc w:val="both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z w:val="24"/>
          <w:szCs w:val="24"/>
        </w:rPr>
        <w:t>电能质量分析仪的电流测量可分为直接接线测量和电流钳测量。直接接线测量电流的校</w:t>
      </w:r>
      <w:r>
        <w:rPr>
          <w:rFonts w:ascii="SimSun" w:eastAsia="SimSun" w:hAnsi="SimSun" w:cs="SimSun"/>
          <w:spacing w:val="13"/>
          <w:sz w:val="24"/>
          <w:szCs w:val="24"/>
        </w:rPr>
        <w:t xml:space="preserve"> </w:t>
      </w:r>
      <w:r>
        <w:rPr>
          <w:rFonts w:ascii="SimSun" w:eastAsia="SimSun" w:hAnsi="SimSun" w:cs="SimSun"/>
          <w:sz w:val="24"/>
          <w:szCs w:val="24"/>
        </w:rPr>
        <w:t>准方法与电压校准方法类似，采用标准源直接测量法和标准表比较测量法两种。电流钳测量</w:t>
      </w:r>
      <w:r>
        <w:rPr>
          <w:rFonts w:ascii="SimSun" w:eastAsia="SimSun" w:hAnsi="SimSun" w:cs="SimSun"/>
          <w:spacing w:val="18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4"/>
          <w:sz w:val="24"/>
          <w:szCs w:val="24"/>
        </w:rPr>
        <w:t>的校准方法采用等安匝法。</w:t>
      </w:r>
    </w:p>
    <w:p>
      <w:pPr>
        <w:spacing w:before="35" w:line="347" w:lineRule="auto"/>
        <w:ind w:left="13" w:right="105" w:firstLine="452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1"/>
          <w:sz w:val="24"/>
          <w:szCs w:val="24"/>
        </w:rPr>
        <w:t>根据被校仪器的准确度、量程和频率来选择校准点，一般在工频下选</w:t>
      </w:r>
      <w:r>
        <w:rPr>
          <w:rFonts w:ascii="SimSun" w:eastAsia="SimSun" w:hAnsi="SimSun" w:cs="SimSun"/>
          <w:sz w:val="24"/>
          <w:szCs w:val="24"/>
        </w:rPr>
        <w:t>择不少于</w:t>
      </w:r>
      <w:r>
        <w:rPr>
          <w:rFonts w:ascii="SimSun" w:eastAsia="SimSun" w:hAnsi="SimSun" w:cs="SimSun"/>
          <w:spacing w:val="-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5 </w:t>
      </w:r>
      <w:r>
        <w:rPr>
          <w:rFonts w:ascii="SimSun" w:eastAsia="SimSun" w:hAnsi="SimSun" w:cs="SimSun"/>
          <w:sz w:val="24"/>
          <w:szCs w:val="24"/>
        </w:rPr>
        <w:t xml:space="preserve">个点进 </w:t>
      </w:r>
      <w:r>
        <w:rPr>
          <w:rFonts w:ascii="SimSun" w:eastAsia="SimSun" w:hAnsi="SimSun" w:cs="SimSun"/>
          <w:spacing w:val="-3"/>
          <w:sz w:val="24"/>
          <w:szCs w:val="24"/>
        </w:rPr>
        <w:t>行校准，对手动切换量程的每个量程至少选择</w:t>
      </w:r>
      <w:r>
        <w:rPr>
          <w:rFonts w:ascii="SimSun" w:eastAsia="SimSun" w:hAnsi="SimSun" w:cs="SimSun"/>
          <w:spacing w:val="-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1 </w:t>
      </w:r>
      <w:r>
        <w:rPr>
          <w:rFonts w:ascii="SimSun" w:eastAsia="SimSun" w:hAnsi="SimSun" w:cs="SimSun"/>
          <w:spacing w:val="-3"/>
          <w:sz w:val="24"/>
          <w:szCs w:val="24"/>
        </w:rPr>
        <w:t>个校准点。</w:t>
      </w:r>
    </w:p>
    <w:p>
      <w:pPr>
        <w:spacing w:before="33" w:line="221" w:lineRule="auto"/>
        <w:ind w:left="350"/>
        <w:rPr>
          <w:rFonts w:ascii="SimSun" w:eastAsia="SimSun" w:hAnsi="SimSun" w:cs="SimSu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7.3.1  </w:t>
      </w:r>
      <w:r>
        <w:rPr>
          <w:rFonts w:ascii="SimSun" w:eastAsia="SimSun" w:hAnsi="SimSun" w:cs="SimSun"/>
          <w:spacing w:val="-1"/>
          <w:sz w:val="24"/>
          <w:szCs w:val="24"/>
        </w:rPr>
        <w:t>标准源直接测量法</w:t>
      </w:r>
    </w:p>
    <w:p>
      <w:pPr>
        <w:spacing w:before="179" w:line="220" w:lineRule="auto"/>
        <w:ind w:left="435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2"/>
          <w:sz w:val="24"/>
          <w:szCs w:val="24"/>
        </w:rPr>
        <w:t>（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1</w:t>
      </w:r>
      <w:r>
        <w:rPr>
          <w:rFonts w:ascii="SimSun" w:eastAsia="SimSun" w:hAnsi="SimSun" w:cs="SimSun"/>
          <w:spacing w:val="-2"/>
          <w:sz w:val="24"/>
          <w:szCs w:val="24"/>
        </w:rPr>
        <w:t>） 仪器接线如图</w:t>
      </w:r>
      <w:r>
        <w:rPr>
          <w:rFonts w:ascii="SimSun" w:eastAsia="SimSun" w:hAnsi="SimSun" w:cs="SimSun"/>
          <w:spacing w:val="-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3 </w:t>
      </w:r>
      <w:r>
        <w:rPr>
          <w:rFonts w:ascii="SimSun" w:eastAsia="SimSun" w:hAnsi="SimSun" w:cs="SimSun"/>
          <w:spacing w:val="-2"/>
          <w:sz w:val="24"/>
          <w:szCs w:val="24"/>
        </w:rPr>
        <w:t>所示</w:t>
      </w:r>
    </w:p>
    <w:p>
      <w:pPr>
        <w:spacing w:before="24"/>
      </w:pPr>
    </w:p>
    <w:tbl>
      <w:tblPr>
        <w:tblStyle w:val="TableNormal4"/>
        <w:tblW w:w="4526" w:type="dxa"/>
        <w:tblInd w:w="256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</w:tblPr>
      <w:tblGrid>
        <w:gridCol w:w="1666"/>
        <w:gridCol w:w="1194"/>
        <w:gridCol w:w="1666"/>
      </w:tblGrid>
      <w:tr>
        <w:tblPrEx>
          <w:tblW w:w="4526" w:type="dxa"/>
          <w:tblInd w:w="2565" w:type="dxa"/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  <w:tblLayout w:type="fixed"/>
        </w:tblPrEx>
        <w:trPr>
          <w:trHeight w:val="147"/>
        </w:trPr>
        <w:tc>
          <w:tcPr>
            <w:tcW w:w="1666" w:type="dxa"/>
            <w:vMerge w:val="restart"/>
            <w:tcBorders>
              <w:bottom w:val="nil"/>
            </w:tcBorders>
            <w:vAlign w:val="top"/>
          </w:tcPr>
          <w:p>
            <w:pPr>
              <w:spacing w:before="238" w:line="221" w:lineRule="auto"/>
              <w:ind w:left="381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标准电流源</w:t>
            </w:r>
          </w:p>
        </w:tc>
        <w:tc>
          <w:tcPr>
            <w:tcW w:w="1194" w:type="dxa"/>
            <w:tcBorders>
              <w:top w:val="nil"/>
            </w:tcBorders>
            <w:vAlign w:val="top"/>
          </w:tcPr>
          <w:p>
            <w:pPr>
              <w:spacing w:line="137" w:lineRule="exact"/>
              <w:rPr>
                <w:rFonts w:ascii="Arial"/>
                <w:sz w:val="11"/>
              </w:rPr>
            </w:pPr>
          </w:p>
        </w:tc>
        <w:tc>
          <w:tcPr>
            <w:tcW w:w="1666" w:type="dxa"/>
            <w:vMerge w:val="restart"/>
            <w:tcBorders>
              <w:bottom w:val="nil"/>
            </w:tcBorders>
            <w:vAlign w:val="top"/>
          </w:tcPr>
          <w:p>
            <w:pPr>
              <w:spacing w:before="238" w:line="220" w:lineRule="auto"/>
              <w:ind w:left="473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被校仪器</w:t>
            </w:r>
          </w:p>
        </w:tc>
      </w:tr>
      <w:tr>
        <w:tblPrEx>
          <w:tblW w:w="4526" w:type="dxa"/>
          <w:tblInd w:w="2565" w:type="dxa"/>
          <w:tblLayout w:type="fixed"/>
        </w:tblPrEx>
        <w:trPr>
          <w:trHeight w:val="332"/>
        </w:trPr>
        <w:tc>
          <w:tcPr>
            <w:tcW w:w="1666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9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66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4526" w:type="dxa"/>
          <w:tblInd w:w="2565" w:type="dxa"/>
          <w:tblLayout w:type="fixed"/>
        </w:tblPrEx>
        <w:trPr>
          <w:trHeight w:val="180"/>
        </w:trPr>
        <w:tc>
          <w:tcPr>
            <w:tcW w:w="1666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94" w:type="dxa"/>
            <w:tcBorders>
              <w:bottom w:val="nil"/>
            </w:tcBorders>
            <w:vAlign w:val="top"/>
          </w:tcPr>
          <w:p>
            <w:pPr>
              <w:spacing w:line="170" w:lineRule="exact"/>
              <w:rPr>
                <w:rFonts w:ascii="Arial"/>
                <w:sz w:val="14"/>
              </w:rPr>
            </w:pPr>
          </w:p>
        </w:tc>
        <w:tc>
          <w:tcPr>
            <w:tcW w:w="1666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pStyle w:val="BodyText"/>
        <w:spacing w:line="361" w:lineRule="auto"/>
      </w:pPr>
    </w:p>
    <w:p>
      <w:pPr>
        <w:spacing w:before="69" w:line="221" w:lineRule="auto"/>
        <w:ind w:left="3451"/>
        <w:rPr>
          <w:rFonts w:ascii="SimSun" w:eastAsia="SimSun" w:hAnsi="SimSun" w:cs="SimSun"/>
          <w:sz w:val="21"/>
          <w:szCs w:val="21"/>
        </w:rPr>
        <w:sectPr>
          <w:headerReference w:type="default" r:id="rId35"/>
          <w:footerReference w:type="default" r:id="rId36"/>
          <w:pgSz w:w="11905" w:h="16840"/>
          <w:pgMar w:top="1175" w:right="1029" w:bottom="1298" w:left="1132" w:header="863" w:footer="1137" w:gutter="0"/>
          <w:pgNumType w:start="17"/>
          <w:cols w:space="708"/>
        </w:sectPr>
      </w:pPr>
      <w:r>
        <w:rPr>
          <w:rFonts w:ascii="SimSun" w:eastAsia="SimSun" w:hAnsi="SimSun" w:cs="SimSun"/>
          <w:spacing w:val="-3"/>
          <w:sz w:val="21"/>
          <w:szCs w:val="21"/>
        </w:rPr>
        <w:t>图</w:t>
      </w:r>
      <w:r>
        <w:rPr>
          <w:rFonts w:ascii="SimSun" w:eastAsia="SimSun" w:hAnsi="SimSun" w:cs="SimSun"/>
          <w:spacing w:val="-3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1"/>
          <w:szCs w:val="21"/>
        </w:rPr>
        <w:t xml:space="preserve">3  </w:t>
      </w:r>
      <w:r>
        <w:rPr>
          <w:rFonts w:ascii="SimSun" w:eastAsia="SimSun" w:hAnsi="SimSun" w:cs="SimSun"/>
          <w:spacing w:val="-3"/>
          <w:sz w:val="21"/>
          <w:szCs w:val="21"/>
        </w:rPr>
        <w:t>标准电流源校准电流接线图</w:t>
      </w:r>
    </w:p>
    <w:p>
      <w:pPr>
        <w:pStyle w:val="BodyText"/>
        <w:spacing w:before="164" w:line="366" w:lineRule="auto"/>
        <w:ind w:left="429" w:right="115" w:firstLine="6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2"/>
          <w:sz w:val="24"/>
          <w:szCs w:val="24"/>
        </w:rPr>
        <w:t>（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2</w:t>
      </w:r>
      <w:r>
        <w:rPr>
          <w:rFonts w:ascii="SimSun" w:eastAsia="SimSun" w:hAnsi="SimSun" w:cs="SimSun"/>
          <w:spacing w:val="2"/>
          <w:sz w:val="24"/>
          <w:szCs w:val="24"/>
        </w:rPr>
        <w:t>） 设置被校仪器的电流量程，调节标</w:t>
      </w:r>
      <w:r>
        <w:rPr>
          <w:rFonts w:ascii="SimSun" w:eastAsia="SimSun" w:hAnsi="SimSun" w:cs="SimSun"/>
          <w:spacing w:val="1"/>
          <w:sz w:val="24"/>
          <w:szCs w:val="24"/>
        </w:rPr>
        <w:t>准电流源的输出电流至</w:t>
      </w:r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position w:val="-5"/>
          <w:sz w:val="14"/>
          <w:szCs w:val="14"/>
        </w:rPr>
        <w:t>N</w:t>
      </w:r>
      <w:r>
        <w:rPr>
          <w:rFonts w:ascii="Times New Roman" w:eastAsia="Times New Roman" w:hAnsi="Times New Roman" w:cs="Times New Roman"/>
          <w:spacing w:val="1"/>
          <w:position w:val="-5"/>
          <w:sz w:val="14"/>
          <w:szCs w:val="14"/>
        </w:rPr>
        <w:t xml:space="preserve">  </w:t>
      </w:r>
      <w:r>
        <w:rPr>
          <w:rFonts w:ascii="SimSun" w:eastAsia="SimSun" w:hAnsi="SimSun" w:cs="SimSun"/>
          <w:spacing w:val="1"/>
          <w:sz w:val="24"/>
          <w:szCs w:val="24"/>
        </w:rPr>
        <w:t>，被校仪器电流显示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"/>
          <w:sz w:val="24"/>
          <w:szCs w:val="24"/>
        </w:rPr>
        <w:t>值为</w:t>
      </w:r>
      <w:r>
        <w:rPr>
          <w:rFonts w:ascii="Times New Roman" w:eastAsia="Times New Roman" w:hAnsi="Times New Roman" w:cs="Times New Roman"/>
          <w:i/>
          <w:iCs/>
          <w:spacing w:val="-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-1"/>
          <w:position w:val="-5"/>
          <w:sz w:val="14"/>
          <w:szCs w:val="14"/>
        </w:rPr>
        <w:t>x</w:t>
      </w:r>
      <w:r>
        <w:rPr>
          <w:rFonts w:ascii="Times New Roman" w:eastAsia="Times New Roman" w:hAnsi="Times New Roman" w:cs="Times New Roman"/>
          <w:spacing w:val="26"/>
          <w:w w:val="102"/>
          <w:position w:val="-5"/>
          <w:sz w:val="14"/>
          <w:szCs w:val="14"/>
        </w:rPr>
        <w:t xml:space="preserve"> </w:t>
      </w:r>
      <w:r>
        <w:rPr>
          <w:rFonts w:ascii="SimSun" w:eastAsia="SimSun" w:hAnsi="SimSun" w:cs="SimSun"/>
          <w:spacing w:val="-1"/>
          <w:sz w:val="24"/>
          <w:szCs w:val="24"/>
        </w:rPr>
        <w:t>，则被校仪器电流显示值的绝对误差</w:t>
      </w:r>
      <w:r>
        <w:rPr>
          <w:rFonts w:ascii="SimSun" w:eastAsia="SimSun" w:hAnsi="SimSun" w:cs="SimSun"/>
          <w:spacing w:val="-68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Δ</w:t>
      </w:r>
      <w:r>
        <w:rPr>
          <w:spacing w:val="-17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"/>
          <w:sz w:val="24"/>
          <w:szCs w:val="24"/>
        </w:rPr>
        <w:t>为：</w:t>
      </w:r>
    </w:p>
    <w:p>
      <w:pPr>
        <w:pStyle w:val="BodyText"/>
        <w:spacing w:before="42" w:line="220" w:lineRule="auto"/>
        <w:jc w:val="right"/>
        <w:rPr>
          <w:rFonts w:ascii="SimSun" w:eastAsia="SimSun" w:hAnsi="SimSun" w:cs="SimSun"/>
          <w:sz w:val="24"/>
          <w:szCs w:val="24"/>
        </w:rPr>
      </w:pPr>
      <w:r>
        <w:rPr>
          <w:spacing w:val="7"/>
          <w:sz w:val="24"/>
          <w:szCs w:val="24"/>
        </w:rPr>
        <w:t>Δ =</w:t>
      </w:r>
      <w:r>
        <w:rPr>
          <w:spacing w:val="-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position w:val="-5"/>
          <w:sz w:val="14"/>
          <w:szCs w:val="14"/>
        </w:rPr>
        <w:t>x</w:t>
      </w:r>
      <w:r>
        <w:rPr>
          <w:rFonts w:ascii="Times New Roman" w:eastAsia="Times New Roman" w:hAnsi="Times New Roman" w:cs="Times New Roman"/>
          <w:spacing w:val="7"/>
          <w:position w:val="-5"/>
          <w:sz w:val="14"/>
          <w:szCs w:val="14"/>
        </w:rPr>
        <w:t xml:space="preserve">  </w:t>
      </w:r>
      <w:r>
        <w:rPr>
          <w:spacing w:val="7"/>
          <w:sz w:val="24"/>
          <w:szCs w:val="24"/>
        </w:rPr>
        <w:t>-</w:t>
      </w:r>
      <w:r>
        <w:rPr>
          <w:spacing w:val="-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position w:val="-5"/>
          <w:sz w:val="14"/>
          <w:szCs w:val="14"/>
        </w:rPr>
        <w:t xml:space="preserve">N                                                                                           </w:t>
      </w:r>
      <w:r>
        <w:rPr>
          <w:rFonts w:ascii="SimSun" w:eastAsia="SimSun" w:hAnsi="SimSun" w:cs="SimSun"/>
          <w:spacing w:val="7"/>
          <w:sz w:val="24"/>
          <w:szCs w:val="24"/>
        </w:rPr>
        <w:t>（</w:t>
      </w:r>
      <w:r>
        <w:rPr>
          <w:rFonts w:ascii="Times New Roman" w:eastAsia="Times New Roman" w:hAnsi="Times New Roman" w:cs="Times New Roman"/>
          <w:spacing w:val="7"/>
          <w:sz w:val="24"/>
          <w:szCs w:val="24"/>
        </w:rPr>
        <w:t>3</w:t>
      </w:r>
      <w:r>
        <w:rPr>
          <w:rFonts w:ascii="SimSun" w:eastAsia="SimSun" w:hAnsi="SimSun" w:cs="SimSun"/>
          <w:spacing w:val="7"/>
          <w:sz w:val="24"/>
          <w:szCs w:val="24"/>
        </w:rPr>
        <w:t>）</w:t>
      </w:r>
    </w:p>
    <w:p>
      <w:pPr>
        <w:spacing w:line="220" w:lineRule="auto"/>
        <w:rPr>
          <w:rFonts w:ascii="SimSun" w:eastAsia="SimSun" w:hAnsi="SimSun" w:cs="SimSun"/>
          <w:sz w:val="24"/>
          <w:szCs w:val="24"/>
        </w:rPr>
        <w:sectPr>
          <w:headerReference w:type="default" r:id="rId37"/>
          <w:footerReference w:type="default" r:id="rId38"/>
          <w:type w:val="nextPage"/>
          <w:pgSz w:w="11905" w:h="16840"/>
          <w:pgMar w:top="1175" w:right="1029" w:bottom="1298" w:left="1132" w:header="863" w:footer="1137" w:gutter="0"/>
          <w:pgNumType w:start="18"/>
          <w:cols w:space="708"/>
          <w:titlePg w:val="0"/>
        </w:sectPr>
      </w:pPr>
    </w:p>
    <w:p>
      <w:pPr>
        <w:pStyle w:val="BodyText"/>
        <w:spacing w:before="276" w:line="236" w:lineRule="auto"/>
        <w:ind w:left="986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10"/>
          <w:sz w:val="24"/>
          <w:szCs w:val="24"/>
        </w:rPr>
        <w:t>相对误差</w:t>
      </w:r>
      <w:r>
        <w:rPr>
          <w:spacing w:val="-10"/>
          <w:sz w:val="24"/>
          <w:szCs w:val="24"/>
        </w:rPr>
        <w:t xml:space="preserve">Y </w:t>
      </w:r>
      <w:r>
        <w:rPr>
          <w:rFonts w:ascii="SimSun" w:eastAsia="SimSun" w:hAnsi="SimSun" w:cs="SimSun"/>
          <w:spacing w:val="-10"/>
          <w:sz w:val="24"/>
          <w:szCs w:val="24"/>
        </w:rPr>
        <w:t>为：</w:t>
      </w:r>
    </w:p>
    <w:p>
      <w:pPr>
        <w:pStyle w:val="BodyText"/>
        <w:spacing w:before="229"/>
        <w:jc w:val="right"/>
        <w:rPr>
          <w:rFonts w:ascii="SimSun" w:eastAsia="SimSun" w:hAnsi="SimSun" w:cs="SimSun"/>
          <w:sz w:val="24"/>
          <w:szCs w:val="24"/>
        </w:rPr>
      </w:pPr>
      <w:r>
        <w:rPr>
          <w:position w:val="-25"/>
          <w:sz w:val="24"/>
          <w:szCs w:val="24"/>
        </w:rPr>
        <w:drawing>
          <wp:inline distT="0" distB="0" distL="0" distR="0">
            <wp:extent cx="701705" cy="351766"/>
            <wp:effectExtent l="0" t="0" r="0" b="0"/>
            <wp:docPr id="22" name="IM 2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 22"/>
                    <pic:cNvPicPr/>
                  </pic:nvPicPr>
                  <pic:blipFill>
                    <a:blip xmlns:r="http://schemas.openxmlformats.org/officeDocument/2006/relationships"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701705" cy="3517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17"/>
          <w:sz w:val="24"/>
          <w:szCs w:val="24"/>
        </w:rPr>
        <w:t xml:space="preserve"> </w:t>
      </w:r>
      <w:r>
        <w:rPr>
          <w:spacing w:val="-3"/>
          <w:sz w:val="24"/>
          <w:szCs w:val="24"/>
        </w:rPr>
        <w:t>×</w:t>
      </w:r>
      <w:r>
        <w:rPr>
          <w:spacing w:val="-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100%               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                                </w:t>
      </w:r>
      <w:r>
        <w:rPr>
          <w:rFonts w:ascii="SimSun" w:eastAsia="SimSun" w:hAnsi="SimSun" w:cs="SimSun"/>
          <w:spacing w:val="-4"/>
          <w:sz w:val="24"/>
          <w:szCs w:val="24"/>
        </w:rPr>
        <w:t>（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>4</w:t>
      </w:r>
      <w:r>
        <w:rPr>
          <w:rFonts w:ascii="SimSun" w:eastAsia="SimSun" w:hAnsi="SimSun" w:cs="SimSun"/>
          <w:spacing w:val="-4"/>
          <w:sz w:val="24"/>
          <w:szCs w:val="24"/>
        </w:rPr>
        <w:t>）</w:t>
      </w:r>
    </w:p>
    <w:p>
      <w:pPr>
        <w:spacing w:before="243" w:line="290" w:lineRule="auto"/>
        <w:ind w:left="11" w:right="115" w:firstLine="460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1"/>
          <w:sz w:val="24"/>
          <w:szCs w:val="24"/>
        </w:rPr>
        <w:t>（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3</w:t>
      </w:r>
      <w:r>
        <w:rPr>
          <w:rFonts w:ascii="SimSun" w:eastAsia="SimSun" w:hAnsi="SimSun" w:cs="SimSun"/>
          <w:spacing w:val="1"/>
          <w:sz w:val="24"/>
          <w:szCs w:val="24"/>
        </w:rPr>
        <w:t>） 对于三相电能质量分析仪可按上述过程对每相电流分别校准，也可用</w:t>
      </w:r>
      <w:r>
        <w:rPr>
          <w:rFonts w:ascii="SimSun" w:eastAsia="SimSun" w:hAnsi="SimSun" w:cs="SimSun"/>
          <w:sz w:val="24"/>
          <w:szCs w:val="24"/>
        </w:rPr>
        <w:t xml:space="preserve">三相电流标 </w:t>
      </w:r>
      <w:r>
        <w:rPr>
          <w:rFonts w:ascii="SimSun" w:eastAsia="SimSun" w:hAnsi="SimSun" w:cs="SimSun"/>
          <w:spacing w:val="-6"/>
          <w:sz w:val="24"/>
          <w:szCs w:val="24"/>
        </w:rPr>
        <w:t>准源进行校准。</w:t>
      </w:r>
    </w:p>
    <w:p>
      <w:pPr>
        <w:spacing w:before="179" w:line="221" w:lineRule="auto"/>
        <w:ind w:left="350"/>
        <w:rPr>
          <w:rFonts w:ascii="SimSun" w:eastAsia="SimSun" w:hAnsi="SimSun" w:cs="SimSu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7.3.2  </w:t>
      </w:r>
      <w:r>
        <w:rPr>
          <w:rFonts w:ascii="SimSun" w:eastAsia="SimSun" w:hAnsi="SimSun" w:cs="SimSun"/>
          <w:spacing w:val="-1"/>
          <w:sz w:val="24"/>
          <w:szCs w:val="24"/>
        </w:rPr>
        <w:t>标准表比较测量法</w:t>
      </w:r>
    </w:p>
    <w:p>
      <w:pPr>
        <w:spacing w:before="180" w:line="220" w:lineRule="auto"/>
        <w:ind w:left="435"/>
        <w:rPr>
          <w:rFonts w:ascii="SimSun" w:eastAsia="SimSun" w:hAnsi="SimSun" w:cs="SimSun"/>
          <w:sz w:val="24"/>
          <w:szCs w:val="24"/>
        </w:rPr>
      </w:pPr>
      <w:r>
        <w:pict>
          <v:shape id="_x0000_s1035" style="width:34.2pt;height:0.75pt;margin-top:98.26pt;margin-left:190.04pt;position:absolute;z-index:251668480" coordorigin="0,0" coordsize="684,15" path="m,7l683,7e" filled="f" strokecolor="black" strokeweight="0.75pt">
            <v:stroke joinstyle="miter"/>
          </v:shape>
        </w:pict>
      </w:r>
      <w:r>
        <w:pict>
          <v:shape id="_x0000_s1036" style="width:37.05pt;height:0.75pt;margin-top:98.14pt;margin-left:254.72pt;position:absolute;z-index:251667456" coordorigin="0,0" coordsize="740,15" path="m,7l740,7e" filled="f" strokecolor="black" strokeweight="0.75pt">
            <v:stroke joinstyle="miter"/>
          </v:shape>
        </w:pict>
      </w:r>
      <w:r>
        <w:pict>
          <v:shape id="_x0000_s1037" style="width:102.65pt;height:0.75pt;margin-top:113.44pt;margin-left:189.74pt;position:absolute;z-index:251664384" coordorigin="0,0" coordsize="2053,15" path="m,7l2052,7e" filled="f" strokecolor="black" strokeweight="0.75pt">
            <v:stroke joinstyle="miter"/>
          </v:shape>
        </w:pict>
      </w:r>
      <w:r>
        <w:pict>
          <v:shape id="_x0000_s1038" type="#_x0000_t202" style="width:5.25pt;height:11.25pt;margin-top:80.65pt;margin-left:200.92pt;position:absolute;z-index:251669504" filled="f" stroked="f">
            <o:lock v:ext="edit" aspectratio="f"/>
            <v:textbox inset="0,0,0,0">
              <w:txbxContent>
                <w:p>
                  <w:pPr>
                    <w:spacing w:before="20" w:line="183" w:lineRule="auto"/>
                    <w:ind w:left="20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I</w:t>
                  </w:r>
                </w:p>
              </w:txbxContent>
            </v:textbox>
          </v:shape>
        </w:pict>
      </w:r>
      <w:r>
        <w:pict>
          <v:shape id="_x0000_s1039" type="#_x0000_t202" style="width:86pt;height:38.05pt;margin-top:86.39pt;margin-left:105.06pt;position:absolute;z-index:251663360" filled="f" stroked="f">
            <o:lock v:ext="edit" aspectratio="f"/>
            <v:textbox inset="0,0,0,0">
              <w:txbxContent>
                <w:p>
                  <w:pPr>
                    <w:spacing w:line="20" w:lineRule="exact"/>
                  </w:pPr>
                </w:p>
                <w:tbl>
                  <w:tblPr>
                    <w:tblStyle w:val="TableNormal5"/>
                    <w:tblW w:w="1664" w:type="dxa"/>
                    <w:tblInd w:w="2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</w:tblBorders>
                    <w:tblLayout w:type="fixed"/>
                  </w:tblPr>
                  <w:tblGrid>
                    <w:gridCol w:w="1664"/>
                  </w:tblGrid>
                  <w:tr>
                    <w:tblPrEx>
                      <w:tblW w:w="1664" w:type="dxa"/>
                      <w:tblInd w:w="27" w:type="dxa"/>
                      <w:tblBorders>
                        <w:top w:val="single" w:sz="6" w:space="0" w:color="000000"/>
                        <w:left w:val="single" w:sz="6" w:space="0" w:color="000000"/>
                        <w:bottom w:val="single" w:sz="6" w:space="0" w:color="000000"/>
                        <w:right w:val="single" w:sz="6" w:space="0" w:color="000000"/>
                      </w:tblBorders>
                      <w:tblLayout w:type="fixed"/>
                    </w:tblPrEx>
                    <w:trPr>
                      <w:trHeight w:val="690"/>
                    </w:trPr>
                    <w:tc>
                      <w:tcPr>
                        <w:tcW w:w="1664" w:type="dxa"/>
                        <w:vAlign w:val="top"/>
                      </w:tcPr>
                      <w:p>
                        <w:pPr>
                          <w:spacing w:before="238" w:line="221" w:lineRule="auto"/>
                          <w:ind w:left="383"/>
                          <w:rPr>
                            <w:rFonts w:ascii="SimSun" w:eastAsia="SimSun" w:hAnsi="SimSun" w:cs="SimSu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SimSun" w:eastAsia="SimSun" w:hAnsi="SimSun" w:cs="SimSun"/>
                            <w:spacing w:val="-2"/>
                            <w:sz w:val="18"/>
                            <w:szCs w:val="18"/>
                          </w:rPr>
                          <w:t>交流恒流源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drawing>
          <wp:anchor distT="0" distB="0" distL="0" distR="0" simplePos="0" relativeHeight="251666432" behindDoc="0" locked="0" layoutInCell="1" allowOverlap="1">
            <wp:simplePos x="0" y="0"/>
            <wp:positionH relativeFrom="column">
              <wp:posOffset>2506217</wp:posOffset>
            </wp:positionH>
            <wp:positionV relativeFrom="paragraph">
              <wp:posOffset>1178578</wp:posOffset>
            </wp:positionV>
            <wp:extent cx="217169" cy="50292"/>
            <wp:effectExtent l="0" t="0" r="0" b="0"/>
            <wp:wrapNone/>
            <wp:docPr id="24" name="IM 2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 24"/>
                    <pic:cNvPicPr/>
                  </pic:nvPicPr>
                  <pic:blipFill>
                    <a:blip xmlns:r="http://schemas.openxmlformats.org/officeDocument/2006/relationships"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217169" cy="5029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040" style="width:31.25pt;height:32.4pt;margin-top:66.12pt;margin-left:223.56pt;position:absolute;z-index:251670528" coordorigin="0,0" coordsize="625,648" path="m617,635l617,m7,647l7,11e" filled="f" strokecolor="black" strokeweight="0.75pt">
            <v:stroke joinstyle="miter"/>
          </v:shape>
        </w:pict>
      </w:r>
      <w:r>
        <w:drawing>
          <wp:anchor distT="0" distB="0" distL="0" distR="0" simplePos="0" relativeHeight="251665408" behindDoc="0" locked="0" layoutInCell="1" allowOverlap="1">
            <wp:simplePos x="0" y="0"/>
            <wp:positionH relativeFrom="column">
              <wp:posOffset>2498597</wp:posOffset>
            </wp:positionH>
            <wp:positionV relativeFrom="paragraph">
              <wp:posOffset>1465852</wp:posOffset>
            </wp:positionV>
            <wp:extent cx="217170" cy="51054"/>
            <wp:effectExtent l="0" t="0" r="0" b="0"/>
            <wp:wrapNone/>
            <wp:docPr id="26" name="IM 2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 26"/>
                    <pic:cNvPicPr/>
                  </pic:nvPicPr>
                  <pic:blipFill>
                    <a:blip xmlns:r="http://schemas.openxmlformats.org/officeDocument/2006/relationships"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217170" cy="5105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Sun" w:eastAsia="SimSun" w:hAnsi="SimSun" w:cs="SimSun"/>
          <w:spacing w:val="-2"/>
          <w:sz w:val="24"/>
          <w:szCs w:val="24"/>
        </w:rPr>
        <w:t>（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1</w:t>
      </w:r>
      <w:r>
        <w:rPr>
          <w:rFonts w:ascii="SimSun" w:eastAsia="SimSun" w:hAnsi="SimSun" w:cs="SimSun"/>
          <w:spacing w:val="-2"/>
          <w:sz w:val="24"/>
          <w:szCs w:val="24"/>
        </w:rPr>
        <w:t>） 仪器接线如图</w:t>
      </w:r>
      <w:r>
        <w:rPr>
          <w:rFonts w:ascii="SimSun" w:eastAsia="SimSun" w:hAnsi="SimSun" w:cs="SimSun"/>
          <w:spacing w:val="-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4 </w:t>
      </w:r>
      <w:r>
        <w:rPr>
          <w:rFonts w:ascii="SimSun" w:eastAsia="SimSun" w:hAnsi="SimSun" w:cs="SimSun"/>
          <w:spacing w:val="-2"/>
          <w:sz w:val="24"/>
          <w:szCs w:val="24"/>
        </w:rPr>
        <w:t>所示</w:t>
      </w:r>
    </w:p>
    <w:p>
      <w:pPr>
        <w:spacing w:line="145" w:lineRule="exact"/>
      </w:pPr>
    </w:p>
    <w:tbl>
      <w:tblPr>
        <w:tblStyle w:val="TableNormal5"/>
        <w:tblW w:w="1664" w:type="dxa"/>
        <w:tblInd w:w="396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Layout w:type="fixed"/>
      </w:tblPr>
      <w:tblGrid>
        <w:gridCol w:w="1664"/>
      </w:tblGrid>
      <w:tr>
        <w:tblPrEx>
          <w:tblW w:w="1664" w:type="dxa"/>
          <w:tblInd w:w="3964" w:type="dxa"/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</w:tblBorders>
          <w:tblLayout w:type="fixed"/>
        </w:tblPrEx>
        <w:trPr>
          <w:trHeight w:val="689"/>
        </w:trPr>
        <w:tc>
          <w:tcPr>
            <w:tcW w:w="1664" w:type="dxa"/>
            <w:vAlign w:val="top"/>
          </w:tcPr>
          <w:p>
            <w:pPr>
              <w:spacing w:before="237" w:line="221" w:lineRule="auto"/>
              <w:ind w:left="380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标准电流表</w:t>
            </w:r>
          </w:p>
        </w:tc>
      </w:tr>
    </w:tbl>
    <w:p>
      <w:pPr>
        <w:spacing w:before="175"/>
      </w:pPr>
    </w:p>
    <w:tbl>
      <w:tblPr>
        <w:tblStyle w:val="TableNormal5"/>
        <w:tblW w:w="1665" w:type="dxa"/>
        <w:tblInd w:w="584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Layout w:type="fixed"/>
      </w:tblPr>
      <w:tblGrid>
        <w:gridCol w:w="1665"/>
      </w:tblGrid>
      <w:tr>
        <w:tblPrEx>
          <w:tblW w:w="1665" w:type="dxa"/>
          <w:tblInd w:w="5845" w:type="dxa"/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</w:tblBorders>
          <w:tblLayout w:type="fixed"/>
        </w:tblPrEx>
        <w:trPr>
          <w:trHeight w:val="690"/>
        </w:trPr>
        <w:tc>
          <w:tcPr>
            <w:tcW w:w="1665" w:type="dxa"/>
            <w:vAlign w:val="top"/>
          </w:tcPr>
          <w:p>
            <w:pPr>
              <w:spacing w:before="238" w:line="220" w:lineRule="auto"/>
              <w:ind w:left="471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被校仪器</w:t>
            </w:r>
          </w:p>
        </w:tc>
      </w:tr>
    </w:tbl>
    <w:p>
      <w:pPr>
        <w:spacing w:before="243" w:line="221" w:lineRule="auto"/>
        <w:ind w:left="3451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2"/>
          <w:sz w:val="21"/>
          <w:szCs w:val="21"/>
        </w:rPr>
        <w:t>图</w:t>
      </w:r>
      <w:r>
        <w:rPr>
          <w:rFonts w:ascii="SimSun" w:eastAsia="SimSun" w:hAnsi="SimSun" w:cs="SimSun"/>
          <w:spacing w:val="-49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 xml:space="preserve">4  </w:t>
      </w:r>
      <w:r>
        <w:rPr>
          <w:rFonts w:ascii="SimSun" w:eastAsia="SimSun" w:hAnsi="SimSun" w:cs="SimSun"/>
          <w:spacing w:val="-2"/>
          <w:sz w:val="21"/>
          <w:szCs w:val="21"/>
        </w:rPr>
        <w:t>标准电流表校准电流接线图</w:t>
      </w:r>
    </w:p>
    <w:p>
      <w:pPr>
        <w:spacing w:before="161" w:line="290" w:lineRule="auto"/>
        <w:ind w:left="428" w:right="115" w:firstLine="127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1"/>
          <w:sz w:val="24"/>
          <w:szCs w:val="24"/>
        </w:rPr>
        <w:t>（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2</w:t>
      </w:r>
      <w:r>
        <w:rPr>
          <w:rFonts w:ascii="SimSun" w:eastAsia="SimSun" w:hAnsi="SimSun" w:cs="SimSun"/>
          <w:spacing w:val="-1"/>
          <w:sz w:val="24"/>
          <w:szCs w:val="24"/>
        </w:rPr>
        <w:t>） 参照电压校准中的标准表比较测量法进行电流校准，被</w:t>
      </w:r>
      <w:r>
        <w:rPr>
          <w:rFonts w:ascii="SimSun" w:eastAsia="SimSun" w:hAnsi="SimSun" w:cs="SimSun"/>
          <w:spacing w:val="-2"/>
          <w:sz w:val="24"/>
          <w:szCs w:val="24"/>
        </w:rPr>
        <w:t>校仪器的电流显示值的绝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2"/>
          <w:sz w:val="24"/>
          <w:szCs w:val="24"/>
        </w:rPr>
        <w:t>对误差按（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3</w:t>
      </w:r>
      <w:r>
        <w:rPr>
          <w:rFonts w:ascii="SimSun" w:eastAsia="SimSun" w:hAnsi="SimSun" w:cs="SimSun"/>
          <w:spacing w:val="-2"/>
          <w:sz w:val="24"/>
          <w:szCs w:val="24"/>
        </w:rPr>
        <w:t>）式计算，相对误差按（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4</w:t>
      </w:r>
      <w:r>
        <w:rPr>
          <w:rFonts w:ascii="SimSun" w:eastAsia="SimSun" w:hAnsi="SimSun" w:cs="SimSun"/>
          <w:spacing w:val="-2"/>
          <w:sz w:val="24"/>
          <w:szCs w:val="24"/>
        </w:rPr>
        <w:t>）式计算。</w:t>
      </w:r>
    </w:p>
    <w:p>
      <w:pPr>
        <w:spacing w:before="182" w:line="290" w:lineRule="auto"/>
        <w:ind w:left="408" w:right="115" w:firstLine="132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1"/>
          <w:sz w:val="24"/>
          <w:szCs w:val="24"/>
        </w:rPr>
        <w:t>（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3</w:t>
      </w:r>
      <w:r>
        <w:rPr>
          <w:rFonts w:ascii="SimSun" w:eastAsia="SimSun" w:hAnsi="SimSun" w:cs="SimSun"/>
          <w:spacing w:val="-1"/>
          <w:sz w:val="24"/>
          <w:szCs w:val="24"/>
        </w:rPr>
        <w:t>） 对于三相电能质量分析仪可按上述过程对每相电流分别校准，也可用三相交流恒</w:t>
      </w:r>
      <w:r>
        <w:rPr>
          <w:rFonts w:ascii="SimSun" w:eastAsia="SimSun" w:hAnsi="SimSun" w:cs="SimSun"/>
          <w:spacing w:val="3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4"/>
          <w:sz w:val="24"/>
          <w:szCs w:val="24"/>
        </w:rPr>
        <w:t>流源和标准电流表进行校准。</w:t>
      </w:r>
    </w:p>
    <w:p>
      <w:pPr>
        <w:spacing w:before="174" w:line="222" w:lineRule="auto"/>
        <w:ind w:left="359"/>
        <w:rPr>
          <w:rFonts w:ascii="FangSong" w:eastAsia="FangSong" w:hAnsi="FangSong" w:cs="FangSong"/>
          <w:sz w:val="21"/>
          <w:szCs w:val="21"/>
        </w:rPr>
      </w:pPr>
      <w:r>
        <w:rPr>
          <w:rFonts w:ascii="FangSong" w:eastAsia="FangSong" w:hAnsi="FangSong" w:cs="FangSong"/>
          <w:spacing w:val="-3"/>
          <w:sz w:val="21"/>
          <w:szCs w:val="21"/>
        </w:rPr>
        <w:t>注：1.被校表和标准表电流输入端均应浮地。</w:t>
      </w:r>
    </w:p>
    <w:p>
      <w:pPr>
        <w:spacing w:before="155" w:line="222" w:lineRule="auto"/>
        <w:ind w:left="749"/>
        <w:rPr>
          <w:rFonts w:ascii="FangSong" w:eastAsia="FangSong" w:hAnsi="FangSong" w:cs="FangSong"/>
          <w:sz w:val="21"/>
          <w:szCs w:val="21"/>
        </w:rPr>
      </w:pPr>
      <w:r>
        <w:rPr>
          <w:rFonts w:ascii="FangSong" w:eastAsia="FangSong" w:hAnsi="FangSong" w:cs="FangSong"/>
          <w:spacing w:val="-2"/>
          <w:sz w:val="21"/>
          <w:szCs w:val="21"/>
        </w:rPr>
        <w:t>2.对于被校仪器</w:t>
      </w:r>
      <w:r>
        <w:rPr>
          <w:rFonts w:ascii="FangSong" w:eastAsia="FangSong" w:hAnsi="FangSong" w:cs="FangSong"/>
          <w:spacing w:val="-42"/>
          <w:sz w:val="21"/>
          <w:szCs w:val="21"/>
        </w:rPr>
        <w:t xml:space="preserve"> </w:t>
      </w:r>
      <w:r>
        <w:rPr>
          <w:rFonts w:ascii="FangSong" w:eastAsia="FangSong" w:hAnsi="FangSong" w:cs="FangSong"/>
          <w:spacing w:val="-2"/>
          <w:sz w:val="21"/>
          <w:szCs w:val="21"/>
        </w:rPr>
        <w:t>mA</w:t>
      </w:r>
      <w:r>
        <w:rPr>
          <w:rFonts w:ascii="FangSong" w:eastAsia="FangSong" w:hAnsi="FangSong" w:cs="FangSong"/>
          <w:spacing w:val="-36"/>
          <w:sz w:val="21"/>
          <w:szCs w:val="21"/>
        </w:rPr>
        <w:t xml:space="preserve"> </w:t>
      </w:r>
      <w:r>
        <w:rPr>
          <w:rFonts w:ascii="FangSong" w:eastAsia="FangSong" w:hAnsi="FangSong" w:cs="FangSong"/>
          <w:spacing w:val="-2"/>
          <w:sz w:val="21"/>
          <w:szCs w:val="21"/>
        </w:rPr>
        <w:t>级电流量程的校准，建议使用标准源直接测量法。</w:t>
      </w:r>
    </w:p>
    <w:p>
      <w:pPr>
        <w:spacing w:before="163" w:line="220" w:lineRule="auto"/>
        <w:ind w:left="350"/>
        <w:rPr>
          <w:rFonts w:ascii="SimSun" w:eastAsia="SimSun" w:hAnsi="SimSun" w:cs="SimSu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7.3.3  </w:t>
      </w:r>
      <w:r>
        <w:rPr>
          <w:rFonts w:ascii="SimSun" w:eastAsia="SimSun" w:hAnsi="SimSun" w:cs="SimSun"/>
          <w:spacing w:val="-1"/>
          <w:sz w:val="24"/>
          <w:szCs w:val="24"/>
        </w:rPr>
        <w:t>等安匝法</w:t>
      </w:r>
    </w:p>
    <w:p>
      <w:pPr>
        <w:spacing w:before="181" w:line="220" w:lineRule="auto"/>
        <w:ind w:left="435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2"/>
          <w:sz w:val="24"/>
          <w:szCs w:val="24"/>
        </w:rPr>
        <w:t>（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1</w:t>
      </w:r>
      <w:r>
        <w:rPr>
          <w:rFonts w:ascii="SimSun" w:eastAsia="SimSun" w:hAnsi="SimSun" w:cs="SimSun"/>
          <w:spacing w:val="-2"/>
          <w:sz w:val="24"/>
          <w:szCs w:val="24"/>
        </w:rPr>
        <w:t>） 仪器接线如图</w:t>
      </w:r>
      <w:r>
        <w:rPr>
          <w:rFonts w:ascii="SimSun" w:eastAsia="SimSun" w:hAnsi="SimSun" w:cs="SimSun"/>
          <w:spacing w:val="-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5 </w:t>
      </w:r>
      <w:r>
        <w:rPr>
          <w:rFonts w:ascii="SimSun" w:eastAsia="SimSun" w:hAnsi="SimSun" w:cs="SimSun"/>
          <w:spacing w:val="-2"/>
          <w:sz w:val="24"/>
          <w:szCs w:val="24"/>
        </w:rPr>
        <w:t>所示</w:t>
      </w:r>
    </w:p>
    <w:p>
      <w:pPr>
        <w:spacing w:before="98"/>
      </w:pPr>
    </w:p>
    <w:p>
      <w:pPr>
        <w:spacing w:before="98"/>
      </w:pPr>
    </w:p>
    <w:tbl>
      <w:tblPr>
        <w:tblStyle w:val="TableNormal5"/>
        <w:tblW w:w="6805" w:type="dxa"/>
        <w:tblInd w:w="142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</w:tblPr>
      <w:tblGrid>
        <w:gridCol w:w="1516"/>
        <w:gridCol w:w="827"/>
        <w:gridCol w:w="993"/>
        <w:gridCol w:w="1023"/>
        <w:gridCol w:w="930"/>
        <w:gridCol w:w="1516"/>
      </w:tblGrid>
      <w:tr>
        <w:tblPrEx>
          <w:tblW w:w="6805" w:type="dxa"/>
          <w:tblInd w:w="1425" w:type="dxa"/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  <w:tblLayout w:type="fixed"/>
        </w:tblPrEx>
        <w:trPr>
          <w:trHeight w:val="250"/>
        </w:trPr>
        <w:tc>
          <w:tcPr>
            <w:tcW w:w="1516" w:type="dxa"/>
            <w:vMerge w:val="restart"/>
            <w:tcBorders>
              <w:bottom w:val="nil"/>
            </w:tcBorders>
            <w:vAlign w:val="top"/>
          </w:tcPr>
          <w:p>
            <w:pPr>
              <w:spacing w:before="199" w:line="221" w:lineRule="auto"/>
              <w:ind w:left="30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标准电流源</w:t>
            </w:r>
          </w:p>
        </w:tc>
        <w:tc>
          <w:tcPr>
            <w:tcW w:w="827" w:type="dxa"/>
            <w:tcBorders>
              <w:top w:val="nil"/>
            </w:tcBorders>
            <w:vAlign w:val="top"/>
          </w:tcPr>
          <w:p>
            <w:pPr>
              <w:spacing w:line="240" w:lineRule="exact"/>
              <w:rPr>
                <w:rFonts w:ascii="Arial"/>
                <w:sz w:val="20"/>
              </w:rPr>
            </w:pPr>
          </w:p>
        </w:tc>
        <w:tc>
          <w:tcPr>
            <w:tcW w:w="993" w:type="dxa"/>
            <w:vMerge w:val="restart"/>
            <w:tcBorders>
              <w:bottom w:val="nil"/>
              <w:right w:val="nil"/>
            </w:tcBorders>
            <w:vAlign w:val="top"/>
          </w:tcPr>
          <w:p>
            <w:pPr>
              <w:spacing w:before="238" w:line="221" w:lineRule="auto"/>
              <w:ind w:left="169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6"/>
                <w:sz w:val="18"/>
                <w:szCs w:val="18"/>
              </w:rPr>
              <w:t>电流线圈</w:t>
            </w:r>
          </w:p>
        </w:tc>
        <w:tc>
          <w:tcPr>
            <w:tcW w:w="1023" w:type="dxa"/>
            <w:vMerge w:val="restart"/>
            <w:tcBorders>
              <w:left w:val="nil"/>
              <w:bottom w:val="nil"/>
            </w:tcBorders>
            <w:vAlign w:val="top"/>
          </w:tcPr>
          <w:p>
            <w:pPr>
              <w:spacing w:before="148" w:line="701" w:lineRule="exact"/>
              <w:ind w:firstLine="123"/>
            </w:pPr>
            <w:r>
              <w:rPr>
                <w:position w:val="-14"/>
              </w:rPr>
              <w:pict>
                <v:group id="_x0000_i1041" style="width:35.65pt;height:35.1pt;mso-position-horizontal-relative:char;mso-position-vertical-relative:line" coordorigin="0,0" coordsize="713,701" filled="f" stroked="f">
                  <v:shape id="_x0000_s1042" style="width:310;height:325;left:201;position:absolute;top:182" coordorigin="0,0" coordsize="310,325" path="m309,160c309,72,240,,154,c68,,,72,,162c,252,68,324,154,324c240,324,309,252,309,160e" filled="t" fillcolor="silver" stroked="f"/>
                  <v:shape id="_x0000_s1043" style="width:325;height:339;left:194;position:absolute;top:175" coordorigin="0,0" coordsize="325,339" path="m317,169c317,79,247,7,162,7c75,7,7,79,7,169c7,259,75,331,162,331c247,331,317,259,317,169e" filled="f" strokecolor="black" strokeweight="0.75pt">
                    <v:stroke joinstyle="miter"/>
                  </v:shape>
                  <v:shape id="_x0000_s1044" style="width:698;height:686;left:7;position:absolute;top:7" coordorigin="0,0" coordsize="698,686" path="m,341c,153,155,,349,c541,,697,153,697,343c697,532,541,686,349,686c155,686,,532,,341m55,341c55,502,187,631,349,631c511,631,642,502,642,343c642,183,511,53,349,53c187,53,55,183,55,341e" filled="t" fillcolor="#969696" stroked="f"/>
                  <v:shape id="_x0000_s1045" style="width:713;height:701;position:absolute" coordorigin="0,0" coordsize="713,701" path="m7,350c7,161,163,7,356,7c548,7,704,161,704,350c704,540,548,693,356,693c163,693,7,540,7,350m62,350c62,510,194,638,356,638c518,638,649,510,649,350c649,191,518,61,356,61c194,61,62,191,62,350e" filled="f" strokecolor="black" strokeweight="0.75pt">
                    <v:stroke joinstyle="miter"/>
                  </v:shape>
                  <w10:wrap type="none"/>
                </v:group>
              </w:pict>
            </w:r>
          </w:p>
        </w:tc>
        <w:tc>
          <w:tcPr>
            <w:tcW w:w="930" w:type="dxa"/>
            <w:vMerge w:val="restart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16" w:type="dxa"/>
            <w:vMerge w:val="restart"/>
            <w:tcBorders>
              <w:bottom w:val="nil"/>
            </w:tcBorders>
            <w:vAlign w:val="top"/>
          </w:tcPr>
          <w:p>
            <w:pPr>
              <w:spacing w:before="238" w:line="220" w:lineRule="auto"/>
              <w:ind w:left="399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被校仪器</w:t>
            </w:r>
          </w:p>
        </w:tc>
      </w:tr>
      <w:tr>
        <w:tblPrEx>
          <w:tblW w:w="6805" w:type="dxa"/>
          <w:tblInd w:w="1425" w:type="dxa"/>
          <w:tblLayout w:type="fixed"/>
        </w:tblPrEx>
        <w:trPr>
          <w:trHeight w:val="208"/>
        </w:trPr>
        <w:tc>
          <w:tcPr>
            <w:tcW w:w="1516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27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93" w:type="dxa"/>
            <w:vMerge/>
            <w:tcBorders>
              <w:top w:val="nil"/>
              <w:bottom w:val="nil"/>
              <w:right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23" w:type="dxa"/>
            <w:vMerge/>
            <w:tcBorders>
              <w:top w:val="nil"/>
              <w:left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30" w:type="dxa"/>
            <w:vMerge/>
            <w:tcBorders>
              <w:top w:val="nil"/>
              <w:bottom w:val="single" w:sz="12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16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6805" w:type="dxa"/>
          <w:tblInd w:w="1425" w:type="dxa"/>
          <w:tblLayout w:type="fixed"/>
        </w:tblPrEx>
        <w:trPr>
          <w:trHeight w:val="190"/>
        </w:trPr>
        <w:tc>
          <w:tcPr>
            <w:tcW w:w="1516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27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93" w:type="dxa"/>
            <w:vMerge/>
            <w:tcBorders>
              <w:top w:val="nil"/>
              <w:bottom w:val="nil"/>
              <w:right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23" w:type="dxa"/>
            <w:vMerge/>
            <w:tcBorders>
              <w:top w:val="nil"/>
              <w:left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30" w:type="dxa"/>
            <w:vMerge w:val="restart"/>
            <w:tcBorders>
              <w:top w:val="single" w:sz="12" w:space="0" w:color="00000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16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6805" w:type="dxa"/>
          <w:tblInd w:w="1425" w:type="dxa"/>
          <w:tblLayout w:type="fixed"/>
        </w:tblPrEx>
        <w:trPr>
          <w:trHeight w:val="252"/>
        </w:trPr>
        <w:tc>
          <w:tcPr>
            <w:tcW w:w="1516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27" w:type="dxa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93" w:type="dxa"/>
            <w:vMerge/>
            <w:tcBorders>
              <w:top w:val="nil"/>
              <w:right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23" w:type="dxa"/>
            <w:vMerge/>
            <w:tcBorders>
              <w:top w:val="nil"/>
              <w:left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30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16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pStyle w:val="BodyText"/>
        <w:spacing w:line="305" w:lineRule="auto"/>
      </w:pPr>
    </w:p>
    <w:p>
      <w:pPr>
        <w:pStyle w:val="BodyText"/>
        <w:spacing w:line="305" w:lineRule="auto"/>
      </w:pPr>
    </w:p>
    <w:p>
      <w:pPr>
        <w:pStyle w:val="BodyText"/>
        <w:spacing w:line="305" w:lineRule="auto"/>
      </w:pPr>
    </w:p>
    <w:p>
      <w:pPr>
        <w:spacing w:before="69" w:line="220" w:lineRule="auto"/>
        <w:ind w:left="3556"/>
        <w:rPr>
          <w:rFonts w:ascii="SimSun" w:eastAsia="SimSun" w:hAnsi="SimSun" w:cs="SimSun"/>
          <w:sz w:val="21"/>
          <w:szCs w:val="21"/>
        </w:rPr>
        <w:sectPr>
          <w:headerReference w:type="default" r:id="rId42"/>
          <w:footerReference w:type="default" r:id="rId43"/>
          <w:pgSz w:w="11905" w:h="16840"/>
          <w:pgMar w:top="1175" w:right="1029" w:bottom="1295" w:left="1132" w:header="863" w:footer="1137" w:gutter="0"/>
          <w:pgNumType w:start="19"/>
          <w:cols w:space="708"/>
        </w:sectPr>
      </w:pPr>
      <w:r>
        <w:rPr>
          <w:rFonts w:ascii="SimSun" w:eastAsia="SimSun" w:hAnsi="SimSun" w:cs="SimSun"/>
          <w:spacing w:val="-3"/>
          <w:sz w:val="21"/>
          <w:szCs w:val="21"/>
        </w:rPr>
        <w:t>图</w:t>
      </w:r>
      <w:r>
        <w:rPr>
          <w:rFonts w:ascii="SimSun" w:eastAsia="SimSun" w:hAnsi="SimSun" w:cs="SimSun"/>
          <w:spacing w:val="-38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1"/>
          <w:szCs w:val="21"/>
        </w:rPr>
        <w:t xml:space="preserve">5  </w:t>
      </w:r>
      <w:r>
        <w:rPr>
          <w:rFonts w:ascii="SimSun" w:eastAsia="SimSun" w:hAnsi="SimSun" w:cs="SimSun"/>
          <w:spacing w:val="-3"/>
          <w:sz w:val="21"/>
          <w:szCs w:val="21"/>
        </w:rPr>
        <w:t>等安匝法校准电流接线图</w:t>
      </w:r>
    </w:p>
    <w:p>
      <w:pPr>
        <w:spacing w:before="163" w:line="350" w:lineRule="auto"/>
        <w:ind w:left="429" w:right="112" w:firstLine="6"/>
        <w:jc w:val="both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2"/>
          <w:sz w:val="24"/>
          <w:szCs w:val="24"/>
        </w:rPr>
        <w:t>（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2</w:t>
      </w:r>
      <w:r>
        <w:rPr>
          <w:rFonts w:ascii="SimSun" w:eastAsia="SimSun" w:hAnsi="SimSun" w:cs="SimSun"/>
          <w:spacing w:val="2"/>
          <w:sz w:val="24"/>
          <w:szCs w:val="24"/>
        </w:rPr>
        <w:t>） 检查电流钳钳口，确保清洁干净，两端面接触</w:t>
      </w:r>
      <w:r>
        <w:rPr>
          <w:rFonts w:ascii="SimSun" w:eastAsia="SimSun" w:hAnsi="SimSun" w:cs="SimSun"/>
          <w:spacing w:val="1"/>
          <w:sz w:val="24"/>
          <w:szCs w:val="24"/>
        </w:rPr>
        <w:t>良好。电流线圈要置于电流钳几何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2"/>
          <w:sz w:val="24"/>
          <w:szCs w:val="24"/>
        </w:rPr>
        <w:t>中心位置，并尽量保持与电流钳水平面垂直，测量时除电流线圈等必要的导线外，其它</w:t>
      </w:r>
      <w:r>
        <w:rPr>
          <w:rFonts w:ascii="SimSun" w:eastAsia="SimSun" w:hAnsi="SimSun" w:cs="SimSun"/>
          <w:spacing w:val="3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3"/>
          <w:sz w:val="24"/>
          <w:szCs w:val="24"/>
        </w:rPr>
        <w:t>所有载流体要与被校仪器保持不小于</w:t>
      </w:r>
      <w:r>
        <w:rPr>
          <w:rFonts w:ascii="SimSun" w:eastAsia="SimSun" w:hAnsi="SimSun" w:cs="SimSun"/>
          <w:spacing w:val="-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>0.5m</w:t>
      </w:r>
      <w:r>
        <w:rPr>
          <w:rFonts w:ascii="Times New Roman" w:eastAsia="Times New Roman" w:hAnsi="Times New Roman" w:cs="Times New Roman"/>
          <w:spacing w:val="28"/>
          <w:w w:val="101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3"/>
          <w:sz w:val="24"/>
          <w:szCs w:val="24"/>
        </w:rPr>
        <w:t>的距离。</w:t>
      </w:r>
    </w:p>
    <w:p>
      <w:pPr>
        <w:spacing w:line="350" w:lineRule="auto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z w:val="24"/>
          <w:szCs w:val="24"/>
        </w:rPr>
        <w:br/>
      </w:r>
      <w:r>
        <w:rPr>
          <w:rFonts w:ascii="SimSun" w:eastAsia="SimSun" w:hAnsi="SimSun" w:cs="SimSun"/>
          <w:sz w:val="24"/>
          <w:szCs w:val="24"/>
        </w:rP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https://d.book118.com/256055050230010100</w:t>
        </w:r>
      </w:hyperlink>
    </w:p>
    <w:p>
      <w:pPr>
        <w:spacing w:line="350" w:lineRule="auto"/>
        <w:rPr>
          <w:rFonts w:ascii="SimSun" w:eastAsia="SimSun" w:hAnsi="SimSun" w:cs="SimSun"/>
          <w:sz w:val="24"/>
          <w:szCs w:val="24"/>
        </w:rPr>
      </w:pPr>
    </w:p>
    <w:sectPr>
      <w:headerReference w:type="default" r:id="rId45"/>
      <w:footerReference w:type="default" r:id="rId46"/>
      <w:type w:val="nextPage"/>
      <w:pgSz w:w="11905" w:h="16840"/>
      <w:pgMar w:top="1175" w:right="1029" w:bottom="1295" w:left="1132" w:header="863" w:footer="1137" w:gutter="0"/>
      <w:pgNumType w:start="20"/>
      <w:cols w:space="708"/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altName w:val="SimHei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imHei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66" w:line="215" w:lineRule="auto"/>
      <w:ind w:left="955"/>
      <w:rPr>
        <w:rFonts w:ascii="SimHei" w:eastAsia="SimHei" w:hAnsi="SimHei" w:cs="SimHei"/>
        <w:sz w:val="27"/>
        <w:szCs w:val="27"/>
      </w:rPr>
    </w:pPr>
    <w:r>
      <w:drawing>
        <wp:anchor distT="0" distB="0" distL="0" distR="0" simplePos="0" relativeHeight="251658240" behindDoc="0" locked="0" layoutInCell="0" allowOverlap="1">
          <wp:simplePos x="0" y="0"/>
          <wp:positionH relativeFrom="page">
            <wp:posOffset>1142238</wp:posOffset>
          </wp:positionH>
          <wp:positionV relativeFrom="page">
            <wp:posOffset>8686038</wp:posOffset>
          </wp:positionV>
          <wp:extent cx="5275325" cy="9144"/>
          <wp:effectExtent l="0" t="0" r="0" b="0"/>
          <wp:wrapNone/>
          <wp:docPr id="2" name="IM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 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275325" cy="914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SimSun" w:eastAsia="SimSun" w:hAnsi="SimSun" w:cs="SimSun"/>
        <w:spacing w:val="-13"/>
        <w:sz w:val="36"/>
        <w:szCs w:val="36"/>
      </w:rPr>
      <w:t>北 京</w:t>
    </w:r>
    <w:r>
      <w:rPr>
        <w:rFonts w:ascii="SimSun" w:eastAsia="SimSun" w:hAnsi="SimSun" w:cs="SimSun"/>
        <w:spacing w:val="29"/>
        <w:sz w:val="36"/>
        <w:szCs w:val="36"/>
      </w:rPr>
      <w:t xml:space="preserve"> </w:t>
    </w:r>
    <w:r>
      <w:rPr>
        <w:rFonts w:ascii="SimSun" w:eastAsia="SimSun" w:hAnsi="SimSun" w:cs="SimSun"/>
        <w:spacing w:val="-13"/>
        <w:sz w:val="36"/>
        <w:szCs w:val="36"/>
      </w:rPr>
      <w:t>市</w:t>
    </w:r>
    <w:r>
      <w:rPr>
        <w:rFonts w:ascii="SimSun" w:eastAsia="SimSun" w:hAnsi="SimSun" w:cs="SimSun"/>
        <w:spacing w:val="15"/>
        <w:sz w:val="36"/>
        <w:szCs w:val="36"/>
      </w:rPr>
      <w:t xml:space="preserve"> </w:t>
    </w:r>
    <w:r>
      <w:rPr>
        <w:rFonts w:ascii="SimSun" w:eastAsia="SimSun" w:hAnsi="SimSun" w:cs="SimSun"/>
        <w:spacing w:val="-13"/>
        <w:sz w:val="36"/>
        <w:szCs w:val="36"/>
      </w:rPr>
      <w:t>质</w:t>
    </w:r>
    <w:r>
      <w:rPr>
        <w:rFonts w:ascii="SimSun" w:eastAsia="SimSun" w:hAnsi="SimSun" w:cs="SimSun"/>
        <w:spacing w:val="14"/>
        <w:sz w:val="36"/>
        <w:szCs w:val="36"/>
      </w:rPr>
      <w:t xml:space="preserve"> </w:t>
    </w:r>
    <w:r>
      <w:rPr>
        <w:rFonts w:ascii="SimSun" w:eastAsia="SimSun" w:hAnsi="SimSun" w:cs="SimSun"/>
        <w:spacing w:val="-13"/>
        <w:sz w:val="36"/>
        <w:szCs w:val="36"/>
      </w:rPr>
      <w:t>量</w:t>
    </w:r>
    <w:r>
      <w:rPr>
        <w:rFonts w:ascii="SimSun" w:eastAsia="SimSun" w:hAnsi="SimSun" w:cs="SimSun"/>
        <w:spacing w:val="16"/>
        <w:sz w:val="36"/>
        <w:szCs w:val="36"/>
      </w:rPr>
      <w:t xml:space="preserve"> </w:t>
    </w:r>
    <w:r>
      <w:rPr>
        <w:rFonts w:ascii="SimSun" w:eastAsia="SimSun" w:hAnsi="SimSun" w:cs="SimSun"/>
        <w:spacing w:val="-13"/>
        <w:sz w:val="36"/>
        <w:szCs w:val="36"/>
      </w:rPr>
      <w:t>技</w:t>
    </w:r>
    <w:r>
      <w:rPr>
        <w:rFonts w:ascii="SimSun" w:eastAsia="SimSun" w:hAnsi="SimSun" w:cs="SimSun"/>
        <w:spacing w:val="17"/>
        <w:sz w:val="36"/>
        <w:szCs w:val="36"/>
      </w:rPr>
      <w:t xml:space="preserve"> </w:t>
    </w:r>
    <w:r>
      <w:rPr>
        <w:rFonts w:ascii="SimSun" w:eastAsia="SimSun" w:hAnsi="SimSun" w:cs="SimSun"/>
        <w:spacing w:val="-13"/>
        <w:sz w:val="36"/>
        <w:szCs w:val="36"/>
      </w:rPr>
      <w:t>术</w:t>
    </w:r>
    <w:r>
      <w:rPr>
        <w:rFonts w:ascii="SimSun" w:eastAsia="SimSun" w:hAnsi="SimSun" w:cs="SimSun"/>
        <w:spacing w:val="15"/>
        <w:sz w:val="36"/>
        <w:szCs w:val="36"/>
      </w:rPr>
      <w:t xml:space="preserve"> </w:t>
    </w:r>
    <w:r>
      <w:rPr>
        <w:rFonts w:ascii="SimSun" w:eastAsia="SimSun" w:hAnsi="SimSun" w:cs="SimSun"/>
        <w:spacing w:val="-13"/>
        <w:sz w:val="36"/>
        <w:szCs w:val="36"/>
      </w:rPr>
      <w:t>监</w:t>
    </w:r>
    <w:r>
      <w:rPr>
        <w:rFonts w:ascii="SimSun" w:eastAsia="SimSun" w:hAnsi="SimSun" w:cs="SimSun"/>
        <w:spacing w:val="21"/>
        <w:sz w:val="36"/>
        <w:szCs w:val="36"/>
      </w:rPr>
      <w:t xml:space="preserve"> </w:t>
    </w:r>
    <w:r>
      <w:rPr>
        <w:rFonts w:ascii="SimSun" w:eastAsia="SimSun" w:hAnsi="SimSun" w:cs="SimSun"/>
        <w:spacing w:val="-13"/>
        <w:sz w:val="36"/>
        <w:szCs w:val="36"/>
      </w:rPr>
      <w:t>督</w:t>
    </w:r>
    <w:r>
      <w:rPr>
        <w:rFonts w:ascii="SimSun" w:eastAsia="SimSun" w:hAnsi="SimSun" w:cs="SimSun"/>
        <w:spacing w:val="19"/>
        <w:sz w:val="36"/>
        <w:szCs w:val="36"/>
      </w:rPr>
      <w:t xml:space="preserve"> </w:t>
    </w:r>
    <w:r>
      <w:rPr>
        <w:rFonts w:ascii="SimSun" w:eastAsia="SimSun" w:hAnsi="SimSun" w:cs="SimSun"/>
        <w:spacing w:val="-13"/>
        <w:sz w:val="36"/>
        <w:szCs w:val="36"/>
      </w:rPr>
      <w:t>局</w:t>
    </w:r>
    <w:r>
      <w:rPr>
        <w:rFonts w:ascii="SimSun" w:eastAsia="SimSun" w:hAnsi="SimSun" w:cs="SimSun"/>
        <w:spacing w:val="26"/>
        <w:sz w:val="36"/>
        <w:szCs w:val="36"/>
      </w:rPr>
      <w:t xml:space="preserve">  </w:t>
    </w:r>
    <w:r>
      <w:rPr>
        <w:rFonts w:ascii="SimHei" w:eastAsia="SimHei" w:hAnsi="SimHei" w:cs="SimHei"/>
        <w:spacing w:val="-13"/>
        <w:sz w:val="27"/>
        <w:szCs w:val="27"/>
      </w:rPr>
      <w:t>发</w:t>
    </w:r>
    <w:r>
      <w:rPr>
        <w:rFonts w:ascii="SimHei" w:eastAsia="SimHei" w:hAnsi="SimHei" w:cs="SimHei"/>
        <w:spacing w:val="10"/>
        <w:sz w:val="27"/>
        <w:szCs w:val="27"/>
      </w:rPr>
      <w:t xml:space="preserve">  </w:t>
    </w:r>
    <w:r>
      <w:rPr>
        <w:rFonts w:ascii="SimHei" w:eastAsia="SimHei" w:hAnsi="SimHei" w:cs="SimHei"/>
        <w:spacing w:val="-13"/>
        <w:sz w:val="27"/>
        <w:szCs w:val="27"/>
      </w:rPr>
      <w:t>布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66" w:line="215" w:lineRule="auto"/>
      <w:ind w:left="955"/>
      <w:rPr>
        <w:rFonts w:ascii="SimHei" w:eastAsia="SimHei" w:hAnsi="SimHei" w:cs="SimHei"/>
        <w:sz w:val="27"/>
        <w:szCs w:val="27"/>
      </w:rPr>
    </w:pPr>
    <w:r>
      <w:drawing>
        <wp:anchor distT="0" distB="0" distL="0" distR="0" simplePos="0" relativeHeight="251659264" behindDoc="0" locked="0" layoutInCell="0" allowOverlap="1">
          <wp:simplePos x="0" y="0"/>
          <wp:positionH relativeFrom="page">
            <wp:posOffset>1142238</wp:posOffset>
          </wp:positionH>
          <wp:positionV relativeFrom="page">
            <wp:posOffset>8686038</wp:posOffset>
          </wp:positionV>
          <wp:extent cx="5275325" cy="9144"/>
          <wp:effectExtent l="0" t="0" r="0" b="0"/>
          <wp:wrapNone/>
          <wp:docPr id="1116635638" name="IM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16635638" name="IM 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275325" cy="914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SimSun" w:eastAsia="SimSun" w:hAnsi="SimSun" w:cs="SimSun"/>
        <w:spacing w:val="-13"/>
        <w:sz w:val="36"/>
        <w:szCs w:val="36"/>
      </w:rPr>
      <w:t>北 京</w:t>
    </w:r>
    <w:r>
      <w:rPr>
        <w:rFonts w:ascii="SimSun" w:eastAsia="SimSun" w:hAnsi="SimSun" w:cs="SimSun"/>
        <w:spacing w:val="29"/>
        <w:sz w:val="36"/>
        <w:szCs w:val="36"/>
      </w:rPr>
      <w:t xml:space="preserve"> </w:t>
    </w:r>
    <w:r>
      <w:rPr>
        <w:rFonts w:ascii="SimSun" w:eastAsia="SimSun" w:hAnsi="SimSun" w:cs="SimSun"/>
        <w:spacing w:val="-13"/>
        <w:sz w:val="36"/>
        <w:szCs w:val="36"/>
      </w:rPr>
      <w:t>市</w:t>
    </w:r>
    <w:r>
      <w:rPr>
        <w:rFonts w:ascii="SimSun" w:eastAsia="SimSun" w:hAnsi="SimSun" w:cs="SimSun"/>
        <w:spacing w:val="15"/>
        <w:sz w:val="36"/>
        <w:szCs w:val="36"/>
      </w:rPr>
      <w:t xml:space="preserve"> </w:t>
    </w:r>
    <w:r>
      <w:rPr>
        <w:rFonts w:ascii="SimSun" w:eastAsia="SimSun" w:hAnsi="SimSun" w:cs="SimSun"/>
        <w:spacing w:val="-13"/>
        <w:sz w:val="36"/>
        <w:szCs w:val="36"/>
      </w:rPr>
      <w:t>质</w:t>
    </w:r>
    <w:r>
      <w:rPr>
        <w:rFonts w:ascii="SimSun" w:eastAsia="SimSun" w:hAnsi="SimSun" w:cs="SimSun"/>
        <w:spacing w:val="14"/>
        <w:sz w:val="36"/>
        <w:szCs w:val="36"/>
      </w:rPr>
      <w:t xml:space="preserve"> </w:t>
    </w:r>
    <w:r>
      <w:rPr>
        <w:rFonts w:ascii="SimSun" w:eastAsia="SimSun" w:hAnsi="SimSun" w:cs="SimSun"/>
        <w:spacing w:val="-13"/>
        <w:sz w:val="36"/>
        <w:szCs w:val="36"/>
      </w:rPr>
      <w:t>量</w:t>
    </w:r>
    <w:r>
      <w:rPr>
        <w:rFonts w:ascii="SimSun" w:eastAsia="SimSun" w:hAnsi="SimSun" w:cs="SimSun"/>
        <w:spacing w:val="16"/>
        <w:sz w:val="36"/>
        <w:szCs w:val="36"/>
      </w:rPr>
      <w:t xml:space="preserve"> </w:t>
    </w:r>
    <w:r>
      <w:rPr>
        <w:rFonts w:ascii="SimSun" w:eastAsia="SimSun" w:hAnsi="SimSun" w:cs="SimSun"/>
        <w:spacing w:val="-13"/>
        <w:sz w:val="36"/>
        <w:szCs w:val="36"/>
      </w:rPr>
      <w:t>技</w:t>
    </w:r>
    <w:r>
      <w:rPr>
        <w:rFonts w:ascii="SimSun" w:eastAsia="SimSun" w:hAnsi="SimSun" w:cs="SimSun"/>
        <w:spacing w:val="17"/>
        <w:sz w:val="36"/>
        <w:szCs w:val="36"/>
      </w:rPr>
      <w:t xml:space="preserve"> </w:t>
    </w:r>
    <w:r>
      <w:rPr>
        <w:rFonts w:ascii="SimSun" w:eastAsia="SimSun" w:hAnsi="SimSun" w:cs="SimSun"/>
        <w:spacing w:val="-13"/>
        <w:sz w:val="36"/>
        <w:szCs w:val="36"/>
      </w:rPr>
      <w:t>术</w:t>
    </w:r>
    <w:r>
      <w:rPr>
        <w:rFonts w:ascii="SimSun" w:eastAsia="SimSun" w:hAnsi="SimSun" w:cs="SimSun"/>
        <w:spacing w:val="15"/>
        <w:sz w:val="36"/>
        <w:szCs w:val="36"/>
      </w:rPr>
      <w:t xml:space="preserve"> </w:t>
    </w:r>
    <w:r>
      <w:rPr>
        <w:rFonts w:ascii="SimSun" w:eastAsia="SimSun" w:hAnsi="SimSun" w:cs="SimSun"/>
        <w:spacing w:val="-13"/>
        <w:sz w:val="36"/>
        <w:szCs w:val="36"/>
      </w:rPr>
      <w:t>监</w:t>
    </w:r>
    <w:r>
      <w:rPr>
        <w:rFonts w:ascii="SimSun" w:eastAsia="SimSun" w:hAnsi="SimSun" w:cs="SimSun"/>
        <w:spacing w:val="21"/>
        <w:sz w:val="36"/>
        <w:szCs w:val="36"/>
      </w:rPr>
      <w:t xml:space="preserve"> </w:t>
    </w:r>
    <w:r>
      <w:rPr>
        <w:rFonts w:ascii="SimSun" w:eastAsia="SimSun" w:hAnsi="SimSun" w:cs="SimSun"/>
        <w:spacing w:val="-13"/>
        <w:sz w:val="36"/>
        <w:szCs w:val="36"/>
      </w:rPr>
      <w:t>督</w:t>
    </w:r>
    <w:r>
      <w:rPr>
        <w:rFonts w:ascii="SimSun" w:eastAsia="SimSun" w:hAnsi="SimSun" w:cs="SimSun"/>
        <w:spacing w:val="19"/>
        <w:sz w:val="36"/>
        <w:szCs w:val="36"/>
      </w:rPr>
      <w:t xml:space="preserve"> </w:t>
    </w:r>
    <w:r>
      <w:rPr>
        <w:rFonts w:ascii="SimSun" w:eastAsia="SimSun" w:hAnsi="SimSun" w:cs="SimSun"/>
        <w:spacing w:val="-13"/>
        <w:sz w:val="36"/>
        <w:szCs w:val="36"/>
      </w:rPr>
      <w:t>局</w:t>
    </w:r>
    <w:r>
      <w:rPr>
        <w:rFonts w:ascii="SimSun" w:eastAsia="SimSun" w:hAnsi="SimSun" w:cs="SimSun"/>
        <w:spacing w:val="26"/>
        <w:sz w:val="36"/>
        <w:szCs w:val="36"/>
      </w:rPr>
      <w:t xml:space="preserve">  </w:t>
    </w:r>
    <w:r>
      <w:rPr>
        <w:rFonts w:ascii="SimHei" w:eastAsia="SimHei" w:hAnsi="SimHei" w:cs="SimHei"/>
        <w:spacing w:val="-13"/>
        <w:sz w:val="27"/>
        <w:szCs w:val="27"/>
      </w:rPr>
      <w:t>发</w:t>
    </w:r>
    <w:r>
      <w:rPr>
        <w:rFonts w:ascii="SimHei" w:eastAsia="SimHei" w:hAnsi="SimHei" w:cs="SimHei"/>
        <w:spacing w:val="10"/>
        <w:sz w:val="27"/>
        <w:szCs w:val="27"/>
      </w:rPr>
      <w:t xml:space="preserve">  </w:t>
    </w:r>
    <w:r>
      <w:rPr>
        <w:rFonts w:ascii="SimHei" w:eastAsia="SimHei" w:hAnsi="SimHei" w:cs="SimHei"/>
        <w:spacing w:val="-13"/>
        <w:sz w:val="27"/>
        <w:szCs w:val="27"/>
      </w:rPr>
      <w:t>布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4" w:lineRule="auto"/>
      <w:ind w:left="9209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1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4" w:lineRule="auto"/>
      <w:ind w:left="9209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1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4" w:lineRule="auto"/>
      <w:ind w:left="363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2</w: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4" w:lineRule="auto"/>
      <w:ind w:left="9195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3</w: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4" w:lineRule="auto"/>
      <w:ind w:left="9195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3</w: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4" w:lineRule="auto"/>
      <w:ind w:left="362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4</w:t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4" w:lineRule="auto"/>
      <w:ind w:left="362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4</w:t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1" w:lineRule="auto"/>
      <w:ind w:left="9197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5</w:t>
    </w: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1" w:lineRule="auto"/>
      <w:ind w:left="9197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5</w:t>
    </w: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4" w:lineRule="auto"/>
      <w:ind w:left="367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6</w:t>
    </w: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4" w:lineRule="auto"/>
      <w:ind w:left="367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6</w:t>
    </w: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1" w:lineRule="auto"/>
      <w:ind w:left="9195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7</w:t>
    </w: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1" w:lineRule="auto"/>
      <w:ind w:left="9195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7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7" w:line="222" w:lineRule="auto"/>
      <w:ind w:left="3389"/>
      <w:rPr>
        <w:rFonts w:ascii="SimHei" w:eastAsia="SimHei" w:hAnsi="SimHei" w:cs="SimHei"/>
        <w:sz w:val="21"/>
        <w:szCs w:val="21"/>
      </w:rPr>
    </w:pPr>
    <w:r>
      <w:drawing>
        <wp:anchor distT="0" distB="0" distL="0" distR="0" simplePos="0" relativeHeight="251658240" behindDoc="0" locked="0" layoutInCell="0" allowOverlap="1">
          <wp:simplePos x="0" y="0"/>
          <wp:positionH relativeFrom="page">
            <wp:posOffset>1142238</wp:posOffset>
          </wp:positionH>
          <wp:positionV relativeFrom="page">
            <wp:posOffset>761999</wp:posOffset>
          </wp:positionV>
          <wp:extent cx="5275325" cy="9144"/>
          <wp:effectExtent l="0" t="0" r="0" b="0"/>
          <wp:wrapNone/>
          <wp:docPr id="4" name="IM 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 4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275325" cy="914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SimHei" w:eastAsia="SimHei" w:hAnsi="SimHei" w:cs="SimHei"/>
        <w:spacing w:val="-5"/>
        <w:sz w:val="21"/>
        <w:szCs w:val="21"/>
      </w:rPr>
      <w:t>JJF</w:t>
    </w:r>
    <w:r>
      <w:rPr>
        <w:rFonts w:ascii="SimHei" w:eastAsia="SimHei" w:hAnsi="SimHei" w:cs="SimHei"/>
        <w:spacing w:val="54"/>
        <w:sz w:val="21"/>
        <w:szCs w:val="21"/>
      </w:rPr>
      <w:t xml:space="preserve"> </w:t>
    </w:r>
    <w:r>
      <w:rPr>
        <w:rFonts w:ascii="SimHei" w:eastAsia="SimHei" w:hAnsi="SimHei" w:cs="SimHei"/>
        <w:spacing w:val="-5"/>
        <w:sz w:val="21"/>
        <w:szCs w:val="21"/>
      </w:rPr>
      <w:t>(京)43-2011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7" w:line="222" w:lineRule="auto"/>
      <w:ind w:left="3389"/>
      <w:rPr>
        <w:rFonts w:ascii="SimHei" w:eastAsia="SimHei" w:hAnsi="SimHei" w:cs="SimHei"/>
        <w:sz w:val="21"/>
        <w:szCs w:val="21"/>
      </w:rPr>
    </w:pPr>
    <w:r>
      <w:drawing>
        <wp:anchor distT="0" distB="0" distL="0" distR="0" simplePos="0" relativeHeight="251659264" behindDoc="0" locked="0" layoutInCell="0" allowOverlap="1">
          <wp:simplePos x="0" y="0"/>
          <wp:positionH relativeFrom="page">
            <wp:posOffset>1142238</wp:posOffset>
          </wp:positionH>
          <wp:positionV relativeFrom="page">
            <wp:posOffset>761999</wp:posOffset>
          </wp:positionV>
          <wp:extent cx="5275325" cy="9144"/>
          <wp:effectExtent l="0" t="0" r="0" b="0"/>
          <wp:wrapNone/>
          <wp:docPr id="1786923628" name="IM 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86923628" name="IM 4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275325" cy="914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SimHei" w:eastAsia="SimHei" w:hAnsi="SimHei" w:cs="SimHei"/>
        <w:spacing w:val="-5"/>
        <w:sz w:val="21"/>
        <w:szCs w:val="21"/>
      </w:rPr>
      <w:t>JJF</w:t>
    </w:r>
    <w:r>
      <w:rPr>
        <w:rFonts w:ascii="SimHei" w:eastAsia="SimHei" w:hAnsi="SimHei" w:cs="SimHei"/>
        <w:spacing w:val="54"/>
        <w:sz w:val="21"/>
        <w:szCs w:val="21"/>
      </w:rPr>
      <w:t xml:space="preserve"> </w:t>
    </w:r>
    <w:r>
      <w:rPr>
        <w:rFonts w:ascii="SimHei" w:eastAsia="SimHei" w:hAnsi="SimHei" w:cs="SimHei"/>
        <w:spacing w:val="-5"/>
        <w:sz w:val="21"/>
        <w:szCs w:val="21"/>
      </w:rPr>
      <w:t>(京)43-2011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7" w:line="222" w:lineRule="auto"/>
      <w:ind w:left="3389"/>
      <w:rPr>
        <w:rFonts w:ascii="SimHei" w:eastAsia="SimHei" w:hAnsi="SimHei" w:cs="SimHei"/>
        <w:sz w:val="21"/>
        <w:szCs w:val="21"/>
      </w:rPr>
    </w:pPr>
    <w:r>
      <w:drawing>
        <wp:anchor distT="0" distB="0" distL="0" distR="0" simplePos="0" relativeHeight="251660288" behindDoc="0" locked="0" layoutInCell="0" allowOverlap="1">
          <wp:simplePos x="0" y="0"/>
          <wp:positionH relativeFrom="page">
            <wp:posOffset>1142238</wp:posOffset>
          </wp:positionH>
          <wp:positionV relativeFrom="page">
            <wp:posOffset>725423</wp:posOffset>
          </wp:positionV>
          <wp:extent cx="5275325" cy="9144"/>
          <wp:effectExtent l="0" t="0" r="0" b="0"/>
          <wp:wrapNone/>
          <wp:docPr id="6" name="IM 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IM 6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275325" cy="914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SimHei" w:eastAsia="SimHei" w:hAnsi="SimHei" w:cs="SimHei"/>
        <w:spacing w:val="-5"/>
        <w:sz w:val="21"/>
        <w:szCs w:val="21"/>
      </w:rPr>
      <w:t>JJF</w:t>
    </w:r>
    <w:r>
      <w:rPr>
        <w:rFonts w:ascii="SimHei" w:eastAsia="SimHei" w:hAnsi="SimHei" w:cs="SimHei"/>
        <w:spacing w:val="54"/>
        <w:sz w:val="21"/>
        <w:szCs w:val="21"/>
      </w:rPr>
      <w:t xml:space="preserve"> </w:t>
    </w:r>
    <w:r>
      <w:rPr>
        <w:rFonts w:ascii="SimHei" w:eastAsia="SimHei" w:hAnsi="SimHei" w:cs="SimHei"/>
        <w:spacing w:val="-5"/>
        <w:sz w:val="21"/>
        <w:szCs w:val="21"/>
      </w:rPr>
      <w:t>(京)43-2011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7" w:line="222" w:lineRule="auto"/>
      <w:ind w:left="3389"/>
      <w:rPr>
        <w:rFonts w:ascii="SimHei" w:eastAsia="SimHei" w:hAnsi="SimHei" w:cs="SimHei"/>
        <w:sz w:val="21"/>
        <w:szCs w:val="21"/>
      </w:rPr>
    </w:pPr>
    <w:r>
      <w:drawing>
        <wp:anchor distT="0" distB="0" distL="0" distR="0" simplePos="0" relativeHeight="251661312" behindDoc="0" locked="0" layoutInCell="0" allowOverlap="1">
          <wp:simplePos x="0" y="0"/>
          <wp:positionH relativeFrom="page">
            <wp:posOffset>1142238</wp:posOffset>
          </wp:positionH>
          <wp:positionV relativeFrom="page">
            <wp:posOffset>725423</wp:posOffset>
          </wp:positionV>
          <wp:extent cx="5275325" cy="9144"/>
          <wp:effectExtent l="0" t="0" r="0" b="0"/>
          <wp:wrapNone/>
          <wp:docPr id="8" name="IM 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IM 8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275325" cy="914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SimHei" w:eastAsia="SimHei" w:hAnsi="SimHei" w:cs="SimHei"/>
        <w:spacing w:val="-5"/>
        <w:sz w:val="21"/>
        <w:szCs w:val="21"/>
      </w:rPr>
      <w:t>JJF</w:t>
    </w:r>
    <w:r>
      <w:rPr>
        <w:rFonts w:ascii="SimHei" w:eastAsia="SimHei" w:hAnsi="SimHei" w:cs="SimHei"/>
        <w:spacing w:val="54"/>
        <w:sz w:val="21"/>
        <w:szCs w:val="21"/>
      </w:rPr>
      <w:t xml:space="preserve"> </w:t>
    </w:r>
    <w:r>
      <w:rPr>
        <w:rFonts w:ascii="SimHei" w:eastAsia="SimHei" w:hAnsi="SimHei" w:cs="SimHei"/>
        <w:spacing w:val="-5"/>
        <w:sz w:val="21"/>
        <w:szCs w:val="21"/>
      </w:rPr>
      <w:t>(京)43-2011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7" w:line="222" w:lineRule="auto"/>
      <w:ind w:left="4042"/>
      <w:rPr>
        <w:rFonts w:ascii="SimHei" w:eastAsia="SimHei" w:hAnsi="SimHei" w:cs="SimHei"/>
        <w:sz w:val="21"/>
        <w:szCs w:val="21"/>
      </w:rPr>
    </w:pPr>
    <w:r>
      <w:drawing>
        <wp:anchor distT="0" distB="0" distL="0" distR="0" simplePos="0" relativeHeight="251662336" behindDoc="0" locked="0" layoutInCell="0" allowOverlap="1">
          <wp:simplePos x="0" y="0"/>
          <wp:positionH relativeFrom="page">
            <wp:posOffset>719327</wp:posOffset>
          </wp:positionH>
          <wp:positionV relativeFrom="page">
            <wp:posOffset>726186</wp:posOffset>
          </wp:positionV>
          <wp:extent cx="6121145" cy="9143"/>
          <wp:effectExtent l="0" t="0" r="0" b="0"/>
          <wp:wrapNone/>
          <wp:docPr id="10" name="IM 1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" name="IM 10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6121145" cy="9143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SimHei" w:eastAsia="SimHei" w:hAnsi="SimHei" w:cs="SimHei"/>
        <w:spacing w:val="-5"/>
        <w:sz w:val="21"/>
        <w:szCs w:val="21"/>
      </w:rPr>
      <w:t>JJF</w:t>
    </w:r>
    <w:r>
      <w:rPr>
        <w:rFonts w:ascii="SimHei" w:eastAsia="SimHei" w:hAnsi="SimHei" w:cs="SimHei"/>
        <w:spacing w:val="54"/>
        <w:sz w:val="21"/>
        <w:szCs w:val="21"/>
      </w:rPr>
      <w:t xml:space="preserve"> </w:t>
    </w:r>
    <w:r>
      <w:rPr>
        <w:rFonts w:ascii="SimHei" w:eastAsia="SimHei" w:hAnsi="SimHei" w:cs="SimHei"/>
        <w:spacing w:val="-5"/>
        <w:sz w:val="21"/>
        <w:szCs w:val="21"/>
      </w:rPr>
      <w:t>(京)43-2011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7" w:line="222" w:lineRule="auto"/>
      <w:ind w:left="4042"/>
      <w:rPr>
        <w:rFonts w:ascii="SimHei" w:eastAsia="SimHei" w:hAnsi="SimHei" w:cs="SimHei"/>
        <w:sz w:val="21"/>
        <w:szCs w:val="21"/>
      </w:rPr>
    </w:pPr>
    <w:r>
      <w:drawing>
        <wp:anchor distT="0" distB="0" distL="0" distR="0" simplePos="0" relativeHeight="251663360" behindDoc="0" locked="0" layoutInCell="0" allowOverlap="1">
          <wp:simplePos x="0" y="0"/>
          <wp:positionH relativeFrom="page">
            <wp:posOffset>719327</wp:posOffset>
          </wp:positionH>
          <wp:positionV relativeFrom="page">
            <wp:posOffset>726186</wp:posOffset>
          </wp:positionV>
          <wp:extent cx="6121145" cy="9143"/>
          <wp:effectExtent l="0" t="0" r="0" b="0"/>
          <wp:wrapNone/>
          <wp:docPr id="8767468" name="IM 1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767468" name="IM 10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6121145" cy="9143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SimHei" w:eastAsia="SimHei" w:hAnsi="SimHei" w:cs="SimHei"/>
        <w:spacing w:val="-5"/>
        <w:sz w:val="21"/>
        <w:szCs w:val="21"/>
      </w:rPr>
      <w:t>JJF</w:t>
    </w:r>
    <w:r>
      <w:rPr>
        <w:rFonts w:ascii="SimHei" w:eastAsia="SimHei" w:hAnsi="SimHei" w:cs="SimHei"/>
        <w:spacing w:val="54"/>
        <w:sz w:val="21"/>
        <w:szCs w:val="21"/>
      </w:rPr>
      <w:t xml:space="preserve"> </w:t>
    </w:r>
    <w:r>
      <w:rPr>
        <w:rFonts w:ascii="SimHei" w:eastAsia="SimHei" w:hAnsi="SimHei" w:cs="SimHei"/>
        <w:spacing w:val="-5"/>
        <w:sz w:val="21"/>
        <w:szCs w:val="21"/>
      </w:rPr>
      <w:t>(京)43-2011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7" w:line="222" w:lineRule="auto"/>
      <w:ind w:left="4042"/>
      <w:rPr>
        <w:rFonts w:ascii="SimHei" w:eastAsia="SimHei" w:hAnsi="SimHei" w:cs="SimHei"/>
        <w:sz w:val="21"/>
        <w:szCs w:val="21"/>
      </w:rPr>
    </w:pPr>
    <w:r>
      <w:drawing>
        <wp:anchor distT="0" distB="0" distL="0" distR="0" simplePos="0" relativeHeight="251664384" behindDoc="0" locked="0" layoutInCell="0" allowOverlap="1">
          <wp:simplePos x="0" y="0"/>
          <wp:positionH relativeFrom="page">
            <wp:posOffset>719327</wp:posOffset>
          </wp:positionH>
          <wp:positionV relativeFrom="page">
            <wp:posOffset>726186</wp:posOffset>
          </wp:positionV>
          <wp:extent cx="6121145" cy="9143"/>
          <wp:effectExtent l="0" t="0" r="0" b="0"/>
          <wp:wrapNone/>
          <wp:docPr id="12" name="IM 1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" name="IM 1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6121145" cy="9143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SimHei" w:eastAsia="SimHei" w:hAnsi="SimHei" w:cs="SimHei"/>
        <w:spacing w:val="-5"/>
        <w:sz w:val="21"/>
        <w:szCs w:val="21"/>
      </w:rPr>
      <w:t>JJF</w:t>
    </w:r>
    <w:r>
      <w:rPr>
        <w:rFonts w:ascii="SimHei" w:eastAsia="SimHei" w:hAnsi="SimHei" w:cs="SimHei"/>
        <w:spacing w:val="54"/>
        <w:sz w:val="21"/>
        <w:szCs w:val="21"/>
      </w:rPr>
      <w:t xml:space="preserve"> </w:t>
    </w:r>
    <w:r>
      <w:rPr>
        <w:rFonts w:ascii="SimHei" w:eastAsia="SimHei" w:hAnsi="SimHei" w:cs="SimHei"/>
        <w:spacing w:val="-5"/>
        <w:sz w:val="21"/>
        <w:szCs w:val="21"/>
      </w:rPr>
      <w:t>(京)43-2011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7" w:line="222" w:lineRule="auto"/>
      <w:ind w:left="4042"/>
      <w:rPr>
        <w:rFonts w:ascii="SimHei" w:eastAsia="SimHei" w:hAnsi="SimHei" w:cs="SimHei"/>
        <w:sz w:val="21"/>
        <w:szCs w:val="21"/>
      </w:rPr>
    </w:pPr>
    <w:r>
      <w:drawing>
        <wp:anchor distT="0" distB="0" distL="0" distR="0" simplePos="0" relativeHeight="251665408" behindDoc="0" locked="0" layoutInCell="0" allowOverlap="1">
          <wp:simplePos x="0" y="0"/>
          <wp:positionH relativeFrom="page">
            <wp:posOffset>719327</wp:posOffset>
          </wp:positionH>
          <wp:positionV relativeFrom="page">
            <wp:posOffset>726186</wp:posOffset>
          </wp:positionV>
          <wp:extent cx="6121145" cy="9143"/>
          <wp:effectExtent l="0" t="0" r="0" b="0"/>
          <wp:wrapNone/>
          <wp:docPr id="14" name="IM 1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" name="IM 14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6121145" cy="9143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SimHei" w:eastAsia="SimHei" w:hAnsi="SimHei" w:cs="SimHei"/>
        <w:spacing w:val="-5"/>
        <w:sz w:val="21"/>
        <w:szCs w:val="21"/>
      </w:rPr>
      <w:t>JJF</w:t>
    </w:r>
    <w:r>
      <w:rPr>
        <w:rFonts w:ascii="SimHei" w:eastAsia="SimHei" w:hAnsi="SimHei" w:cs="SimHei"/>
        <w:spacing w:val="54"/>
        <w:sz w:val="21"/>
        <w:szCs w:val="21"/>
      </w:rPr>
      <w:t xml:space="preserve"> </w:t>
    </w:r>
    <w:r>
      <w:rPr>
        <w:rFonts w:ascii="SimHei" w:eastAsia="SimHei" w:hAnsi="SimHei" w:cs="SimHei"/>
        <w:spacing w:val="-5"/>
        <w:sz w:val="21"/>
        <w:szCs w:val="21"/>
      </w:rPr>
      <w:t>(京)43-2011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7" w:line="222" w:lineRule="auto"/>
      <w:ind w:left="4042"/>
      <w:rPr>
        <w:rFonts w:ascii="SimHei" w:eastAsia="SimHei" w:hAnsi="SimHei" w:cs="SimHei"/>
        <w:sz w:val="21"/>
        <w:szCs w:val="21"/>
      </w:rPr>
    </w:pPr>
    <w:r>
      <w:drawing>
        <wp:anchor distT="0" distB="0" distL="0" distR="0" simplePos="0" relativeHeight="251666432" behindDoc="0" locked="0" layoutInCell="0" allowOverlap="1">
          <wp:simplePos x="0" y="0"/>
          <wp:positionH relativeFrom="page">
            <wp:posOffset>719327</wp:posOffset>
          </wp:positionH>
          <wp:positionV relativeFrom="page">
            <wp:posOffset>726186</wp:posOffset>
          </wp:positionV>
          <wp:extent cx="6121145" cy="9143"/>
          <wp:effectExtent l="0" t="0" r="0" b="0"/>
          <wp:wrapNone/>
          <wp:docPr id="22532718" name="IM 1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2532718" name="IM 14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6121145" cy="9143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SimHei" w:eastAsia="SimHei" w:hAnsi="SimHei" w:cs="SimHei"/>
        <w:spacing w:val="-5"/>
        <w:sz w:val="21"/>
        <w:szCs w:val="21"/>
      </w:rPr>
      <w:t>JJF</w:t>
    </w:r>
    <w:r>
      <w:rPr>
        <w:rFonts w:ascii="SimHei" w:eastAsia="SimHei" w:hAnsi="SimHei" w:cs="SimHei"/>
        <w:spacing w:val="54"/>
        <w:sz w:val="21"/>
        <w:szCs w:val="21"/>
      </w:rPr>
      <w:t xml:space="preserve"> </w:t>
    </w:r>
    <w:r>
      <w:rPr>
        <w:rFonts w:ascii="SimHei" w:eastAsia="SimHei" w:hAnsi="SimHei" w:cs="SimHei"/>
        <w:spacing w:val="-5"/>
        <w:sz w:val="21"/>
        <w:szCs w:val="21"/>
      </w:rPr>
      <w:t>(京)43-2011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7" w:line="222" w:lineRule="auto"/>
      <w:ind w:left="4042"/>
      <w:rPr>
        <w:rFonts w:ascii="SimHei" w:eastAsia="SimHei" w:hAnsi="SimHei" w:cs="SimHei"/>
        <w:sz w:val="21"/>
        <w:szCs w:val="21"/>
      </w:rPr>
    </w:pPr>
    <w:r>
      <w:drawing>
        <wp:anchor distT="0" distB="0" distL="0" distR="0" simplePos="0" relativeHeight="251667456" behindDoc="0" locked="0" layoutInCell="0" allowOverlap="1">
          <wp:simplePos x="0" y="0"/>
          <wp:positionH relativeFrom="page">
            <wp:posOffset>719327</wp:posOffset>
          </wp:positionH>
          <wp:positionV relativeFrom="page">
            <wp:posOffset>726186</wp:posOffset>
          </wp:positionV>
          <wp:extent cx="6121145" cy="9143"/>
          <wp:effectExtent l="0" t="0" r="0" b="0"/>
          <wp:wrapNone/>
          <wp:docPr id="16" name="IM 1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" name="IM 16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6121145" cy="9143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SimHei" w:eastAsia="SimHei" w:hAnsi="SimHei" w:cs="SimHei"/>
        <w:spacing w:val="-5"/>
        <w:sz w:val="21"/>
        <w:szCs w:val="21"/>
      </w:rPr>
      <w:t>JJF</w:t>
    </w:r>
    <w:r>
      <w:rPr>
        <w:rFonts w:ascii="SimHei" w:eastAsia="SimHei" w:hAnsi="SimHei" w:cs="SimHei"/>
        <w:spacing w:val="54"/>
        <w:sz w:val="21"/>
        <w:szCs w:val="21"/>
      </w:rPr>
      <w:t xml:space="preserve"> </w:t>
    </w:r>
    <w:r>
      <w:rPr>
        <w:rFonts w:ascii="SimHei" w:eastAsia="SimHei" w:hAnsi="SimHei" w:cs="SimHei"/>
        <w:spacing w:val="-5"/>
        <w:sz w:val="21"/>
        <w:szCs w:val="21"/>
      </w:rPr>
      <w:t>(京)43-2011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7" w:line="222" w:lineRule="auto"/>
      <w:ind w:left="4042"/>
      <w:rPr>
        <w:rFonts w:ascii="SimHei" w:eastAsia="SimHei" w:hAnsi="SimHei" w:cs="SimHei"/>
        <w:sz w:val="21"/>
        <w:szCs w:val="21"/>
      </w:rPr>
    </w:pPr>
    <w:r>
      <w:drawing>
        <wp:anchor distT="0" distB="0" distL="0" distR="0" simplePos="0" relativeHeight="251668480" behindDoc="0" locked="0" layoutInCell="0" allowOverlap="1">
          <wp:simplePos x="0" y="0"/>
          <wp:positionH relativeFrom="page">
            <wp:posOffset>719327</wp:posOffset>
          </wp:positionH>
          <wp:positionV relativeFrom="page">
            <wp:posOffset>726186</wp:posOffset>
          </wp:positionV>
          <wp:extent cx="6121145" cy="9143"/>
          <wp:effectExtent l="0" t="0" r="0" b="0"/>
          <wp:wrapNone/>
          <wp:docPr id="271716761" name="IM 1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71716761" name="IM 16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6121145" cy="9143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SimHei" w:eastAsia="SimHei" w:hAnsi="SimHei" w:cs="SimHei"/>
        <w:spacing w:val="-5"/>
        <w:sz w:val="21"/>
        <w:szCs w:val="21"/>
      </w:rPr>
      <w:t>JJF</w:t>
    </w:r>
    <w:r>
      <w:rPr>
        <w:rFonts w:ascii="SimHei" w:eastAsia="SimHei" w:hAnsi="SimHei" w:cs="SimHei"/>
        <w:spacing w:val="54"/>
        <w:sz w:val="21"/>
        <w:szCs w:val="21"/>
      </w:rPr>
      <w:t xml:space="preserve"> </w:t>
    </w:r>
    <w:r>
      <w:rPr>
        <w:rFonts w:ascii="SimHei" w:eastAsia="SimHei" w:hAnsi="SimHei" w:cs="SimHei"/>
        <w:spacing w:val="-5"/>
        <w:sz w:val="21"/>
        <w:szCs w:val="21"/>
      </w:rPr>
      <w:t>(京)43-2011</w:t>
    </w: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7" w:line="222" w:lineRule="auto"/>
      <w:ind w:left="4042"/>
      <w:rPr>
        <w:rFonts w:ascii="SimHei" w:eastAsia="SimHei" w:hAnsi="SimHei" w:cs="SimHei"/>
        <w:sz w:val="21"/>
        <w:szCs w:val="21"/>
      </w:rPr>
    </w:pPr>
    <w:r>
      <w:drawing>
        <wp:anchor distT="0" distB="0" distL="0" distR="0" simplePos="0" relativeHeight="251669504" behindDoc="0" locked="0" layoutInCell="0" allowOverlap="1">
          <wp:simplePos x="0" y="0"/>
          <wp:positionH relativeFrom="page">
            <wp:posOffset>719327</wp:posOffset>
          </wp:positionH>
          <wp:positionV relativeFrom="page">
            <wp:posOffset>726186</wp:posOffset>
          </wp:positionV>
          <wp:extent cx="6121145" cy="9143"/>
          <wp:effectExtent l="0" t="0" r="0" b="0"/>
          <wp:wrapNone/>
          <wp:docPr id="18" name="IM 1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" name="IM 18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6121145" cy="9143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SimHei" w:eastAsia="SimHei" w:hAnsi="SimHei" w:cs="SimHei"/>
        <w:spacing w:val="-5"/>
        <w:sz w:val="21"/>
        <w:szCs w:val="21"/>
      </w:rPr>
      <w:t>JJF</w:t>
    </w:r>
    <w:r>
      <w:rPr>
        <w:rFonts w:ascii="SimHei" w:eastAsia="SimHei" w:hAnsi="SimHei" w:cs="SimHei"/>
        <w:spacing w:val="54"/>
        <w:sz w:val="21"/>
        <w:szCs w:val="21"/>
      </w:rPr>
      <w:t xml:space="preserve"> </w:t>
    </w:r>
    <w:r>
      <w:rPr>
        <w:rFonts w:ascii="SimHei" w:eastAsia="SimHei" w:hAnsi="SimHei" w:cs="SimHei"/>
        <w:spacing w:val="-5"/>
        <w:sz w:val="21"/>
        <w:szCs w:val="21"/>
      </w:rPr>
      <w:t>(京)43-2011</w:t>
    </w: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7" w:line="222" w:lineRule="auto"/>
      <w:ind w:left="4042"/>
      <w:rPr>
        <w:rFonts w:ascii="SimHei" w:eastAsia="SimHei" w:hAnsi="SimHei" w:cs="SimHei"/>
        <w:sz w:val="21"/>
        <w:szCs w:val="21"/>
      </w:rPr>
    </w:pPr>
    <w:r>
      <w:drawing>
        <wp:anchor distT="0" distB="0" distL="0" distR="0" simplePos="0" relativeHeight="251670528" behindDoc="0" locked="0" layoutInCell="0" allowOverlap="1">
          <wp:simplePos x="0" y="0"/>
          <wp:positionH relativeFrom="page">
            <wp:posOffset>719327</wp:posOffset>
          </wp:positionH>
          <wp:positionV relativeFrom="page">
            <wp:posOffset>726186</wp:posOffset>
          </wp:positionV>
          <wp:extent cx="6121145" cy="9143"/>
          <wp:effectExtent l="0" t="0" r="0" b="0"/>
          <wp:wrapNone/>
          <wp:docPr id="1751142707" name="IM 1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51142707" name="IM 18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6121145" cy="9143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SimHei" w:eastAsia="SimHei" w:hAnsi="SimHei" w:cs="SimHei"/>
        <w:spacing w:val="-5"/>
        <w:sz w:val="21"/>
        <w:szCs w:val="21"/>
      </w:rPr>
      <w:t>JJF</w:t>
    </w:r>
    <w:r>
      <w:rPr>
        <w:rFonts w:ascii="SimHei" w:eastAsia="SimHei" w:hAnsi="SimHei" w:cs="SimHei"/>
        <w:spacing w:val="54"/>
        <w:sz w:val="21"/>
        <w:szCs w:val="21"/>
      </w:rPr>
      <w:t xml:space="preserve"> </w:t>
    </w:r>
    <w:r>
      <w:rPr>
        <w:rFonts w:ascii="SimHei" w:eastAsia="SimHei" w:hAnsi="SimHei" w:cs="SimHei"/>
        <w:spacing w:val="-5"/>
        <w:sz w:val="21"/>
        <w:szCs w:val="21"/>
      </w:rPr>
      <w:t>(京)43-2011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7" w:line="222" w:lineRule="auto"/>
      <w:ind w:left="4042"/>
      <w:rPr>
        <w:rFonts w:ascii="SimHei" w:eastAsia="SimHei" w:hAnsi="SimHei" w:cs="SimHei"/>
        <w:sz w:val="21"/>
        <w:szCs w:val="21"/>
      </w:rPr>
    </w:pPr>
    <w:r>
      <w:drawing>
        <wp:anchor distT="0" distB="0" distL="0" distR="0" simplePos="0" relativeHeight="251671552" behindDoc="0" locked="0" layoutInCell="0" allowOverlap="1">
          <wp:simplePos x="0" y="0"/>
          <wp:positionH relativeFrom="page">
            <wp:posOffset>719327</wp:posOffset>
          </wp:positionH>
          <wp:positionV relativeFrom="page">
            <wp:posOffset>726186</wp:posOffset>
          </wp:positionV>
          <wp:extent cx="6121145" cy="9143"/>
          <wp:effectExtent l="0" t="0" r="0" b="0"/>
          <wp:wrapNone/>
          <wp:docPr id="590103900" name="IM 1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90103900" name="IM 18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6121145" cy="9143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SimHei" w:eastAsia="SimHei" w:hAnsi="SimHei" w:cs="SimHei"/>
        <w:spacing w:val="-5"/>
        <w:sz w:val="21"/>
        <w:szCs w:val="21"/>
      </w:rPr>
      <w:t>JJF</w:t>
    </w:r>
    <w:r>
      <w:rPr>
        <w:rFonts w:ascii="SimHei" w:eastAsia="SimHei" w:hAnsi="SimHei" w:cs="SimHei"/>
        <w:spacing w:val="54"/>
        <w:sz w:val="21"/>
        <w:szCs w:val="21"/>
      </w:rPr>
      <w:t xml:space="preserve"> </w:t>
    </w:r>
    <w:r>
      <w:rPr>
        <w:rFonts w:ascii="SimHei" w:eastAsia="SimHei" w:hAnsi="SimHei" w:cs="SimHei"/>
        <w:spacing w:val="-5"/>
        <w:sz w:val="21"/>
        <w:szCs w:val="21"/>
      </w:rPr>
      <w:t>(京)43-2011</w:t>
    </w: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7" w:line="222" w:lineRule="auto"/>
      <w:ind w:left="4042"/>
      <w:rPr>
        <w:rFonts w:ascii="SimHei" w:eastAsia="SimHei" w:hAnsi="SimHei" w:cs="SimHei"/>
        <w:sz w:val="21"/>
        <w:szCs w:val="21"/>
      </w:rPr>
    </w:pPr>
    <w:r>
      <w:drawing>
        <wp:anchor distT="0" distB="0" distL="0" distR="0" simplePos="0" relativeHeight="251672576" behindDoc="0" locked="0" layoutInCell="0" allowOverlap="1">
          <wp:simplePos x="0" y="0"/>
          <wp:positionH relativeFrom="page">
            <wp:posOffset>719327</wp:posOffset>
          </wp:positionH>
          <wp:positionV relativeFrom="page">
            <wp:posOffset>726186</wp:posOffset>
          </wp:positionV>
          <wp:extent cx="6121145" cy="9143"/>
          <wp:effectExtent l="0" t="0" r="0" b="0"/>
          <wp:wrapNone/>
          <wp:docPr id="1673444263" name="IM 1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73444263" name="IM 18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6121145" cy="9143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SimHei" w:eastAsia="SimHei" w:hAnsi="SimHei" w:cs="SimHei"/>
        <w:spacing w:val="-5"/>
        <w:sz w:val="21"/>
        <w:szCs w:val="21"/>
      </w:rPr>
      <w:t>JJF</w:t>
    </w:r>
    <w:r>
      <w:rPr>
        <w:rFonts w:ascii="SimHei" w:eastAsia="SimHei" w:hAnsi="SimHei" w:cs="SimHei"/>
        <w:spacing w:val="54"/>
        <w:sz w:val="21"/>
        <w:szCs w:val="21"/>
      </w:rPr>
      <w:t xml:space="preserve"> </w:t>
    </w:r>
    <w:r>
      <w:rPr>
        <w:rFonts w:ascii="SimHei" w:eastAsia="SimHei" w:hAnsi="SimHei" w:cs="SimHei"/>
        <w:spacing w:val="-5"/>
        <w:sz w:val="21"/>
        <w:szCs w:val="21"/>
      </w:rPr>
      <w:t>(京)43-2011</w:t>
    </w: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7" w:line="222" w:lineRule="auto"/>
      <w:ind w:left="4042"/>
      <w:rPr>
        <w:rFonts w:ascii="SimHei" w:eastAsia="SimHei" w:hAnsi="SimHei" w:cs="SimHei"/>
        <w:sz w:val="21"/>
        <w:szCs w:val="21"/>
      </w:rPr>
    </w:pPr>
    <w:r>
      <w:drawing>
        <wp:anchor distT="0" distB="0" distL="0" distR="0" simplePos="0" relativeHeight="251673600" behindDoc="0" locked="0" layoutInCell="0" allowOverlap="1">
          <wp:simplePos x="0" y="0"/>
          <wp:positionH relativeFrom="page">
            <wp:posOffset>719327</wp:posOffset>
          </wp:positionH>
          <wp:positionV relativeFrom="page">
            <wp:posOffset>726186</wp:posOffset>
          </wp:positionV>
          <wp:extent cx="6121145" cy="9143"/>
          <wp:effectExtent l="0" t="0" r="0" b="0"/>
          <wp:wrapNone/>
          <wp:docPr id="687589661" name="IM 1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87589661" name="IM 18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6121145" cy="9143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SimHei" w:eastAsia="SimHei" w:hAnsi="SimHei" w:cs="SimHei"/>
        <w:spacing w:val="-5"/>
        <w:sz w:val="21"/>
        <w:szCs w:val="21"/>
      </w:rPr>
      <w:t>JJF</w:t>
    </w:r>
    <w:r>
      <w:rPr>
        <w:rFonts w:ascii="SimHei" w:eastAsia="SimHei" w:hAnsi="SimHei" w:cs="SimHei"/>
        <w:spacing w:val="54"/>
        <w:sz w:val="21"/>
        <w:szCs w:val="21"/>
      </w:rPr>
      <w:t xml:space="preserve"> </w:t>
    </w:r>
    <w:r>
      <w:rPr>
        <w:rFonts w:ascii="SimHei" w:eastAsia="SimHei" w:hAnsi="SimHei" w:cs="SimHei"/>
        <w:spacing w:val="-5"/>
        <w:sz w:val="21"/>
        <w:szCs w:val="21"/>
      </w:rPr>
      <w:t>(京)43-2011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7" w:line="222" w:lineRule="auto"/>
      <w:ind w:left="4042"/>
      <w:rPr>
        <w:rFonts w:ascii="SimHei" w:eastAsia="SimHei" w:hAnsi="SimHei" w:cs="SimHei"/>
        <w:sz w:val="21"/>
        <w:szCs w:val="21"/>
      </w:rPr>
    </w:pPr>
    <w:r>
      <w:drawing>
        <wp:anchor distT="0" distB="0" distL="0" distR="0" simplePos="0" relativeHeight="251674624" behindDoc="0" locked="0" layoutInCell="0" allowOverlap="1">
          <wp:simplePos x="0" y="0"/>
          <wp:positionH relativeFrom="page">
            <wp:posOffset>719327</wp:posOffset>
          </wp:positionH>
          <wp:positionV relativeFrom="page">
            <wp:posOffset>726186</wp:posOffset>
          </wp:positionV>
          <wp:extent cx="6121145" cy="9143"/>
          <wp:effectExtent l="0" t="0" r="0" b="0"/>
          <wp:wrapNone/>
          <wp:docPr id="1432305326" name="IM 1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32305326" name="IM 18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6121145" cy="9143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SimHei" w:eastAsia="SimHei" w:hAnsi="SimHei" w:cs="SimHei"/>
        <w:spacing w:val="-5"/>
        <w:sz w:val="21"/>
        <w:szCs w:val="21"/>
      </w:rPr>
      <w:t>JJF</w:t>
    </w:r>
    <w:r>
      <w:rPr>
        <w:rFonts w:ascii="SimHei" w:eastAsia="SimHei" w:hAnsi="SimHei" w:cs="SimHei"/>
        <w:spacing w:val="54"/>
        <w:sz w:val="21"/>
        <w:szCs w:val="21"/>
      </w:rPr>
      <w:t xml:space="preserve"> </w:t>
    </w:r>
    <w:r>
      <w:rPr>
        <w:rFonts w:ascii="SimHei" w:eastAsia="SimHei" w:hAnsi="SimHei" w:cs="SimHei"/>
        <w:spacing w:val="-5"/>
        <w:sz w:val="21"/>
        <w:szCs w:val="21"/>
      </w:rPr>
      <w:t>(京)43-2011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Arial" w:eastAsia="Arial" w:hAnsi="Arial" w:cs="Arial"/>
      <w:sz w:val="21"/>
      <w:szCs w:val="21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Times New Roman" w:eastAsia="Times New Roman" w:hAnsi="Times New Roman" w:cs="Times New Roman"/>
      <w:sz w:val="21"/>
      <w:szCs w:val="21"/>
      <w:lang w:val="en-US" w:eastAsia="en-US" w:bidi="ar-SA"/>
    </w:r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_5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3.xml" /><Relationship Id="rId11" Type="http://schemas.openxmlformats.org/officeDocument/2006/relationships/footer" Target="footer5.xml" /><Relationship Id="rId12" Type="http://schemas.openxmlformats.org/officeDocument/2006/relationships/header" Target="header4.xml" /><Relationship Id="rId13" Type="http://schemas.openxmlformats.org/officeDocument/2006/relationships/footer" Target="footer6.xml" /><Relationship Id="rId14" Type="http://schemas.openxmlformats.org/officeDocument/2006/relationships/header" Target="header5.xml" /><Relationship Id="rId15" Type="http://schemas.openxmlformats.org/officeDocument/2006/relationships/footer" Target="footer7.xml" /><Relationship Id="rId16" Type="http://schemas.openxmlformats.org/officeDocument/2006/relationships/header" Target="header6.xml" /><Relationship Id="rId17" Type="http://schemas.openxmlformats.org/officeDocument/2006/relationships/footer" Target="footer8.xml" /><Relationship Id="rId18" Type="http://schemas.openxmlformats.org/officeDocument/2006/relationships/header" Target="header7.xml" /><Relationship Id="rId19" Type="http://schemas.openxmlformats.org/officeDocument/2006/relationships/footer" Target="footer9.xml" /><Relationship Id="rId2" Type="http://schemas.openxmlformats.org/officeDocument/2006/relationships/webSettings" Target="webSettings.xml" /><Relationship Id="rId20" Type="http://schemas.openxmlformats.org/officeDocument/2006/relationships/header" Target="header8.xml" /><Relationship Id="rId21" Type="http://schemas.openxmlformats.org/officeDocument/2006/relationships/footer" Target="footer10.xml" /><Relationship Id="rId22" Type="http://schemas.openxmlformats.org/officeDocument/2006/relationships/header" Target="header9.xml" /><Relationship Id="rId23" Type="http://schemas.openxmlformats.org/officeDocument/2006/relationships/footer" Target="footer11.xml" /><Relationship Id="rId24" Type="http://schemas.openxmlformats.org/officeDocument/2006/relationships/header" Target="header10.xml" /><Relationship Id="rId25" Type="http://schemas.openxmlformats.org/officeDocument/2006/relationships/footer" Target="footer12.xml" /><Relationship Id="rId26" Type="http://schemas.openxmlformats.org/officeDocument/2006/relationships/header" Target="header11.xml" /><Relationship Id="rId27" Type="http://schemas.openxmlformats.org/officeDocument/2006/relationships/footer" Target="footer13.xml" /><Relationship Id="rId28" Type="http://schemas.openxmlformats.org/officeDocument/2006/relationships/header" Target="header12.xml" /><Relationship Id="rId29" Type="http://schemas.openxmlformats.org/officeDocument/2006/relationships/footer" Target="footer14.xml" /><Relationship Id="rId3" Type="http://schemas.openxmlformats.org/officeDocument/2006/relationships/fontTable" Target="fontTable.xml" /><Relationship Id="rId30" Type="http://schemas.openxmlformats.org/officeDocument/2006/relationships/header" Target="header13.xml" /><Relationship Id="rId31" Type="http://schemas.openxmlformats.org/officeDocument/2006/relationships/footer" Target="footer15.xml" /><Relationship Id="rId32" Type="http://schemas.openxmlformats.org/officeDocument/2006/relationships/image" Target="media/image3.png" /><Relationship Id="rId33" Type="http://schemas.openxmlformats.org/officeDocument/2006/relationships/header" Target="header14.xml" /><Relationship Id="rId34" Type="http://schemas.openxmlformats.org/officeDocument/2006/relationships/footer" Target="footer16.xml" /><Relationship Id="rId35" Type="http://schemas.openxmlformats.org/officeDocument/2006/relationships/header" Target="header15.xml" /><Relationship Id="rId36" Type="http://schemas.openxmlformats.org/officeDocument/2006/relationships/footer" Target="footer17.xml" /><Relationship Id="rId37" Type="http://schemas.openxmlformats.org/officeDocument/2006/relationships/header" Target="header16.xml" /><Relationship Id="rId38" Type="http://schemas.openxmlformats.org/officeDocument/2006/relationships/footer" Target="footer18.xml" /><Relationship Id="rId39" Type="http://schemas.openxmlformats.org/officeDocument/2006/relationships/image" Target="media/image4.png" /><Relationship Id="rId4" Type="http://schemas.openxmlformats.org/officeDocument/2006/relationships/footer" Target="footer1.xml" /><Relationship Id="rId40" Type="http://schemas.openxmlformats.org/officeDocument/2006/relationships/image" Target="media/image5.png" /><Relationship Id="rId41" Type="http://schemas.openxmlformats.org/officeDocument/2006/relationships/image" Target="media/image6.png" /><Relationship Id="rId42" Type="http://schemas.openxmlformats.org/officeDocument/2006/relationships/header" Target="header17.xml" /><Relationship Id="rId43" Type="http://schemas.openxmlformats.org/officeDocument/2006/relationships/footer" Target="footer19.xml" /><Relationship Id="rId44" Type="http://schemas.openxmlformats.org/officeDocument/2006/relationships/hyperlink" Target="https://d.book118.com/256055050230010100" TargetMode="External" /><Relationship Id="rId45" Type="http://schemas.openxmlformats.org/officeDocument/2006/relationships/header" Target="header18.xml" /><Relationship Id="rId46" Type="http://schemas.openxmlformats.org/officeDocument/2006/relationships/footer" Target="footer20.xml" /><Relationship Id="rId47" Type="http://schemas.openxmlformats.org/officeDocument/2006/relationships/theme" Target="theme/theme1.xml" /><Relationship Id="rId48" Type="http://schemas.openxmlformats.org/officeDocument/2006/relationships/styles" Target="styles.xml" /><Relationship Id="rId5" Type="http://schemas.openxmlformats.org/officeDocument/2006/relationships/footer" Target="footer2.xml" /><Relationship Id="rId6" Type="http://schemas.openxmlformats.org/officeDocument/2006/relationships/header" Target="header1.xml" /><Relationship Id="rId7" Type="http://schemas.openxmlformats.org/officeDocument/2006/relationships/footer" Target="footer3.xml" /><Relationship Id="rId8" Type="http://schemas.openxmlformats.org/officeDocument/2006/relationships/header" Target="header2.xml" /><Relationship Id="rId9" Type="http://schemas.openxmlformats.org/officeDocument/2006/relationships/footer" Target="footer4.xml" /></Relationships>
</file>

<file path=word/_rels/footer1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footer2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3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4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6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7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8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9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10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11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12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13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14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15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16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17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18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20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&lt;33312D4A4A4628BEA9292034332D32303131A1B6B5E7C4DCD6CAC1BFB7D6CEF6D2C7A1B72DB9E6B7B6B8F1CABD2E646F63&gt;</dc:title>
  <dc:creator>admin</dc:creator>
  <cp:revision>0</cp:revision>
  <dcterms:created xsi:type="dcterms:W3CDTF">2019-12-04T09:33:42Z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2024-03-12T10:42:51Z</vt:filetime>
  </property>
  <property fmtid="{D5CDD505-2E9C-101B-9397-08002B2CF9AE}" pid="3" name="CRO">
    <vt:lpwstr>wqlLaW5nc29mdCBQREYgdG8gV1BTIDEwMA</vt:lpwstr>
  </property>
</Properties>
</file>