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北京市第十五中学物理八年级下册期末考试单元测评</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如图所示，水平桌面上放有底面积相同的甲、乙两平底容器，分别装有深度相同、质量相等的不同液体，液体对容器底的压力分别为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pt;height:18pt" o:ole="" coordsize="21600,21600" o:preferrelative="t" filled="f" stroked="f">
            <v:stroke joinstyle="miter"/>
            <v:imagedata r:id="rId4" o:title=""/>
            <o:lock v:ext="edit" aspectratio="f"/>
            <w10:anchorlock/>
          </v:shape>
          <o:OLEObject Type="Embed" ProgID="Equation.DSMT4" ShapeID="_x0000_i1025" DrawAspect="Content" ObjectID="_1468075725" r:id="rId5"/>
        </w:object>
      </w:r>
      <w:r>
        <w:rPr>
          <w:rFonts w:ascii="宋体" w:eastAsia="宋体" w:hAnsi="宋体" w:cs="宋体" w:hint="eastAsia"/>
          <w:color w:val="000000" w:themeColor="text1"/>
          <w:sz w:val="22"/>
          <w14:textFill>
            <w14:solidFill>
              <w14:schemeClr w14:val="tx1"/>
            </w14:solidFill>
          </w14:textFill>
        </w:rPr>
        <w:t xml:space="preserve"> 、 </w:t>
      </w:r>
      <w:r>
        <w:rPr>
          <w:rFonts w:ascii="宋体" w:eastAsia="宋体" w:hAnsi="宋体" w:cs="宋体" w:hint="eastAsia"/>
          <w:color w:val="000000" w:themeColor="text1"/>
          <w:sz w:val="22"/>
          <w14:textFill>
            <w14:solidFill>
              <w14:schemeClr w14:val="tx1"/>
            </w14:solidFill>
          </w14:textFill>
        </w:rPr>
        <w:object>
          <v:shape id="_x0000_i1026" type="#_x0000_t75" style="width:17pt;height:18pt" o:ole="" coordsize="21600,21600" o:preferrelative="t" filled="f" stroked="f">
            <v:stroke joinstyle="miter"/>
            <v:imagedata r:id="rId6" o:title=""/>
            <o:lock v:ext="edit" aspectratio="f"/>
            <w10:anchorlock/>
          </v:shape>
          <o:OLEObject Type="Embed" ProgID="Equation.DSMT4" ShapeID="_x0000_i1026" DrawAspect="Content" ObjectID="_1468075726" r:id="rId7"/>
        </w:object>
      </w:r>
      <w:r>
        <w:rPr>
          <w:rFonts w:ascii="宋体" w:eastAsia="宋体" w:hAnsi="宋体" w:cs="宋体" w:hint="eastAsia"/>
          <w:color w:val="000000" w:themeColor="text1"/>
          <w:sz w:val="22"/>
          <w14:textFill>
            <w14:solidFill>
              <w14:schemeClr w14:val="tx1"/>
            </w14:solidFill>
          </w14:textFill>
        </w:rPr>
        <w:t xml:space="preserve"> ，液体对容器底部的压强分别为 </w:t>
      </w:r>
      <w:r>
        <w:rPr>
          <w:rFonts w:ascii="宋体" w:eastAsia="宋体" w:hAnsi="宋体" w:cs="宋体" w:hint="eastAsia"/>
          <w:color w:val="000000" w:themeColor="text1"/>
          <w:sz w:val="22"/>
          <w14:textFill>
            <w14:solidFill>
              <w14:schemeClr w14:val="tx1"/>
            </w14:solidFill>
          </w14:textFill>
        </w:rPr>
        <w:object>
          <v:shape id="_x0000_i1027" type="#_x0000_t75" style="width:17pt;height:18pt" o:ole="" coordsize="21600,21600" o:preferrelative="t" filled="f" stroked="f">
            <v:stroke joinstyle="miter"/>
            <v:imagedata r:id="rId8" o:title=""/>
            <o:lock v:ext="edit" aspectratio="f"/>
            <w10:anchorlock/>
          </v:shape>
          <o:OLEObject Type="Embed" ProgID="Equation.DSMT4" ShapeID="_x0000_i1027" DrawAspect="Content" ObjectID="_1468075727" r:id="rId9"/>
        </w:object>
      </w:r>
      <w:r>
        <w:rPr>
          <w:rFonts w:ascii="宋体" w:eastAsia="宋体" w:hAnsi="宋体" w:cs="宋体" w:hint="eastAsia"/>
          <w:color w:val="000000" w:themeColor="text1"/>
          <w:sz w:val="22"/>
          <w14:textFill>
            <w14:solidFill>
              <w14:schemeClr w14:val="tx1"/>
            </w14:solidFill>
          </w14:textFill>
        </w:rPr>
        <w:t xml:space="preserve"> 、 </w:t>
      </w:r>
      <w:r>
        <w:rPr>
          <w:rFonts w:ascii="宋体" w:eastAsia="宋体" w:hAnsi="宋体" w:cs="宋体" w:hint="eastAsia"/>
          <w:color w:val="000000" w:themeColor="text1"/>
          <w:sz w:val="22"/>
          <w14:textFill>
            <w14:solidFill>
              <w14:schemeClr w14:val="tx1"/>
            </w14:solidFill>
          </w14:textFill>
        </w:rPr>
        <w:object>
          <v:shape id="_x0000_i1028" type="#_x0000_t75" style="width:17pt;height:18pt" o:ole="" coordsize="21600,21600" o:preferrelative="t" filled="f" stroked="f">
            <v:stroke joinstyle="miter"/>
            <v:imagedata r:id="rId10" o:title=""/>
            <o:lock v:ext="edit" aspectratio="f"/>
            <w10:anchorlock/>
          </v:shape>
          <o:OLEObject Type="Embed" ProgID="Equation.DSMT4" ShapeID="_x0000_i1028" DrawAspect="Content" ObjectID="_1468075728" r:id="rId11"/>
        </w:object>
      </w:r>
      <w:r>
        <w:rPr>
          <w:rFonts w:ascii="宋体" w:eastAsia="宋体" w:hAnsi="宋体" w:cs="宋体" w:hint="eastAsia"/>
          <w:color w:val="000000" w:themeColor="text1"/>
          <w:sz w:val="22"/>
          <w14:textFill>
            <w14:solidFill>
              <w14:schemeClr w14:val="tx1"/>
            </w14:solidFill>
          </w14:textFill>
        </w:rPr>
        <w:t xml:space="preserve"> ，下列说法正确的是（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02055" cy="846455"/>
            <wp:effectExtent l="0" t="0" r="17145" b="10795"/>
            <wp:docPr id="103" name="图片 103" descr="图片_x0020_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3" descr="图片_x0020_100020"/>
                    <pic:cNvPicPr>
                      <a:picLocks noChangeAspect="1"/>
                    </pic:cNvPicPr>
                  </pic:nvPicPr>
                  <pic:blipFill>
                    <a:blip xmlns:r="http://schemas.openxmlformats.org/officeDocument/2006/relationships" r:embed="rId12"/>
                    <a:stretch>
                      <a:fillRect/>
                    </a:stretch>
                  </pic:blipFill>
                  <pic:spPr>
                    <a:xfrm>
                      <a:off x="0" y="0"/>
                      <a:ext cx="1202267" cy="846667"/>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object>
          <v:shape id="_x0000_i1029" type="#_x0000_t75" style="width:42pt;height:18pt" o:ole="" coordsize="21600,21600" o:preferrelative="t" filled="f" stroked="f">
            <v:stroke joinstyle="miter"/>
            <v:imagedata r:id="rId13" o:title=""/>
            <o:lock v:ext="edit" aspectratio="f"/>
            <w10:anchorlock/>
          </v:shape>
          <o:OLEObject Type="Embed" ProgID="Equation.DSMT4" ShapeID="_x0000_i1029" DrawAspect="Content" ObjectID="_1468075729" r:id="rId14"/>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object>
          <v:shape id="_x0000_i1030" type="#_x0000_t75" style="width:42pt;height:18pt" o:ole="" coordsize="21600,21600" o:preferrelative="t" filled="f" stroked="f">
            <v:stroke joinstyle="miter"/>
            <v:imagedata r:id="rId15" o:title=""/>
            <o:lock v:ext="edit" aspectratio="f"/>
            <w10:anchorlock/>
          </v:shape>
          <o:OLEObject Type="Embed" ProgID="Equation.DSMT4" ShapeID="_x0000_i1030" DrawAspect="Content" ObjectID="_1468075730" r:id="rId16"/>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object>
          <v:shape id="_x0000_i1031" type="#_x0000_t75" style="width:43pt;height:18pt" o:ole="" coordsize="21600,21600" o:preferrelative="t" filled="f" stroked="f">
            <v:stroke joinstyle="miter"/>
            <v:imagedata r:id="rId17" o:title=""/>
            <o:lock v:ext="edit" aspectratio="f"/>
            <w10:anchorlock/>
          </v:shape>
          <o:OLEObject Type="Embed" ProgID="Equation.DSMT4" ShapeID="_x0000_i1031" DrawAspect="Content" ObjectID="_1468075731" r:id="rId18"/>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object>
          <v:shape id="_x0000_i1032" type="#_x0000_t75" style="width:43pt;height:18pt" o:ole="" coordsize="21600,21600" o:preferrelative="t" filled="f" stroked="f">
            <v:stroke joinstyle="miter"/>
            <v:imagedata r:id="rId19" o:title=""/>
            <o:lock v:ext="edit" aspectratio="f"/>
            <w10:anchorlock/>
          </v:shape>
          <o:OLEObject Type="Embed" ProgID="Equation.DSMT4" ShapeID="_x0000_i1032" DrawAspect="Content" ObjectID="_1468075732" r:id="rId20"/>
        </w:objec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如图所示，有两个相同的梯形物体，它们在力的作用下，以下列四种方式沿相同的水平面运动，下列对不同情况下物体所受摩擦力的比较，正确的是（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640455" cy="930910"/>
            <wp:effectExtent l="0" t="0" r="17145" b="254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xmlns:r="http://schemas.openxmlformats.org/officeDocument/2006/relationships" r:embed="rId21"/>
                    <a:stretch>
                      <a:fillRect/>
                    </a:stretch>
                  </pic:blipFill>
                  <pic:spPr>
                    <a:xfrm>
                      <a:off x="0" y="0"/>
                      <a:ext cx="3640667" cy="9313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一个盛有足够多水的溢水杯放在水平桌面上，先往溢水杯中投入一个质量为m的小球A，从溢水杯中溢出的水的质量为20 g，再往溢水杯中投入一个质量为2 m的小球B，从溢水杯中再次溢出的水的质量为80 g，此时A、B小球受到的总浮力为F</w:t>
      </w:r>
      <w:r>
        <w:rPr>
          <w:rFonts w:ascii="宋体" w:eastAsia="宋体" w:hAnsi="宋体" w:cs="宋体" w:hint="eastAsia"/>
          <w:color w:val="000000" w:themeColor="text1"/>
          <w:sz w:val="22"/>
          <w:vertAlign w:val="subscript"/>
          <w14:textFill>
            <w14:solidFill>
              <w14:schemeClr w14:val="tx1"/>
            </w14:solidFill>
          </w14:textFill>
        </w:rPr>
        <w:t>浮</w:t>
      </w:r>
      <w:r>
        <w:rPr>
          <w:rFonts w:ascii="宋体" w:eastAsia="宋体" w:hAnsi="宋体" w:cs="宋体" w:hint="eastAsia"/>
          <w:color w:val="000000" w:themeColor="text1"/>
          <w:sz w:val="22"/>
          <w14:textFill>
            <w14:solidFill>
              <w14:schemeClr w14:val="tx1"/>
            </w14:solidFill>
          </w14:textFill>
        </w:rPr>
        <w:t xml:space="preserve">，水对溢水杯底部产生的压力比两小球投入溢水杯前增加了 </w:t>
      </w:r>
      <w:r>
        <w:rPr>
          <w:rFonts w:ascii="宋体" w:eastAsia="宋体" w:hAnsi="宋体" w:cs="宋体" w:hint="eastAsia"/>
          <w:color w:val="000000" w:themeColor="text1"/>
          <w:sz w:val="22"/>
          <w14:textFill>
            <w14:solidFill>
              <w14:schemeClr w14:val="tx1"/>
            </w14:solidFill>
          </w14:textFill>
        </w:rPr>
        <w:object>
          <v:shape id="_x0000_i1033" type="#_x0000_t75" style="width:19pt;height:19pt" o:ole="" coordsize="21600,21600" o:preferrelative="t" filled="f" stroked="f">
            <v:stroke joinstyle="miter"/>
            <v:imagedata r:id="rId22" o:title=""/>
            <o:lock v:ext="edit" aspectratio="f"/>
            <w10:anchorlock/>
          </v:shape>
          <o:OLEObject Type="Embed" ProgID="Equation.DSMT4" ShapeID="_x0000_i1033" DrawAspect="Content" ObjectID="_1468075733" r:id="rId23"/>
        </w:object>
      </w:r>
      <w:r>
        <w:rPr>
          <w:rFonts w:ascii="宋体" w:eastAsia="宋体" w:hAnsi="宋体" w:cs="宋体" w:hint="eastAsia"/>
          <w:color w:val="000000" w:themeColor="text1"/>
          <w:sz w:val="22"/>
          <w14:textFill>
            <w14:solidFill>
              <w14:schemeClr w14:val="tx1"/>
            </w14:solidFill>
          </w14:textFill>
        </w:rPr>
        <w:t xml:space="preserve"> ，已知小球A、B的密度均小于水的密度，则（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1.2 N， </w:t>
      </w:r>
      <w:r>
        <w:rPr>
          <w:rFonts w:ascii="宋体" w:eastAsia="宋体" w:hAnsi="宋体" w:cs="宋体" w:hint="eastAsia"/>
          <w:color w:val="000000" w:themeColor="text1"/>
          <w:sz w:val="22"/>
          <w14:textFill>
            <w14:solidFill>
              <w14:schemeClr w14:val="tx1"/>
            </w14:solidFill>
          </w14:textFill>
        </w:rPr>
        <w:object>
          <v:shape id="_x0000_i1034" type="#_x0000_t75" style="width:19pt;height:19pt" o:ole="" coordsize="21600,21600" o:preferrelative="t" filled="f" stroked="f">
            <v:stroke joinstyle="miter"/>
            <v:imagedata r:id="rId22" o:title=""/>
            <o:lock v:ext="edit" aspectratio="f"/>
            <w10:anchorlock/>
          </v:shape>
          <o:OLEObject Type="Embed" ProgID="Equation.DSMT4" ShapeID="_x0000_i1034" DrawAspect="Content" ObjectID="_1468075734" r:id="rId24"/>
        </w:object>
      </w:r>
      <w:r>
        <w:rPr>
          <w:rFonts w:ascii="宋体" w:eastAsia="宋体" w:hAnsi="宋体" w:cs="宋体" w:hint="eastAsia"/>
          <w:color w:val="000000" w:themeColor="text1"/>
          <w:sz w:val="22"/>
          <w14:textFill>
            <w14:solidFill>
              <w14:schemeClr w14:val="tx1"/>
            </w14:solidFill>
          </w14:textFill>
        </w:rPr>
        <w:t xml:space="preserve">  = 0.2 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1.2 N， </w:t>
      </w:r>
      <w:r>
        <w:rPr>
          <w:rFonts w:ascii="宋体" w:eastAsia="宋体" w:hAnsi="宋体" w:cs="宋体" w:hint="eastAsia"/>
          <w:color w:val="000000" w:themeColor="text1"/>
          <w:sz w:val="22"/>
          <w14:textFill>
            <w14:solidFill>
              <w14:schemeClr w14:val="tx1"/>
            </w14:solidFill>
          </w14:textFill>
        </w:rPr>
        <w:object>
          <v:shape id="_x0000_i1035" type="#_x0000_t75" style="width:19pt;height:19pt" o:ole="" coordsize="21600,21600" o:preferrelative="t" filled="f" stroked="f">
            <v:stroke joinstyle="miter"/>
            <v:imagedata r:id="rId22" o:title=""/>
            <o:lock v:ext="edit" aspectratio="f"/>
            <w10:anchorlock/>
          </v:shape>
          <o:OLEObject Type="Embed" ProgID="Equation.DSMT4" ShapeID="_x0000_i1035" DrawAspect="Content" ObjectID="_1468075735" r:id="rId25"/>
        </w:object>
      </w:r>
      <w:r>
        <w:rPr>
          <w:rFonts w:ascii="宋体" w:eastAsia="宋体" w:hAnsi="宋体" w:cs="宋体" w:hint="eastAsia"/>
          <w:color w:val="000000" w:themeColor="text1"/>
          <w:sz w:val="22"/>
          <w14:textFill>
            <w14:solidFill>
              <w14:schemeClr w14:val="tx1"/>
            </w14:solidFill>
          </w14:textFill>
        </w:rPr>
        <w:t xml:space="preserve">  = 1.2 N</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1.0 N， </w:t>
      </w:r>
      <w:r>
        <w:rPr>
          <w:rFonts w:ascii="宋体" w:eastAsia="宋体" w:hAnsi="宋体" w:cs="宋体" w:hint="eastAsia"/>
          <w:color w:val="000000" w:themeColor="text1"/>
          <w:sz w:val="22"/>
          <w14:textFill>
            <w14:solidFill>
              <w14:schemeClr w14:val="tx1"/>
            </w14:solidFill>
          </w14:textFill>
        </w:rPr>
        <w:object>
          <v:shape id="_x0000_i1036" type="#_x0000_t75" style="width:19pt;height:19pt" o:ole="" coordsize="21600,21600" o:preferrelative="t" filled="f" stroked="f">
            <v:stroke joinstyle="miter"/>
            <v:imagedata r:id="rId22" o:title=""/>
            <o:lock v:ext="edit" aspectratio="f"/>
            <w10:anchorlock/>
          </v:shape>
          <o:OLEObject Type="Embed" ProgID="Equation.DSMT4" ShapeID="_x0000_i1036" DrawAspect="Content" ObjectID="_1468075736" r:id="rId26"/>
        </w:object>
      </w:r>
      <w:r>
        <w:rPr>
          <w:rFonts w:ascii="宋体" w:eastAsia="宋体" w:hAnsi="宋体" w:cs="宋体" w:hint="eastAsia"/>
          <w:color w:val="000000" w:themeColor="text1"/>
          <w:sz w:val="22"/>
          <w14:textFill>
            <w14:solidFill>
              <w14:schemeClr w14:val="tx1"/>
            </w14:solidFill>
          </w14:textFill>
        </w:rPr>
        <w:t xml:space="preserve">  = 1.0 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1.0 N， </w:t>
      </w:r>
      <w:r>
        <w:rPr>
          <w:rFonts w:ascii="宋体" w:eastAsia="宋体" w:hAnsi="宋体" w:cs="宋体" w:hint="eastAsia"/>
          <w:color w:val="000000" w:themeColor="text1"/>
          <w:sz w:val="22"/>
          <w14:textFill>
            <w14:solidFill>
              <w14:schemeClr w14:val="tx1"/>
            </w14:solidFill>
          </w14:textFill>
        </w:rPr>
        <w:object>
          <v:shape id="_x0000_i1037" type="#_x0000_t75" style="width:19pt;height:19pt" o:ole="" coordsize="21600,21600" o:preferrelative="t" filled="f" stroked="f">
            <v:stroke joinstyle="miter"/>
            <v:imagedata r:id="rId22" o:title=""/>
            <o:lock v:ext="edit" aspectratio="f"/>
            <w10:anchorlock/>
          </v:shape>
          <o:OLEObject Type="Embed" ProgID="Equation.DSMT4" ShapeID="_x0000_i1037" DrawAspect="Content" ObjectID="_1468075737" r:id="rId27"/>
        </w:object>
      </w:r>
      <w:r>
        <w:rPr>
          <w:rFonts w:ascii="宋体" w:eastAsia="宋体" w:hAnsi="宋体" w:cs="宋体" w:hint="eastAsia"/>
          <w:color w:val="000000" w:themeColor="text1"/>
          <w:sz w:val="22"/>
          <w14:textFill>
            <w14:solidFill>
              <w14:schemeClr w14:val="tx1"/>
            </w14:solidFill>
          </w14:textFill>
        </w:rPr>
        <w:t xml:space="preserve">  = 0 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潜水员潜水时呼出的气泡在水面下上升的过程中，有关气泡所受压强和浮力的变化情况说法正确的是（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A．压强变大，浮力变大</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B．压强变大，浮力变小</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C．压强变小，浮力变大</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D．压强变小，浮力不变</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如图所示，滑轮组的每个滑轮质量相同，用它们将重为G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的货物提高相同的高度(不计绳重和摩擦)，下列说法正确的是(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34110" cy="1117600"/>
            <wp:effectExtent l="0" t="0" r="8890" b="635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xmlns:r="http://schemas.openxmlformats.org/officeDocument/2006/relationships" r:embed="rId28"/>
                    <a:stretch>
                      <a:fillRect/>
                    </a:stretch>
                  </pic:blipFill>
                  <pic:spPr>
                    <a:xfrm>
                      <a:off x="0" y="0"/>
                      <a:ext cx="1134533" cy="1117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A．用同一个滑轮组提起不同的重物，机械效率不变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B．若G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，则甲的机械效率大于乙的机械效率</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C．若G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，则拉力F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与F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所做的总功相等</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D．若G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，则甲、乙滑轮组所做的额外功相等</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积极承担家务劳动是中学生应具有的品德。小明同学从超市购买了一箱质量为5kg的鸡蛋，并进行了下列估测，其中最符合事实的是（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1642110"/>
            <wp:effectExtent l="0" t="0" r="0" b="15240"/>
            <wp:docPr id="16" name="图片 16" descr="图片_x0020_1258577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图片_x0020_1258577389"/>
                    <pic:cNvPicPr>
                      <a:picLocks noChangeAspect="1"/>
                    </pic:cNvPicPr>
                  </pic:nvPicPr>
                  <pic:blipFill>
                    <a:blip xmlns:r="http://schemas.openxmlformats.org/officeDocument/2006/relationships" r:embed="rId29"/>
                    <a:stretch>
                      <a:fillRect/>
                    </a:stretch>
                  </pic:blipFill>
                  <pic:spPr>
                    <a:xfrm>
                      <a:off x="0" y="0"/>
                      <a:ext cx="1676400" cy="16425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A．箱内约有80个鸡蛋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B．一个鸡蛋的直径约为6dm</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C．一个鸡蛋重约为5N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D．鸡蛋的密度约为2g/cm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下列叙述中 ,举重运动员对杠铃做了功的是（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A．使劲抓杠铃但没有举起来</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B．举着杠铃在水平地面行走</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C．将杠铃从地面举过头顶</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D．举着杠铃原地静止不动</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2018年8月，教育部、国家卫生健康委等八部门联合印发《综合防控儿童青少年近视实施方案》，要求各地中小学强化学生体质，增强体育锻炼，并且规范电子产品使用，建立视力健康档案，综合施策全面防控青少年近视。下列四幅示意图中，表示近视眼成像和近视眼矫正后成像情况正确的分别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707255" cy="1016000"/>
            <wp:effectExtent l="0" t="0" r="17145" b="12700"/>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pic:cNvPicPr>
                      <a:picLocks noChangeAspect="1"/>
                    </pic:cNvPicPr>
                  </pic:nvPicPr>
                  <pic:blipFill>
                    <a:blip xmlns:r="http://schemas.openxmlformats.org/officeDocument/2006/relationships" r:embed="rId30"/>
                    <a:stretch>
                      <a:fillRect/>
                    </a:stretch>
                  </pic:blipFill>
                  <pic:spPr>
                    <a:xfrm>
                      <a:off x="0" y="0"/>
                      <a:ext cx="4707467" cy="10160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A．乙和丙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B．乙和丁</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C．甲和丙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D．甲和丁</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如图所示是“一动一定”滑轮组，a、b为两个弹簧测力计，不计滑轮重，绳重及摩擦，当匀速提升G=600N的重物时，a、b两弹簧测力计的示数分别为（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829310" cy="1574800"/>
            <wp:effectExtent l="0" t="0" r="8890" b="6350"/>
            <wp:docPr id="114" name="图片 114" descr="图片_x0020_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descr="图片_x0020_100015"/>
                    <pic:cNvPicPr>
                      <a:picLocks noChangeAspect="1"/>
                    </pic:cNvPicPr>
                  </pic:nvPicPr>
                  <pic:blipFill>
                    <a:blip xmlns:r="http://schemas.openxmlformats.org/officeDocument/2006/relationships" r:embed="rId31"/>
                    <a:stretch>
                      <a:fillRect/>
                    </a:stretch>
                  </pic:blipFill>
                  <pic:spPr>
                    <a:xfrm>
                      <a:off x="0" y="0"/>
                      <a:ext cx="829733" cy="15748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A．600N  200N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B．600N   300N</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C．400N  300N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D．400N   200N</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起重机吊着重 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 xml:space="preserve">N 的物体，以 0.5m/s 的速度在空中匀速直线上升。若不计空气的阻力，则起重机钢丝绳对物体的拉力 F的大小是（　　）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C．F＝2×10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N</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如图所示，台秤上放置一个装有适量水的烧杯，已知烧杯和水的总重为2N，将一重力为2N、体积为2×10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的长方体实心物块A用细线吊着，将其一半浸入水中，则A受到的浮力为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N，当把细线剪断后，静止时A漂浮在水中且水未溢出，此时台秤的示数为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kg．（已知ρ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=1×10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32510" cy="1134110"/>
            <wp:effectExtent l="0" t="0" r="15240" b="8890"/>
            <wp:docPr id="56" name="图片 56"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图片_x0020_100014"/>
                    <pic:cNvPicPr>
                      <a:picLocks noChangeAspect="1"/>
                    </pic:cNvPicPr>
                  </pic:nvPicPr>
                  <pic:blipFill>
                    <a:blip xmlns:r="http://schemas.openxmlformats.org/officeDocument/2006/relationships" r:embed="rId32"/>
                    <a:stretch>
                      <a:fillRect/>
                    </a:stretch>
                  </pic:blipFill>
                  <pic:spPr>
                    <a:xfrm>
                      <a:off x="0" y="0"/>
                      <a:ext cx="1032933" cy="11345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如图甲，放在水平地面上的物体，受到方向不变的水平推力F的作用，F的大小与时间t的关系和物体运动速度v与时间t的关系如图乙。由图像可知当t＝1s时，物体受到的摩擦力为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N；t＝3s时，物体做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运动，受到的摩擦力为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N；当t＝5s时，物体做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505200" cy="981710"/>
            <wp:effectExtent l="0" t="0" r="0" b="889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pic:cNvPicPr>
                  </pic:nvPicPr>
                  <pic:blipFill>
                    <a:blip xmlns:r="http://schemas.openxmlformats.org/officeDocument/2006/relationships" r:embed="rId33"/>
                    <a:stretch>
                      <a:fillRect/>
                    </a:stretch>
                  </pic:blipFill>
                  <pic:spPr>
                    <a:xfrm>
                      <a:off x="0" y="0"/>
                      <a:ext cx="3505200" cy="9821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功率相同的两辆汽车在相等的时间内匀速通过的距离之比为3：2，则两辆汽车做功之比为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，两辆汽车的牵引力之比为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物体在 30N 的水平拉力作用下在水平地面上向右做匀速直线运动。当拉力变为10N时，物体将向右做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（选填“加速”或“减速”）运动，此时物体受到的摩擦力为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放在凸透镜主轴上焦点以内的点光源S发出的光，通过凸透镜后的光路如图所示，说明凸透镜对光有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作用，若要获得一束平行光，应将S移至</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位置，若要获得S的实像，应将S移至</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位置（后两空选填“焦点”、“焦点以内”或“焦点以外”）。</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59255" cy="914400"/>
            <wp:effectExtent l="0" t="0" r="17145"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pic:cNvPicPr>
                  </pic:nvPicPr>
                  <pic:blipFill>
                    <a:blip xmlns:r="http://schemas.openxmlformats.org/officeDocument/2006/relationships" r:embed="rId34"/>
                    <a:stretch>
                      <a:fillRect/>
                    </a:stretch>
                  </pic:blipFill>
                  <pic:spPr>
                    <a:xfrm>
                      <a:off x="0" y="0"/>
                      <a:ext cx="1659467" cy="914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如图所示，轻质杠杆AB可以绕O点转动，OA∶OB＝1∶3，A端用细线悬挂一质量为7.9kg的空心铁球。当铁球二分之一体积漫入水中，在B端施加15N竖直向下的拉力F时，杠杆恰好在水平位置平衡。则杠杆的A端受到的拉力为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N，铁球空心部分的体积为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球</w:t>
      </w:r>
      <w:r>
        <w:rPr>
          <w:rFonts w:ascii="宋体" w:eastAsia="宋体" w:hAnsi="宋体" w:cs="宋体" w:hint="eastAsia"/>
          <w:color w:val="000000" w:themeColor="text1"/>
          <w:sz w:val="22"/>
          <w14:textFill>
            <w14:solidFill>
              <w14:schemeClr w14:val="tx1"/>
            </w14:solidFill>
          </w14:textFill>
        </w:rPr>
        <w:t>＝7.9×10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94510" cy="1168400"/>
            <wp:effectExtent l="0" t="0" r="15240" b="12700"/>
            <wp:docPr id="22" name="图片 22" descr="图片_x0020_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图片_x0020_100012"/>
                    <pic:cNvPicPr>
                      <a:picLocks noChangeAspect="1"/>
                    </pic:cNvPicPr>
                  </pic:nvPicPr>
                  <pic:blipFill>
                    <a:blip xmlns:r="http://schemas.openxmlformats.org/officeDocument/2006/relationships" r:embed="rId35"/>
                    <a:stretch>
                      <a:fillRect/>
                    </a:stretch>
                  </pic:blipFill>
                  <pic:spPr>
                    <a:xfrm>
                      <a:off x="0" y="0"/>
                      <a:ext cx="1794933" cy="1168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如图所示，将同一物体分别沿光滑的斜面AB、AC以相同的速度从底部均匀拉到定点A，已知道AB＞AC，如果拉力做的功分别为W</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  ， 拉力所做的功率分别为P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  ， 则W</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  ， 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11655" cy="1100455"/>
            <wp:effectExtent l="0" t="0" r="17145" b="444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xmlns:r="http://schemas.openxmlformats.org/officeDocument/2006/relationships" r:embed="rId36"/>
                    <a:stretch>
                      <a:fillRect/>
                    </a:stretch>
                  </pic:blipFill>
                  <pic:spPr>
                    <a:xfrm>
                      <a:off x="0" y="0"/>
                      <a:ext cx="1811867" cy="1100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如图所示，四块相同的砖叠放在水平地面上，对地面压强为p，若将上面两块拿走，剩下两块对地面压强是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；若将右边两块拿走，剩下两块对地面压强是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；若将右边两块再叠放在左边两块上，四块砖对地面压强是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65200" cy="727710"/>
            <wp:effectExtent l="0" t="0" r="6350" b="1524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xmlns:r="http://schemas.openxmlformats.org/officeDocument/2006/relationships" r:embed="rId37"/>
                    <a:stretch>
                      <a:fillRect/>
                    </a:stretch>
                  </pic:blipFill>
                  <pic:spPr>
                    <a:xfrm>
                      <a:off x="0" y="0"/>
                      <a:ext cx="965200" cy="7281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小明是个科幻迷，他创作了一篇科幻题材的短篇小说——《我是超人》。小说中有这样的故事情节：超人小明上天入海无所不能，有次为营救小伙伴，情急之下让地球骤然停止自转，结果小伙伴却被甩向了天空。他这样幻想的科学依据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。地球骤然停止自转，你认为可能发生的现象还有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（写出一条即可）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 的运输液体货物的槽车，液体上有气泡，当车向右开动时，气泡将向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运动；刹车，气泡将向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运动，其原因是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具有惯性。</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37310" cy="778510"/>
            <wp:effectExtent l="0" t="0" r="15240" b="254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pic:cNvPicPr>
                  </pic:nvPicPr>
                  <pic:blipFill>
                    <a:blip xmlns:r="http://schemas.openxmlformats.org/officeDocument/2006/relationships" r:embed="rId38"/>
                    <a:stretch>
                      <a:fillRect/>
                    </a:stretch>
                  </pic:blipFill>
                  <pic:spPr>
                    <a:xfrm>
                      <a:off x="0" y="0"/>
                      <a:ext cx="1337733" cy="778933"/>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如图是用滑轮组提升建筑材料A的示意图，在竖直向下的拉力F 作用下，使重1200N的建筑材料A在20s的时间里，匀速竖直上升了4m。在这个过程中，拉力F为750N，滑轮组的机械效率为η，拉力F做功的功率为P。求：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812800" cy="1981200"/>
            <wp:effectExtent l="0" t="0" r="6350" b="0"/>
            <wp:docPr id="5" name="图片 5" descr="图片_x0020_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片_x0020_100049"/>
                    <pic:cNvPicPr>
                      <a:picLocks noChangeAspect="1"/>
                    </pic:cNvPicPr>
                  </pic:nvPicPr>
                  <pic:blipFill>
                    <a:blip xmlns:r="http://schemas.openxmlformats.org/officeDocument/2006/relationships" r:embed="rId39"/>
                    <a:stretch>
                      <a:fillRect/>
                    </a:stretch>
                  </pic:blipFill>
                  <pic:spPr>
                    <a:xfrm>
                      <a:off x="0" y="0"/>
                      <a:ext cx="812800" cy="19812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（1）绳子自由端移动的速度v</w:t>
      </w:r>
      <w:r>
        <w:rPr>
          <w:rFonts w:ascii="宋体" w:eastAsia="宋体" w:hAnsi="宋体" w:cs="宋体" w:hint="eastAsia"/>
          <w:color w:val="000000" w:themeColor="text1"/>
          <w:sz w:val="22"/>
          <w:vertAlign w:val="subscript"/>
          <w14:textFill>
            <w14:solidFill>
              <w14:schemeClr w14:val="tx1"/>
            </w14:solidFill>
          </w14:textFill>
        </w:rPr>
        <w:t>绳</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（2）滑轮组的机械效率η；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（3）拉力F的功率P。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如图所示，每个钩码的重为3N，滑轮重3N，不计摩擦及绳重，若5s内将钩码提高1m。求：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09600" cy="1489710"/>
            <wp:effectExtent l="0" t="0" r="0" b="15240"/>
            <wp:docPr id="8" name="图片 8" descr="图片_x0020_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片_x0020_100024"/>
                    <pic:cNvPicPr>
                      <a:picLocks noChangeAspect="1"/>
                    </pic:cNvPicPr>
                  </pic:nvPicPr>
                  <pic:blipFill>
                    <a:blip xmlns:r="http://schemas.openxmlformats.org/officeDocument/2006/relationships" r:embed="rId40"/>
                    <a:stretch>
                      <a:fillRect/>
                    </a:stretch>
                  </pic:blipFill>
                  <pic:spPr>
                    <a:xfrm>
                      <a:off x="0" y="0"/>
                      <a:ext cx="609600" cy="14901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（1）拉力F的大小；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（2）拉力F的功率；</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（3）机械效率。</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物体A的体积是2×10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，将它放入水中，露出水面的体积是整个体积的四分之一，物体下表面距液面0.15m，如图所示。（g取10N/kg）求：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711200" cy="829310"/>
            <wp:effectExtent l="0" t="0" r="12700" b="8890"/>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pic:cNvPicPr>
                      <a:picLocks noChangeAspect="1"/>
                    </pic:cNvPicPr>
                  </pic:nvPicPr>
                  <pic:blipFill>
                    <a:blip xmlns:r="http://schemas.openxmlformats.org/officeDocument/2006/relationships" r:embed="rId41"/>
                    <a:stretch>
                      <a:fillRect/>
                    </a:stretch>
                  </pic:blipFill>
                  <pic:spPr>
                    <a:xfrm>
                      <a:off x="0" y="0"/>
                      <a:ext cx="711200" cy="8297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（1）物体下表面受到的液体压强有多大?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（2）物体A所受的浮力是多少？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（3）物体A的密度是多大？</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在探究杠杆平衡条件的实验中：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454400" cy="1692910"/>
            <wp:effectExtent l="0" t="0" r="12700" b="2540"/>
            <wp:docPr id="92" name="图片 92" descr="图片_x0020_172333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descr="图片_x0020_172333206"/>
                    <pic:cNvPicPr>
                      <a:picLocks noChangeAspect="1"/>
                    </pic:cNvPicPr>
                  </pic:nvPicPr>
                  <pic:blipFill>
                    <a:blip xmlns:r="http://schemas.openxmlformats.org/officeDocument/2006/relationships" r:embed="rId42"/>
                    <a:stretch>
                      <a:fillRect/>
                    </a:stretch>
                  </pic:blipFill>
                  <pic:spPr>
                    <a:xfrm>
                      <a:off x="0" y="0"/>
                      <a:ext cx="3454400" cy="16933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（1）如图甲所示，调节平衡后，小明在杠杆上A点处挂3个钩码，在B点处挂</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个钩码杠杆恰好在原位置平衡。于是小华便得出了杠杆的平衡条件为：动力+动力臂=阻力+阻力臂。小明认为小华这样得出的结论不合理。理由是：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（2）小明又用如图乙所示装置进行实验，弹簧测力计的读数应是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N（一个钩码重0.5N）。若将弹簧测力计沿顺时针缓慢旋转至竖直方向，则其示数</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（选填“变大”、“变小”、“不变”）。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小芳同学在探究影响浮力大小的实验中将同一物体分别按如图所示的步骤进行实验：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708400" cy="1422400"/>
            <wp:effectExtent l="0" t="0" r="6350" b="6350"/>
            <wp:docPr id="1" name="图片 1" descr="图片_x0020_59637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59637005"/>
                    <pic:cNvPicPr>
                      <a:picLocks noChangeAspect="1"/>
                    </pic:cNvPicPr>
                  </pic:nvPicPr>
                  <pic:blipFill>
                    <a:blip xmlns:r="http://schemas.openxmlformats.org/officeDocument/2006/relationships" r:embed="rId43"/>
                    <a:stretch>
                      <a:fillRect/>
                    </a:stretch>
                  </pic:blipFill>
                  <pic:spPr>
                    <a:xfrm>
                      <a:off x="0" y="0"/>
                      <a:ext cx="3708400" cy="14224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（1）物体所受重力为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N；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（2）物体浸没在水中受到的浮力为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N；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（3）通过比较B、C、D三幅图，得出：浮力的大小与浸在液体中的深度有关的结论，对此结论你认为是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（填“正确”或“错误”）的.理由是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（4）根据已有条件，请你求出E图中弹簧秤的示数是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N（g取10N/kg，ρ</w:t>
      </w:r>
      <w:r>
        <w:rPr>
          <w:rFonts w:ascii="宋体" w:eastAsia="宋体" w:hAnsi="宋体" w:cs="宋体" w:hint="eastAsia"/>
          <w:color w:val="000000" w:themeColor="text1"/>
          <w:sz w:val="22"/>
          <w:vertAlign w:val="subscript"/>
          <w14:textFill>
            <w14:solidFill>
              <w14:schemeClr w14:val="tx1"/>
            </w14:solidFill>
          </w14:textFill>
        </w:rPr>
        <w:t>酒精</w:t>
      </w:r>
      <w:r>
        <w:rPr>
          <w:rFonts w:ascii="宋体" w:eastAsia="宋体" w:hAnsi="宋体" w:cs="宋体" w:hint="eastAsia"/>
          <w:color w:val="000000" w:themeColor="text1"/>
          <w:sz w:val="22"/>
          <w14:textFill>
            <w14:solidFill>
              <w14:schemeClr w14:val="tx1"/>
            </w14:solidFill>
          </w14:textFill>
        </w:rPr>
        <w:t>=0.8×10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（5）（拓展）实验中所用物体的密度ρ=</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g/cm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，若烧杯的底面积为200cm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，则物体全部放入水中后烧杯底部所受到的水的压强增加</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Pa。   </w:t>
      </w:r>
    </w:p>
    <w:p>
      <w:pPr>
        <w:spacing w:before="240" w:line="300" w:lineRule="auto"/>
        <w:rPr>
          <w:rFonts w:ascii="宋体" w:eastAsia="宋体" w:hAnsi="宋体" w:cs="宋体" w:hint="eastAsia"/>
          <w:sz w:val="22"/>
        </w:rPr>
      </w:pPr>
    </w:p>
    <w:p>
      <w:pPr>
        <w:spacing w:before="240" w:line="300" w:lineRule="auto"/>
        <w:jc w:val="center"/>
        <w:rPr>
          <w:rFonts w:ascii="宋体" w:eastAsia="宋体" w:hAnsi="宋体" w:cs="宋体" w:hint="eastAsia"/>
          <w:sz w:val="22"/>
        </w:rPr>
      </w:pPr>
      <w:bookmarkStart w:id="0" w:name="_GoBack"/>
      <w:r>
        <w:rPr>
          <w:rFonts w:ascii="宋体" w:eastAsia="宋体" w:hAnsi="宋体" w:cs="宋体" w:hint="eastAsia"/>
          <w:b/>
          <w:sz w:val="22"/>
          <w:lang w:eastAsia="zh-CN"/>
        </w:rPr>
        <w:t>-参考答案-</w:t>
      </w:r>
      <w:bookmarkEnd w:id="0"/>
    </w:p>
    <w:p>
      <w:pPr>
        <w:spacing w:before="240" w:line="300" w:lineRule="auto"/>
        <w:rPr>
          <w:rFonts w:ascii="宋体" w:eastAsia="宋体" w:hAnsi="宋体" w:cs="宋体" w:hint="eastAsia"/>
          <w:sz w:val="22"/>
        </w:rPr>
      </w:pPr>
      <w:r>
        <w:rPr>
          <w:rFonts w:ascii="宋体" w:eastAsia="宋体" w:hAnsi="宋体" w:cs="宋体" w:hint="eastAsia"/>
          <w:sz w:val="22"/>
          <w:lang w:eastAsia="zh-CN"/>
        </w:rPr>
        <w:t>一、单选题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C</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 xml:space="preserve">【解答】根据题图可知，甲、乙液体的质量相等，乙液体的体积大，根据 </w:t>
      </w:r>
      <w:r>
        <w:rPr>
          <w:rFonts w:ascii="宋体" w:eastAsia="宋体" w:hAnsi="宋体" w:cs="宋体" w:hint="eastAsia"/>
          <w:color w:val="000000" w:themeColor="text1"/>
          <w:sz w:val="22"/>
          <w14:textFill>
            <w14:solidFill>
              <w14:schemeClr w14:val="tx1"/>
            </w14:solidFill>
          </w14:textFill>
        </w:rPr>
        <w:object>
          <v:shape id="_x0000_i1038" type="#_x0000_t75" style="width:34pt;height:31pt" o:ole="" coordsize="21600,21600" o:preferrelative="t" filled="f" stroked="f">
            <v:stroke joinstyle="miter"/>
            <v:imagedata r:id="rId44" o:title=""/>
            <o:lock v:ext="edit" aspectratio="f"/>
            <w10:anchorlock/>
          </v:shape>
          <o:OLEObject Type="Embed" ProgID="Equation.DSMT4" ShapeID="_x0000_i1038" DrawAspect="Content" ObjectID="_1468075738" r:id="rId45"/>
        </w:object>
      </w:r>
      <w:r>
        <w:rPr>
          <w:rFonts w:ascii="宋体" w:eastAsia="宋体" w:hAnsi="宋体" w:cs="宋体" w:hint="eastAsia"/>
          <w:color w:val="000000" w:themeColor="text1"/>
          <w:sz w:val="22"/>
          <w14:textFill>
            <w14:solidFill>
              <w14:schemeClr w14:val="tx1"/>
            </w14:solidFill>
          </w14:textFill>
        </w:rPr>
        <w:t xml:space="preserve"> ，甲的密度大于乙的密度，深度相同，但甲液体密度大，根据p=ρgh可知，p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，容器底面积相同，但甲对底部压强更大，根据F=pS，F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，ABD不符合题意，C符合题意。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故答案为：C。</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【分析】求解液体内部的压强，利用公式p＝ρgh，其中ρ是液体的密度，h是深度；已知压强的大小，结合压强的变形公式F=pS求解压力。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D</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 xml:space="preserve">甲、丁两图，压力和接触面的粗糙程度相等，接触面的大小不同，由于摩擦力的大小与接触面的大小无关，因此甲、丁两图摩擦力大小相等，即 </w:t>
      </w:r>
      <w:r>
        <w:rPr>
          <w:rFonts w:ascii="宋体" w:eastAsia="宋体" w:hAnsi="宋体" w:cs="宋体" w:hint="eastAsia"/>
          <w:color w:val="000000" w:themeColor="text1"/>
          <w:sz w:val="22"/>
          <w14:textFill>
            <w14:solidFill>
              <w14:schemeClr w14:val="tx1"/>
            </w14:solidFill>
          </w14:textFill>
        </w:rPr>
        <w:object>
          <v:shape id="_x0000_i1039" type="#_x0000_t75" style="width:41pt;height:18pt" o:ole="" coordsize="21600,21600" o:preferrelative="t" filled="f" stroked="f">
            <v:stroke joinstyle="miter"/>
            <v:imagedata r:id="rId46" o:title=""/>
            <o:lock v:ext="edit" aspectratio="f"/>
            <w10:anchorlock/>
          </v:shape>
          <o:OLEObject Type="Embed" ProgID="Equation.DSMT4" ShapeID="_x0000_i1039" DrawAspect="Content" ObjectID="_1468075739" r:id="rId47"/>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 xml:space="preserve">甲、乙两图，接触面的粗糙程度相同，压力的大小不同，乙图的压力大，因此乙图的摩擦力比甲图的大，即 </w:t>
      </w:r>
      <w:r>
        <w:rPr>
          <w:rFonts w:ascii="宋体" w:eastAsia="宋体" w:hAnsi="宋体" w:cs="宋体" w:hint="eastAsia"/>
          <w:color w:val="000000" w:themeColor="text1"/>
          <w:sz w:val="22"/>
          <w14:textFill>
            <w14:solidFill>
              <w14:schemeClr w14:val="tx1"/>
            </w14:solidFill>
          </w14:textFill>
        </w:rPr>
        <w:object>
          <v:shape id="_x0000_i1040" type="#_x0000_t75" style="width:41pt;height:18pt" o:ole="" coordsize="21600,21600" o:preferrelative="t" filled="f" stroked="f">
            <v:stroke joinstyle="miter"/>
            <v:imagedata r:id="rId48" o:title=""/>
            <o:lock v:ext="edit" aspectratio="f"/>
            <w10:anchorlock/>
          </v:shape>
          <o:OLEObject Type="Embed" ProgID="Equation.DSMT4" ShapeID="_x0000_i1040" DrawAspect="Content" ObjectID="_1468075740" r:id="rId49"/>
        </w:objec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(3)甲、丙两图，压力相同，甲图是滑动摩擦，丙图是滚动摩擦，相同情况下，滚动摩擦力比滑动摩擦力小，即 </w:t>
      </w:r>
      <w:r>
        <w:rPr>
          <w:rFonts w:ascii="宋体" w:eastAsia="宋体" w:hAnsi="宋体" w:cs="宋体" w:hint="eastAsia"/>
          <w:color w:val="000000" w:themeColor="text1"/>
          <w:sz w:val="22"/>
          <w14:textFill>
            <w14:solidFill>
              <w14:schemeClr w14:val="tx1"/>
            </w14:solidFill>
          </w14:textFill>
        </w:rPr>
        <w:object>
          <v:shape id="_x0000_i1041" type="#_x0000_t75" style="width:41pt;height:18pt" o:ole="" coordsize="21600,21600" o:preferrelative="t" filled="f" stroked="f">
            <v:stroke joinstyle="miter"/>
            <v:imagedata r:id="rId50" o:title=""/>
            <o:lock v:ext="edit" aspectratio="f"/>
            <w10:anchorlock/>
          </v:shape>
          <o:OLEObject Type="Embed" ProgID="Equation.DSMT4" ShapeID="_x0000_i1041" DrawAspect="Content" ObjectID="_1468075741" r:id="rId51"/>
        </w:objec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故这四个图摩擦力大小顺序是： </w:t>
      </w:r>
      <w:r>
        <w:rPr>
          <w:rFonts w:ascii="宋体" w:eastAsia="宋体" w:hAnsi="宋体" w:cs="宋体" w:hint="eastAsia"/>
          <w:color w:val="000000" w:themeColor="text1"/>
          <w:sz w:val="22"/>
          <w14:textFill>
            <w14:solidFill>
              <w14:schemeClr w14:val="tx1"/>
            </w14:solidFill>
          </w14:textFill>
        </w:rPr>
        <w:object>
          <v:shape id="_x0000_i1042" type="#_x0000_t75" style="width:93pt;height:18pt" o:ole="" coordsize="21600,21600" o:preferrelative="t" filled="f" stroked="f">
            <v:stroke joinstyle="miter"/>
            <v:imagedata r:id="rId52" o:title=""/>
            <o:lock v:ext="edit" aspectratio="f"/>
            <w10:anchorlock/>
          </v:shape>
          <o:OLEObject Type="Embed" ProgID="Equation.DSMT4" ShapeID="_x0000_i1042" DrawAspect="Content" ObjectID="_1468075742" r:id="rId53"/>
        </w:objec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9"/>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故答案为：D．</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【分析】（1）摩擦力的大小与压力、接触面的粗糙程度有关；</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（2）其他条件相同的情况下，滚动摩擦力小于滑动摩擦力。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A</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【解答】因为小球A、B的密度均小于水的密度，投入水中都漂浮，排出水的质量应当等于自身的质量。因为小球A的质量为m、 B的质量为2 m，如果溢水杯已经装满，B球排出水的质量应该是A球的二倍。那么B排出80g水，说明B的质量为80g；A的质量为40g，A应当排出40g水，但A球只排出了20g水。这说明溢水杯没有装满，A球放入时有20g水没有排出溢水杯。A、B小球受到的总浮力为F</w:t>
      </w:r>
      <w:r>
        <w:rPr>
          <w:rFonts w:ascii="宋体" w:eastAsia="宋体" w:hAnsi="宋体" w:cs="宋体" w:hint="eastAsia"/>
          <w:color w:val="000000" w:themeColor="text1"/>
          <w:sz w:val="22"/>
          <w:vertAlign w:val="subscript"/>
          <w14:textFill>
            <w14:solidFill>
              <w14:schemeClr w14:val="tx1"/>
            </w14:solidFill>
          </w14:textFill>
        </w:rPr>
        <w:t>浮</w:t>
      </w:r>
      <w:r>
        <w:rPr>
          <w:rFonts w:ascii="宋体" w:eastAsia="宋体" w:hAnsi="宋体" w:cs="宋体" w:hint="eastAsia"/>
          <w:color w:val="000000" w:themeColor="text1"/>
          <w:sz w:val="22"/>
          <w14:textFill>
            <w14:solidFill>
              <w14:schemeClr w14:val="tx1"/>
            </w14:solidFill>
          </w14:textFill>
        </w:rPr>
        <w:t>为</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object>
          <v:shape id="_x0000_i1043" type="#_x0000_t75" style="width:309pt;height:20pt" o:ole="" coordsize="21600,21600" o:preferrelative="t" filled="f" stroked="f">
            <v:stroke joinstyle="miter"/>
            <v:imagedata r:id="rId54" o:title=""/>
            <o:lock v:ext="edit" aspectratio="f"/>
            <w10:anchorlock/>
          </v:shape>
          <o:OLEObject Type="Embed" ProgID="Equation.DSMT4" ShapeID="_x0000_i1043" DrawAspect="Content" ObjectID="_1468075743" r:id="rId55"/>
        </w:objec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水对溢水杯底部产生的压力比两小球投入溢水杯前增加了 </w:t>
      </w:r>
      <w:r>
        <w:rPr>
          <w:rFonts w:ascii="宋体" w:eastAsia="宋体" w:hAnsi="宋体" w:cs="宋体" w:hint="eastAsia"/>
          <w:color w:val="000000" w:themeColor="text1"/>
          <w:sz w:val="22"/>
          <w14:textFill>
            <w14:solidFill>
              <w14:schemeClr w14:val="tx1"/>
            </w14:solidFill>
          </w14:textFill>
        </w:rPr>
        <w:object>
          <v:shape id="_x0000_i1044" type="#_x0000_t75" style="width:224pt;height:20pt" o:ole="" coordsize="21600,21600" o:preferrelative="t" filled="f" stroked="f">
            <v:stroke joinstyle="miter"/>
            <v:imagedata r:id="rId56" o:title=""/>
            <o:lock v:ext="edit" aspectratio="f"/>
            <w10:anchorlock/>
          </v:shape>
          <o:OLEObject Type="Embed" ProgID="Equation.DSMT4" ShapeID="_x0000_i1044" DrawAspect="Content" ObjectID="_1468075744" r:id="rId57"/>
        </w:objec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故答案为：A</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【分析】漂浮的物体受到的浮力等于物体的重力，根据物体的间的质量关系，计算物体的总质量和总重力；利用未排出的液体质量计算重力，也是容器底压力的。</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C</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【解答】气泡在上升过程中，体积会逐渐变大，所处的深度变小，因为p=ρgh，</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所以气泡受到的压强在不断减小；因为F</w:t>
      </w:r>
      <w:r>
        <w:rPr>
          <w:rFonts w:ascii="宋体" w:eastAsia="宋体" w:hAnsi="宋体" w:cs="宋体" w:hint="eastAsia"/>
          <w:color w:val="000000" w:themeColor="text1"/>
          <w:sz w:val="22"/>
          <w:vertAlign w:val="subscript"/>
          <w14:textFill>
            <w14:solidFill>
              <w14:schemeClr w14:val="tx1"/>
            </w14:solidFill>
          </w14:textFill>
        </w:rPr>
        <w:t>浮</w:t>
      </w:r>
      <w:r>
        <w:rPr>
          <w:rFonts w:ascii="宋体" w:eastAsia="宋体" w:hAnsi="宋体" w:cs="宋体" w:hint="eastAsia"/>
          <w:color w:val="000000" w:themeColor="text1"/>
          <w:sz w:val="22"/>
          <w14:textFill>
            <w14:solidFill>
              <w14:schemeClr w14:val="tx1"/>
            </w14:solidFill>
          </w14:textFill>
        </w:rPr>
        <w:t>=ρgV</w:t>
      </w:r>
      <w:r>
        <w:rPr>
          <w:rFonts w:ascii="宋体" w:eastAsia="宋体" w:hAnsi="宋体" w:cs="宋体" w:hint="eastAsia"/>
          <w:color w:val="000000" w:themeColor="text1"/>
          <w:sz w:val="22"/>
          <w:vertAlign w:val="subscript"/>
          <w14:textFill>
            <w14:solidFill>
              <w14:schemeClr w14:val="tx1"/>
            </w14:solidFill>
          </w14:textFill>
        </w:rPr>
        <w:t>排</w:t>
      </w:r>
      <w:r>
        <w:rPr>
          <w:rFonts w:ascii="宋体" w:eastAsia="宋体" w:hAnsi="宋体" w:cs="宋体" w:hint="eastAsia"/>
          <w:color w:val="000000" w:themeColor="text1"/>
          <w:sz w:val="22"/>
          <w14:textFill>
            <w14:solidFill>
              <w14:schemeClr w14:val="tx1"/>
            </w14:solidFill>
          </w14:textFill>
        </w:rPr>
        <w:t>，气泡排开液体的体积变大，所以气泡受到的浮力在不断变大．</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故答案为：C．</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【分析】液体产生的压强和液体密度有关，和深度有关；物体受到的浮力大小和液体密度有关，和排开液体的体积有关。</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B</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【解答】A、滑轮组的机械效率</w:t>
      </w:r>
      <w:r>
        <w:rPr>
          <w:rFonts w:ascii="宋体" w:eastAsia="宋体" w:hAnsi="宋体" w:cs="宋体" w:hint="eastAsia"/>
          <w:color w:val="000000" w:themeColor="text1"/>
          <w:sz w:val="22"/>
          <w14:textFill>
            <w14:solidFill>
              <w14:schemeClr w14:val="tx1"/>
            </w14:solidFill>
          </w14:textFill>
        </w:rPr>
        <w:object>
          <v:shape id="_x0000_i1045" type="#_x0000_t75" style="width:109pt;height:36pt" o:ole="" coordsize="21600,21600" o:preferrelative="t" filled="f" stroked="f">
            <v:stroke joinstyle="miter"/>
            <v:imagedata r:id="rId58" o:title=""/>
            <o:lock v:ext="edit" aspectratio="f"/>
            <w10:anchorlock/>
          </v:shape>
          <o:OLEObject Type="Embed" ProgID="Equation.DSMT4" ShapeID="_x0000_i1045" DrawAspect="Content" ObjectID="_1468075745" r:id="rId59"/>
        </w:object>
      </w:r>
      <w:r>
        <w:rPr>
          <w:rFonts w:ascii="宋体" w:eastAsia="宋体" w:hAnsi="宋体" w:cs="宋体" w:hint="eastAsia"/>
          <w:color w:val="000000" w:themeColor="text1"/>
          <w:sz w:val="22"/>
          <w14:textFill>
            <w14:solidFill>
              <w14:schemeClr w14:val="tx1"/>
            </w14:solidFill>
          </w14:textFill>
        </w:rPr>
        <w:t>；由于用同一个滑轮组提起不同的重物且不计绳重和摩擦，所以额外功相，当货物的重力不同时，机械效率不同；A不符合题意；</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0" w:history="1">
        <w:r>
          <w:rPr>
            <w:rFonts w:ascii="SimSun" w:eastAsia="SimSun" w:hAnsi="SimSun" w:cs="SimSun"/>
            <w:b/>
            <w:bCs/>
            <w:color w:val="0000EE"/>
            <w:kern w:val="0"/>
            <w:sz w:val="30"/>
            <w:szCs w:val="30"/>
            <w:u w:val="single" w:color="0000EE"/>
          </w:rPr>
          <w:t>https://d.book118.com/256114133221010052</w:t>
        </w:r>
      </w:hyperlink>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4A2157"/>
    <w:rsid w:val="104A21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1" Type="http://schemas.openxmlformats.org/officeDocument/2006/relationships/oleObject" Target="embeddings/oleObject4.bin" /><Relationship Id="rId12" Type="http://schemas.openxmlformats.org/officeDocument/2006/relationships/image" Target="media/image5.png" /><Relationship Id="rId13" Type="http://schemas.openxmlformats.org/officeDocument/2006/relationships/image" Target="media/image6.wmf" /><Relationship Id="rId14" Type="http://schemas.openxmlformats.org/officeDocument/2006/relationships/oleObject" Target="embeddings/oleObject5.bin" /><Relationship Id="rId15" Type="http://schemas.openxmlformats.org/officeDocument/2006/relationships/image" Target="media/image7.wmf" /><Relationship Id="rId16" Type="http://schemas.openxmlformats.org/officeDocument/2006/relationships/oleObject" Target="embeddings/oleObject6.bin" /><Relationship Id="rId17" Type="http://schemas.openxmlformats.org/officeDocument/2006/relationships/image" Target="media/image8.wmf" /><Relationship Id="rId18" Type="http://schemas.openxmlformats.org/officeDocument/2006/relationships/oleObject" Target="embeddings/oleObject7.bin" /><Relationship Id="rId19" Type="http://schemas.openxmlformats.org/officeDocument/2006/relationships/image" Target="media/image9.wmf" /><Relationship Id="rId2" Type="http://schemas.openxmlformats.org/officeDocument/2006/relationships/webSettings" Target="webSettings.xml" /><Relationship Id="rId20" Type="http://schemas.openxmlformats.org/officeDocument/2006/relationships/oleObject" Target="embeddings/oleObject8.bin" /><Relationship Id="rId21" Type="http://schemas.openxmlformats.org/officeDocument/2006/relationships/image" Target="media/image10.png" /><Relationship Id="rId22" Type="http://schemas.openxmlformats.org/officeDocument/2006/relationships/image" Target="media/image11.wmf" /><Relationship Id="rId23" Type="http://schemas.openxmlformats.org/officeDocument/2006/relationships/oleObject" Target="embeddings/oleObject9.bin" /><Relationship Id="rId24" Type="http://schemas.openxmlformats.org/officeDocument/2006/relationships/oleObject" Target="embeddings/oleObject10.bin" /><Relationship Id="rId25" Type="http://schemas.openxmlformats.org/officeDocument/2006/relationships/oleObject" Target="embeddings/oleObject11.bin" /><Relationship Id="rId26" Type="http://schemas.openxmlformats.org/officeDocument/2006/relationships/oleObject" Target="embeddings/oleObject12.bin" /><Relationship Id="rId27" Type="http://schemas.openxmlformats.org/officeDocument/2006/relationships/oleObject" Target="embeddings/oleObject13.bin" /><Relationship Id="rId28" Type="http://schemas.openxmlformats.org/officeDocument/2006/relationships/image" Target="media/image12.png" /><Relationship Id="rId29" Type="http://schemas.openxmlformats.org/officeDocument/2006/relationships/image" Target="media/image13.png" /><Relationship Id="rId3" Type="http://schemas.openxmlformats.org/officeDocument/2006/relationships/fontTable" Target="fontTable.xml" /><Relationship Id="rId30" Type="http://schemas.openxmlformats.org/officeDocument/2006/relationships/image" Target="media/image14.png" /><Relationship Id="rId31" Type="http://schemas.openxmlformats.org/officeDocument/2006/relationships/image" Target="media/image15.png" /><Relationship Id="rId32" Type="http://schemas.openxmlformats.org/officeDocument/2006/relationships/image" Target="media/image16.png" /><Relationship Id="rId33" Type="http://schemas.openxmlformats.org/officeDocument/2006/relationships/image" Target="media/image17.png" /><Relationship Id="rId34" Type="http://schemas.openxmlformats.org/officeDocument/2006/relationships/image" Target="media/image18.png" /><Relationship Id="rId35" Type="http://schemas.openxmlformats.org/officeDocument/2006/relationships/image" Target="media/image19.png" /><Relationship Id="rId36" Type="http://schemas.openxmlformats.org/officeDocument/2006/relationships/image" Target="media/image20.png" /><Relationship Id="rId37" Type="http://schemas.openxmlformats.org/officeDocument/2006/relationships/image" Target="media/image21.png" /><Relationship Id="rId38" Type="http://schemas.openxmlformats.org/officeDocument/2006/relationships/image" Target="media/image22.png" /><Relationship Id="rId39" Type="http://schemas.openxmlformats.org/officeDocument/2006/relationships/image" Target="media/image23.png" /><Relationship Id="rId4" Type="http://schemas.openxmlformats.org/officeDocument/2006/relationships/image" Target="media/image1.wmf" /><Relationship Id="rId40" Type="http://schemas.openxmlformats.org/officeDocument/2006/relationships/image" Target="media/image24.png" /><Relationship Id="rId41" Type="http://schemas.openxmlformats.org/officeDocument/2006/relationships/image" Target="media/image25.png" /><Relationship Id="rId42" Type="http://schemas.openxmlformats.org/officeDocument/2006/relationships/image" Target="media/image26.png" /><Relationship Id="rId43" Type="http://schemas.openxmlformats.org/officeDocument/2006/relationships/image" Target="media/image27.png" /><Relationship Id="rId44" Type="http://schemas.openxmlformats.org/officeDocument/2006/relationships/image" Target="media/image28.wmf" /><Relationship Id="rId45" Type="http://schemas.openxmlformats.org/officeDocument/2006/relationships/oleObject" Target="embeddings/oleObject14.bin" /><Relationship Id="rId46" Type="http://schemas.openxmlformats.org/officeDocument/2006/relationships/image" Target="media/image29.wmf" /><Relationship Id="rId47" Type="http://schemas.openxmlformats.org/officeDocument/2006/relationships/oleObject" Target="embeddings/oleObject15.bin" /><Relationship Id="rId48" Type="http://schemas.openxmlformats.org/officeDocument/2006/relationships/image" Target="media/image30.wmf" /><Relationship Id="rId49" Type="http://schemas.openxmlformats.org/officeDocument/2006/relationships/oleObject" Target="embeddings/oleObject16.bin" /><Relationship Id="rId5" Type="http://schemas.openxmlformats.org/officeDocument/2006/relationships/oleObject" Target="embeddings/oleObject1.bin" /><Relationship Id="rId50" Type="http://schemas.openxmlformats.org/officeDocument/2006/relationships/image" Target="media/image31.wmf" /><Relationship Id="rId51" Type="http://schemas.openxmlformats.org/officeDocument/2006/relationships/oleObject" Target="embeddings/oleObject17.bin" /><Relationship Id="rId52" Type="http://schemas.openxmlformats.org/officeDocument/2006/relationships/image" Target="media/image32.wmf" /><Relationship Id="rId53" Type="http://schemas.openxmlformats.org/officeDocument/2006/relationships/oleObject" Target="embeddings/oleObject18.bin" /><Relationship Id="rId54" Type="http://schemas.openxmlformats.org/officeDocument/2006/relationships/image" Target="media/image33.wmf" /><Relationship Id="rId55" Type="http://schemas.openxmlformats.org/officeDocument/2006/relationships/oleObject" Target="embeddings/oleObject19.bin" /><Relationship Id="rId56" Type="http://schemas.openxmlformats.org/officeDocument/2006/relationships/image" Target="media/image34.wmf" /><Relationship Id="rId57" Type="http://schemas.openxmlformats.org/officeDocument/2006/relationships/oleObject" Target="embeddings/oleObject20.bin" /><Relationship Id="rId58" Type="http://schemas.openxmlformats.org/officeDocument/2006/relationships/image" Target="media/image35.wmf" /><Relationship Id="rId59" Type="http://schemas.openxmlformats.org/officeDocument/2006/relationships/oleObject" Target="embeddings/oleObject21.bin" /><Relationship Id="rId6" Type="http://schemas.openxmlformats.org/officeDocument/2006/relationships/image" Target="media/image2.wmf" /><Relationship Id="rId60" Type="http://schemas.openxmlformats.org/officeDocument/2006/relationships/hyperlink" Target="https://d.book118.com/256114133221010052" TargetMode="External" /><Relationship Id="rId61" Type="http://schemas.openxmlformats.org/officeDocument/2006/relationships/theme" Target="theme/theme1.xml" /><Relationship Id="rId62" Type="http://schemas.openxmlformats.org/officeDocument/2006/relationships/styles" Target="styles.xml" /><Relationship Id="rId7" Type="http://schemas.openxmlformats.org/officeDocument/2006/relationships/oleObject" Target="embeddings/oleObject2.bin" /><Relationship Id="rId8" Type="http://schemas.openxmlformats.org/officeDocument/2006/relationships/image" Target="media/image3.wmf" /><Relationship Id="rId9" Type="http://schemas.openxmlformats.org/officeDocument/2006/relationships/oleObject" Target="embeddings/oleObject3.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11</Pages>
  <Words>117</Words>
  <Characters>672</Characters>
  <Application>Microsoft Office Word</Application>
  <DocSecurity>0</DocSecurity>
  <Lines>5</Lines>
  <Paragraphs>1</Paragraphs>
  <ScaleCrop>false</ScaleCrop>
  <Company/>
  <LinksUpToDate>false</LinksUpToDate>
  <CharactersWithSpaces>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2023-11-17T14:55:36Z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544AA17D3F66497FBE458106C5B2D3DE_11</vt:lpwstr>
  </property>
  <property fmtid="{D5CDD505-2E9C-101B-9397-08002B2CF9AE}" pid="3" name="KSOProductBuildVer">
    <vt:lpwstr>2052-11.1.0.14309</vt:lpwstr>
  </property>
</Properties>
</file>