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4" w:history="1">
        <w:r>
          <w:rPr>
            <w:rFonts w:ascii="仿宋" w:eastAsia="仿宋" w:hAnsi="仿宋" w:cs="仿宋" w:hint="eastAsia"/>
            <w:lang w:eastAsia="zh-CN"/>
          </w:rPr>
          <w:t>序言</w:t>
        </w:r>
        <w:r>
          <w:tab/>
        </w:r>
        <w:r>
          <w:fldChar w:fldCharType="begin"/>
        </w:r>
        <w:r>
          <w:instrText xml:space="preserve"> PAGEREF _Toc15484 \h </w:instrText>
        </w:r>
        <w:r>
          <w:fldChar w:fldCharType="separate"/>
        </w:r>
        <w:r>
          <w:t>3</w:t>
        </w:r>
        <w:r>
          <w:fldChar w:fldCharType="end"/>
        </w:r>
      </w:hyperlink>
    </w:p>
    <w:p>
      <w:pPr>
        <w:pStyle w:val="TOC1"/>
        <w:tabs>
          <w:tab w:val="right" w:leader="dot" w:pos="8306"/>
        </w:tabs>
      </w:pPr>
      <w:hyperlink w:anchor="_Toc15074" w:history="1">
        <w:r>
          <w:rPr>
            <w:rFonts w:ascii="仿宋" w:eastAsia="仿宋" w:hAnsi="仿宋" w:cs="仿宋" w:hint="eastAsia"/>
            <w:lang w:eastAsia="zh-CN"/>
          </w:rPr>
          <w:t>一、中冷器项目文档管理</w:t>
        </w:r>
        <w:r>
          <w:tab/>
        </w:r>
        <w:r>
          <w:fldChar w:fldCharType="begin"/>
        </w:r>
        <w:r>
          <w:instrText xml:space="preserve"> PAGEREF _Toc15074 \h </w:instrText>
        </w:r>
        <w:r>
          <w:fldChar w:fldCharType="separate"/>
        </w:r>
        <w:r>
          <w:t>3</w:t>
        </w:r>
        <w:r>
          <w:fldChar w:fldCharType="end"/>
        </w:r>
      </w:hyperlink>
    </w:p>
    <w:p>
      <w:pPr>
        <w:pStyle w:val="TOC2"/>
        <w:tabs>
          <w:tab w:val="right" w:leader="dot" w:pos="8306"/>
        </w:tabs>
      </w:pPr>
      <w:hyperlink w:anchor="_Toc15219" w:history="1">
        <w:r>
          <w:rPr>
            <w:rFonts w:ascii="仿宋" w:eastAsia="仿宋" w:hAnsi="仿宋" w:cs="仿宋" w:hint="eastAsia"/>
            <w:lang w:eastAsia="zh-CN"/>
          </w:rPr>
          <w:t>(一)、文档编制与审查</w:t>
        </w:r>
        <w:r>
          <w:tab/>
        </w:r>
        <w:r>
          <w:fldChar w:fldCharType="begin"/>
        </w:r>
        <w:r>
          <w:instrText xml:space="preserve"> PAGEREF _Toc15219 \h </w:instrText>
        </w:r>
        <w:r>
          <w:fldChar w:fldCharType="separate"/>
        </w:r>
        <w:r>
          <w:t>3</w:t>
        </w:r>
        <w:r>
          <w:fldChar w:fldCharType="end"/>
        </w:r>
      </w:hyperlink>
    </w:p>
    <w:p>
      <w:pPr>
        <w:pStyle w:val="TOC2"/>
        <w:tabs>
          <w:tab w:val="right" w:leader="dot" w:pos="8306"/>
        </w:tabs>
      </w:pPr>
      <w:hyperlink w:anchor="_Toc30821" w:history="1">
        <w:r>
          <w:rPr>
            <w:rFonts w:ascii="仿宋" w:eastAsia="仿宋" w:hAnsi="仿宋" w:cs="仿宋" w:hint="eastAsia"/>
            <w:lang w:eastAsia="zh-CN"/>
          </w:rPr>
          <w:t>(二)、文档发布与分发</w:t>
        </w:r>
        <w:r>
          <w:tab/>
        </w:r>
        <w:r>
          <w:fldChar w:fldCharType="begin"/>
        </w:r>
        <w:r>
          <w:instrText xml:space="preserve"> PAGEREF _Toc30821 \h </w:instrText>
        </w:r>
        <w:r>
          <w:fldChar w:fldCharType="separate"/>
        </w:r>
        <w:r>
          <w:t>4</w:t>
        </w:r>
        <w:r>
          <w:fldChar w:fldCharType="end"/>
        </w:r>
      </w:hyperlink>
    </w:p>
    <w:p>
      <w:pPr>
        <w:pStyle w:val="TOC2"/>
        <w:tabs>
          <w:tab w:val="right" w:leader="dot" w:pos="8306"/>
        </w:tabs>
      </w:pPr>
      <w:hyperlink w:anchor="_Toc12240" w:history="1">
        <w:r>
          <w:rPr>
            <w:rFonts w:ascii="仿宋" w:eastAsia="仿宋" w:hAnsi="仿宋" w:cs="仿宋" w:hint="eastAsia"/>
            <w:lang w:eastAsia="zh-CN"/>
          </w:rPr>
          <w:t>(三)、文档存档与归档</w:t>
        </w:r>
        <w:r>
          <w:tab/>
        </w:r>
        <w:r>
          <w:fldChar w:fldCharType="begin"/>
        </w:r>
        <w:r>
          <w:instrText xml:space="preserve"> PAGEREF _Toc12240 \h </w:instrText>
        </w:r>
        <w:r>
          <w:fldChar w:fldCharType="separate"/>
        </w:r>
        <w:r>
          <w:t>5</w:t>
        </w:r>
        <w:r>
          <w:fldChar w:fldCharType="end"/>
        </w:r>
      </w:hyperlink>
    </w:p>
    <w:p>
      <w:pPr>
        <w:pStyle w:val="TOC1"/>
        <w:tabs>
          <w:tab w:val="right" w:leader="dot" w:pos="8306"/>
        </w:tabs>
      </w:pPr>
      <w:hyperlink w:anchor="_Toc57" w:history="1">
        <w:r>
          <w:rPr>
            <w:rFonts w:ascii="仿宋" w:eastAsia="仿宋" w:hAnsi="仿宋" w:cs="仿宋" w:hint="eastAsia"/>
            <w:lang w:eastAsia="zh-CN"/>
          </w:rPr>
          <w:t>二、市场分析、调研</w:t>
        </w:r>
        <w:r>
          <w:tab/>
        </w:r>
        <w:r>
          <w:fldChar w:fldCharType="begin"/>
        </w:r>
        <w:r>
          <w:instrText xml:space="preserve"> PAGEREF _Toc57 \h </w:instrText>
        </w:r>
        <w:r>
          <w:fldChar w:fldCharType="separate"/>
        </w:r>
        <w:r>
          <w:t>6</w:t>
        </w:r>
        <w:r>
          <w:fldChar w:fldCharType="end"/>
        </w:r>
      </w:hyperlink>
    </w:p>
    <w:p>
      <w:pPr>
        <w:pStyle w:val="TOC2"/>
        <w:tabs>
          <w:tab w:val="right" w:leader="dot" w:pos="8306"/>
        </w:tabs>
      </w:pPr>
      <w:hyperlink w:anchor="_Toc9901" w:history="1">
        <w:r>
          <w:rPr>
            <w:rFonts w:ascii="仿宋" w:eastAsia="仿宋" w:hAnsi="仿宋" w:cs="仿宋" w:hint="eastAsia"/>
            <w:lang w:eastAsia="zh-CN"/>
          </w:rPr>
          <w:t>(一)、中冷器行业分析</w:t>
        </w:r>
        <w:r>
          <w:tab/>
        </w:r>
        <w:r>
          <w:fldChar w:fldCharType="begin"/>
        </w:r>
        <w:r>
          <w:instrText xml:space="preserve"> PAGEREF _Toc9901 \h </w:instrText>
        </w:r>
        <w:r>
          <w:fldChar w:fldCharType="separate"/>
        </w:r>
        <w:r>
          <w:t>6</w:t>
        </w:r>
        <w:r>
          <w:fldChar w:fldCharType="end"/>
        </w:r>
      </w:hyperlink>
    </w:p>
    <w:p>
      <w:pPr>
        <w:pStyle w:val="TOC2"/>
        <w:tabs>
          <w:tab w:val="right" w:leader="dot" w:pos="8306"/>
        </w:tabs>
      </w:pPr>
      <w:hyperlink w:anchor="_Toc14645" w:history="1">
        <w:r>
          <w:rPr>
            <w:rFonts w:ascii="仿宋" w:eastAsia="仿宋" w:hAnsi="仿宋" w:cs="仿宋" w:hint="eastAsia"/>
            <w:lang w:eastAsia="zh-CN"/>
          </w:rPr>
          <w:t>(二)、中冷器市场分析预测</w:t>
        </w:r>
        <w:r>
          <w:tab/>
        </w:r>
        <w:r>
          <w:fldChar w:fldCharType="begin"/>
        </w:r>
        <w:r>
          <w:instrText xml:space="preserve"> PAGEREF _Toc14645 \h </w:instrText>
        </w:r>
        <w:r>
          <w:fldChar w:fldCharType="separate"/>
        </w:r>
        <w:r>
          <w:t>7</w:t>
        </w:r>
        <w:r>
          <w:fldChar w:fldCharType="end"/>
        </w:r>
      </w:hyperlink>
    </w:p>
    <w:p>
      <w:pPr>
        <w:pStyle w:val="TOC1"/>
        <w:tabs>
          <w:tab w:val="right" w:leader="dot" w:pos="8306"/>
        </w:tabs>
      </w:pPr>
      <w:hyperlink w:anchor="_Toc18720" w:history="1">
        <w:r>
          <w:rPr>
            <w:rFonts w:ascii="仿宋" w:eastAsia="仿宋" w:hAnsi="仿宋" w:cs="仿宋" w:hint="eastAsia"/>
            <w:lang w:eastAsia="zh-CN"/>
          </w:rPr>
          <w:t>三、中冷器项目可持续发展</w:t>
        </w:r>
        <w:r>
          <w:tab/>
        </w:r>
        <w:r>
          <w:fldChar w:fldCharType="begin"/>
        </w:r>
        <w:r>
          <w:instrText xml:space="preserve"> PAGEREF _Toc18720 \h </w:instrText>
        </w:r>
        <w:r>
          <w:fldChar w:fldCharType="separate"/>
        </w:r>
        <w:r>
          <w:t>8</w:t>
        </w:r>
        <w:r>
          <w:fldChar w:fldCharType="end"/>
        </w:r>
      </w:hyperlink>
    </w:p>
    <w:p>
      <w:pPr>
        <w:pStyle w:val="TOC2"/>
        <w:tabs>
          <w:tab w:val="right" w:leader="dot" w:pos="8306"/>
        </w:tabs>
      </w:pPr>
      <w:hyperlink w:anchor="_Toc30537" w:history="1">
        <w:r>
          <w:rPr>
            <w:rFonts w:ascii="仿宋" w:eastAsia="仿宋" w:hAnsi="仿宋" w:cs="仿宋" w:hint="eastAsia"/>
            <w:lang w:eastAsia="zh-CN"/>
          </w:rPr>
          <w:t>(一)、可持续战略与实践</w:t>
        </w:r>
        <w:r>
          <w:tab/>
        </w:r>
        <w:r>
          <w:fldChar w:fldCharType="begin"/>
        </w:r>
        <w:r>
          <w:instrText xml:space="preserve"> PAGEREF _Toc30537 \h </w:instrText>
        </w:r>
        <w:r>
          <w:fldChar w:fldCharType="separate"/>
        </w:r>
        <w:r>
          <w:t>8</w:t>
        </w:r>
        <w:r>
          <w:fldChar w:fldCharType="end"/>
        </w:r>
      </w:hyperlink>
    </w:p>
    <w:p>
      <w:pPr>
        <w:pStyle w:val="TOC2"/>
        <w:tabs>
          <w:tab w:val="right" w:leader="dot" w:pos="8306"/>
        </w:tabs>
      </w:pPr>
      <w:hyperlink w:anchor="_Toc30147" w:history="1">
        <w:r>
          <w:rPr>
            <w:rFonts w:ascii="仿宋" w:eastAsia="仿宋" w:hAnsi="仿宋" w:cs="仿宋" w:hint="eastAsia"/>
            <w:lang w:eastAsia="zh-CN"/>
          </w:rPr>
          <w:t>(二)、环保与社会责任</w:t>
        </w:r>
        <w:r>
          <w:tab/>
        </w:r>
        <w:r>
          <w:fldChar w:fldCharType="begin"/>
        </w:r>
        <w:r>
          <w:instrText xml:space="preserve"> PAGEREF _Toc30147 \h </w:instrText>
        </w:r>
        <w:r>
          <w:fldChar w:fldCharType="separate"/>
        </w:r>
        <w:r>
          <w:t>8</w:t>
        </w:r>
        <w:r>
          <w:fldChar w:fldCharType="end"/>
        </w:r>
      </w:hyperlink>
    </w:p>
    <w:p>
      <w:pPr>
        <w:pStyle w:val="TOC1"/>
        <w:tabs>
          <w:tab w:val="right" w:leader="dot" w:pos="8306"/>
        </w:tabs>
      </w:pPr>
      <w:hyperlink w:anchor="_Toc14180" w:history="1">
        <w:r>
          <w:rPr>
            <w:rFonts w:ascii="仿宋" w:eastAsia="仿宋" w:hAnsi="仿宋" w:cs="仿宋" w:hint="eastAsia"/>
            <w:lang w:eastAsia="zh-CN"/>
          </w:rPr>
          <w:t>四、工艺说明</w:t>
        </w:r>
        <w:r>
          <w:tab/>
        </w:r>
        <w:r>
          <w:fldChar w:fldCharType="begin"/>
        </w:r>
        <w:r>
          <w:instrText xml:space="preserve"> PAGEREF _Toc14180 \h </w:instrText>
        </w:r>
        <w:r>
          <w:fldChar w:fldCharType="separate"/>
        </w:r>
        <w:r>
          <w:t>9</w:t>
        </w:r>
        <w:r>
          <w:fldChar w:fldCharType="end"/>
        </w:r>
      </w:hyperlink>
    </w:p>
    <w:p>
      <w:pPr>
        <w:pStyle w:val="TOC2"/>
        <w:tabs>
          <w:tab w:val="right" w:leader="dot" w:pos="8306"/>
        </w:tabs>
      </w:pPr>
      <w:hyperlink w:anchor="_Toc29569" w:history="1">
        <w:r>
          <w:rPr>
            <w:rFonts w:ascii="仿宋" w:eastAsia="仿宋" w:hAnsi="仿宋" w:cs="仿宋" w:hint="eastAsia"/>
            <w:lang w:eastAsia="zh-CN"/>
          </w:rPr>
          <w:t>(一)、技术管理特点</w:t>
        </w:r>
        <w:r>
          <w:tab/>
        </w:r>
        <w:r>
          <w:fldChar w:fldCharType="begin"/>
        </w:r>
        <w:r>
          <w:instrText xml:space="preserve"> PAGEREF _Toc29569 \h </w:instrText>
        </w:r>
        <w:r>
          <w:fldChar w:fldCharType="separate"/>
        </w:r>
        <w:r>
          <w:t>9</w:t>
        </w:r>
        <w:r>
          <w:fldChar w:fldCharType="end"/>
        </w:r>
      </w:hyperlink>
    </w:p>
    <w:p>
      <w:pPr>
        <w:pStyle w:val="TOC2"/>
        <w:tabs>
          <w:tab w:val="right" w:leader="dot" w:pos="8306"/>
        </w:tabs>
      </w:pPr>
      <w:hyperlink w:anchor="_Toc21404" w:history="1">
        <w:r>
          <w:rPr>
            <w:rFonts w:ascii="仿宋" w:eastAsia="仿宋" w:hAnsi="仿宋" w:cs="仿宋" w:hint="eastAsia"/>
            <w:lang w:eastAsia="zh-CN"/>
          </w:rPr>
          <w:t>(二)、中冷器项目工艺技术设计方案</w:t>
        </w:r>
        <w:r>
          <w:tab/>
        </w:r>
        <w:r>
          <w:fldChar w:fldCharType="begin"/>
        </w:r>
        <w:r>
          <w:instrText xml:space="preserve"> PAGEREF _Toc21404 \h </w:instrText>
        </w:r>
        <w:r>
          <w:fldChar w:fldCharType="separate"/>
        </w:r>
        <w:r>
          <w:t>10</w:t>
        </w:r>
        <w:r>
          <w:fldChar w:fldCharType="end"/>
        </w:r>
      </w:hyperlink>
    </w:p>
    <w:p>
      <w:pPr>
        <w:pStyle w:val="TOC2"/>
        <w:tabs>
          <w:tab w:val="right" w:leader="dot" w:pos="8306"/>
        </w:tabs>
      </w:pPr>
      <w:hyperlink w:anchor="_Toc28579" w:history="1">
        <w:r>
          <w:rPr>
            <w:rFonts w:ascii="仿宋" w:eastAsia="仿宋" w:hAnsi="仿宋" w:cs="仿宋" w:hint="eastAsia"/>
            <w:lang w:eastAsia="zh-CN"/>
          </w:rPr>
          <w:t>(三)、设备选型方案</w:t>
        </w:r>
        <w:r>
          <w:tab/>
        </w:r>
        <w:r>
          <w:fldChar w:fldCharType="begin"/>
        </w:r>
        <w:r>
          <w:instrText xml:space="preserve"> PAGEREF _Toc28579 \h </w:instrText>
        </w:r>
        <w:r>
          <w:fldChar w:fldCharType="separate"/>
        </w:r>
        <w:r>
          <w:t>12</w:t>
        </w:r>
        <w:r>
          <w:fldChar w:fldCharType="end"/>
        </w:r>
      </w:hyperlink>
    </w:p>
    <w:p>
      <w:pPr>
        <w:pStyle w:val="TOC1"/>
        <w:tabs>
          <w:tab w:val="right" w:leader="dot" w:pos="8306"/>
        </w:tabs>
      </w:pPr>
      <w:hyperlink w:anchor="_Toc14709" w:history="1">
        <w:r>
          <w:rPr>
            <w:rFonts w:ascii="仿宋" w:eastAsia="仿宋" w:hAnsi="仿宋" w:cs="仿宋" w:hint="eastAsia"/>
            <w:lang w:eastAsia="zh-CN"/>
          </w:rPr>
          <w:t>五、中冷器项目危机管理</w:t>
        </w:r>
        <w:r>
          <w:tab/>
        </w:r>
        <w:r>
          <w:fldChar w:fldCharType="begin"/>
        </w:r>
        <w:r>
          <w:instrText xml:space="preserve"> PAGEREF _Toc14709 \h </w:instrText>
        </w:r>
        <w:r>
          <w:fldChar w:fldCharType="separate"/>
        </w:r>
        <w:r>
          <w:t>13</w:t>
        </w:r>
        <w:r>
          <w:fldChar w:fldCharType="end"/>
        </w:r>
      </w:hyperlink>
    </w:p>
    <w:p>
      <w:pPr>
        <w:pStyle w:val="TOC2"/>
        <w:tabs>
          <w:tab w:val="right" w:leader="dot" w:pos="8306"/>
        </w:tabs>
      </w:pPr>
      <w:hyperlink w:anchor="_Toc18808" w:history="1">
        <w:r>
          <w:rPr>
            <w:rFonts w:ascii="仿宋" w:eastAsia="仿宋" w:hAnsi="仿宋" w:cs="仿宋" w:hint="eastAsia"/>
            <w:lang w:eastAsia="zh-CN"/>
          </w:rPr>
          <w:t>(一)、危机预警与识别</w:t>
        </w:r>
        <w:r>
          <w:tab/>
        </w:r>
        <w:r>
          <w:fldChar w:fldCharType="begin"/>
        </w:r>
        <w:r>
          <w:instrText xml:space="preserve"> PAGEREF _Toc18808 \h </w:instrText>
        </w:r>
        <w:r>
          <w:fldChar w:fldCharType="separate"/>
        </w:r>
        <w:r>
          <w:t>13</w:t>
        </w:r>
        <w:r>
          <w:fldChar w:fldCharType="end"/>
        </w:r>
      </w:hyperlink>
    </w:p>
    <w:p>
      <w:pPr>
        <w:pStyle w:val="TOC2"/>
        <w:tabs>
          <w:tab w:val="right" w:leader="dot" w:pos="8306"/>
        </w:tabs>
      </w:pPr>
      <w:hyperlink w:anchor="_Toc15225" w:history="1">
        <w:r>
          <w:rPr>
            <w:rFonts w:ascii="仿宋" w:eastAsia="仿宋" w:hAnsi="仿宋" w:cs="仿宋" w:hint="eastAsia"/>
            <w:lang w:eastAsia="zh-CN"/>
          </w:rPr>
          <w:t>(二)、危机应对与恢复</w:t>
        </w:r>
        <w:r>
          <w:tab/>
        </w:r>
        <w:r>
          <w:fldChar w:fldCharType="begin"/>
        </w:r>
        <w:r>
          <w:instrText xml:space="preserve"> PAGEREF _Toc15225 \h </w:instrText>
        </w:r>
        <w:r>
          <w:fldChar w:fldCharType="separate"/>
        </w:r>
        <w:r>
          <w:t>14</w:t>
        </w:r>
        <w:r>
          <w:fldChar w:fldCharType="end"/>
        </w:r>
      </w:hyperlink>
    </w:p>
    <w:p>
      <w:pPr>
        <w:pStyle w:val="TOC1"/>
        <w:tabs>
          <w:tab w:val="right" w:leader="dot" w:pos="8306"/>
        </w:tabs>
      </w:pPr>
      <w:hyperlink w:anchor="_Toc11" w:history="1">
        <w:r>
          <w:rPr>
            <w:rFonts w:ascii="仿宋" w:eastAsia="仿宋" w:hAnsi="仿宋" w:cs="仿宋" w:hint="eastAsia"/>
            <w:lang w:eastAsia="zh-CN"/>
          </w:rPr>
          <w:t>六、中冷器项目建设单位说明</w:t>
        </w:r>
        <w:r>
          <w:tab/>
        </w:r>
        <w:r>
          <w:fldChar w:fldCharType="begin"/>
        </w:r>
        <w:r>
          <w:instrText xml:space="preserve"> PAGEREF _Toc11 \h </w:instrText>
        </w:r>
        <w:r>
          <w:fldChar w:fldCharType="separate"/>
        </w:r>
        <w:r>
          <w:t>15</w:t>
        </w:r>
        <w:r>
          <w:fldChar w:fldCharType="end"/>
        </w:r>
      </w:hyperlink>
    </w:p>
    <w:p>
      <w:pPr>
        <w:pStyle w:val="TOC2"/>
        <w:tabs>
          <w:tab w:val="right" w:leader="dot" w:pos="8306"/>
        </w:tabs>
      </w:pPr>
      <w:hyperlink w:anchor="_Toc8323" w:history="1">
        <w:r>
          <w:rPr>
            <w:rFonts w:ascii="仿宋" w:eastAsia="仿宋" w:hAnsi="仿宋" w:cs="仿宋" w:hint="eastAsia"/>
            <w:lang w:eastAsia="zh-CN"/>
          </w:rPr>
          <w:t>(一)、中冷器项目承办单位基本情况</w:t>
        </w:r>
        <w:r>
          <w:tab/>
        </w:r>
        <w:r>
          <w:fldChar w:fldCharType="begin"/>
        </w:r>
        <w:r>
          <w:instrText xml:space="preserve"> PAGEREF _Toc8323 \h </w:instrText>
        </w:r>
        <w:r>
          <w:fldChar w:fldCharType="separate"/>
        </w:r>
        <w:r>
          <w:t>15</w:t>
        </w:r>
        <w:r>
          <w:fldChar w:fldCharType="end"/>
        </w:r>
      </w:hyperlink>
    </w:p>
    <w:p>
      <w:pPr>
        <w:pStyle w:val="TOC2"/>
        <w:tabs>
          <w:tab w:val="right" w:leader="dot" w:pos="8306"/>
        </w:tabs>
      </w:pPr>
      <w:hyperlink w:anchor="_Toc31430" w:history="1">
        <w:r>
          <w:rPr>
            <w:rFonts w:ascii="仿宋" w:eastAsia="仿宋" w:hAnsi="仿宋" w:cs="仿宋" w:hint="eastAsia"/>
            <w:lang w:eastAsia="zh-CN"/>
          </w:rPr>
          <w:t>(二)、公司经济效益分析</w:t>
        </w:r>
        <w:r>
          <w:tab/>
        </w:r>
        <w:r>
          <w:fldChar w:fldCharType="begin"/>
        </w:r>
        <w:r>
          <w:instrText xml:space="preserve"> PAGEREF _Toc31430 \h </w:instrText>
        </w:r>
        <w:r>
          <w:fldChar w:fldCharType="separate"/>
        </w:r>
        <w:r>
          <w:t>16</w:t>
        </w:r>
        <w:r>
          <w:fldChar w:fldCharType="end"/>
        </w:r>
      </w:hyperlink>
    </w:p>
    <w:p>
      <w:pPr>
        <w:pStyle w:val="TOC1"/>
        <w:tabs>
          <w:tab w:val="right" w:leader="dot" w:pos="8306"/>
        </w:tabs>
      </w:pPr>
      <w:hyperlink w:anchor="_Toc26214" w:history="1">
        <w:r>
          <w:rPr>
            <w:rFonts w:ascii="仿宋" w:eastAsia="仿宋" w:hAnsi="仿宋" w:cs="仿宋" w:hint="eastAsia"/>
            <w:lang w:eastAsia="zh-CN"/>
          </w:rPr>
          <w:t>七、中冷器项目技术管理</w:t>
        </w:r>
        <w:r>
          <w:tab/>
        </w:r>
        <w:r>
          <w:fldChar w:fldCharType="begin"/>
        </w:r>
        <w:r>
          <w:instrText xml:space="preserve"> PAGEREF _Toc26214 \h </w:instrText>
        </w:r>
        <w:r>
          <w:fldChar w:fldCharType="separate"/>
        </w:r>
        <w:r>
          <w:t>17</w:t>
        </w:r>
        <w:r>
          <w:fldChar w:fldCharType="end"/>
        </w:r>
      </w:hyperlink>
    </w:p>
    <w:p>
      <w:pPr>
        <w:pStyle w:val="TOC2"/>
        <w:tabs>
          <w:tab w:val="right" w:leader="dot" w:pos="8306"/>
        </w:tabs>
      </w:pPr>
      <w:hyperlink w:anchor="_Toc27640" w:history="1">
        <w:r>
          <w:rPr>
            <w:rFonts w:ascii="仿宋" w:eastAsia="仿宋" w:hAnsi="仿宋" w:cs="仿宋" w:hint="eastAsia"/>
            <w:lang w:eastAsia="zh-CN"/>
          </w:rPr>
          <w:t>(一)、技术方案选用方向</w:t>
        </w:r>
        <w:r>
          <w:tab/>
        </w:r>
        <w:r>
          <w:fldChar w:fldCharType="begin"/>
        </w:r>
        <w:r>
          <w:instrText xml:space="preserve"> PAGEREF _Toc27640 \h </w:instrText>
        </w:r>
        <w:r>
          <w:fldChar w:fldCharType="separate"/>
        </w:r>
        <w:r>
          <w:t>17</w:t>
        </w:r>
        <w:r>
          <w:fldChar w:fldCharType="end"/>
        </w:r>
      </w:hyperlink>
    </w:p>
    <w:p>
      <w:pPr>
        <w:pStyle w:val="TOC2"/>
        <w:tabs>
          <w:tab w:val="right" w:leader="dot" w:pos="8306"/>
        </w:tabs>
      </w:pPr>
      <w:hyperlink w:anchor="_Toc6880" w:history="1">
        <w:r>
          <w:rPr>
            <w:rFonts w:ascii="仿宋" w:eastAsia="仿宋" w:hAnsi="仿宋" w:cs="仿宋" w:hint="eastAsia"/>
            <w:lang w:eastAsia="zh-CN"/>
          </w:rPr>
          <w:t>(二)、工艺技术方案选用原则</w:t>
        </w:r>
        <w:r>
          <w:tab/>
        </w:r>
        <w:r>
          <w:fldChar w:fldCharType="begin"/>
        </w:r>
        <w:r>
          <w:instrText xml:space="preserve"> PAGEREF _Toc6880 \h </w:instrText>
        </w:r>
        <w:r>
          <w:fldChar w:fldCharType="separate"/>
        </w:r>
        <w:r>
          <w:t>19</w:t>
        </w:r>
        <w:r>
          <w:fldChar w:fldCharType="end"/>
        </w:r>
      </w:hyperlink>
    </w:p>
    <w:p>
      <w:pPr>
        <w:pStyle w:val="TOC2"/>
        <w:tabs>
          <w:tab w:val="right" w:leader="dot" w:pos="8306"/>
        </w:tabs>
      </w:pPr>
      <w:hyperlink w:anchor="_Toc17541" w:history="1">
        <w:r>
          <w:rPr>
            <w:rFonts w:ascii="仿宋" w:eastAsia="仿宋" w:hAnsi="仿宋" w:cs="仿宋" w:hint="eastAsia"/>
            <w:lang w:eastAsia="zh-CN"/>
          </w:rPr>
          <w:t>(三)、工艺技术方案要求</w:t>
        </w:r>
        <w:r>
          <w:tab/>
        </w:r>
        <w:r>
          <w:fldChar w:fldCharType="begin"/>
        </w:r>
        <w:r>
          <w:instrText xml:space="preserve"> PAGEREF _Toc17541 \h </w:instrText>
        </w:r>
        <w:r>
          <w:fldChar w:fldCharType="separate"/>
        </w:r>
        <w:r>
          <w:t>21</w:t>
        </w:r>
        <w:r>
          <w:fldChar w:fldCharType="end"/>
        </w:r>
      </w:hyperlink>
    </w:p>
    <w:p>
      <w:pPr>
        <w:pStyle w:val="TOC1"/>
        <w:tabs>
          <w:tab w:val="right" w:leader="dot" w:pos="8306"/>
        </w:tabs>
      </w:pPr>
      <w:hyperlink w:anchor="_Toc1260" w:history="1">
        <w:r>
          <w:rPr>
            <w:rFonts w:ascii="仿宋" w:eastAsia="仿宋" w:hAnsi="仿宋" w:cs="仿宋" w:hint="eastAsia"/>
            <w:lang w:eastAsia="zh-CN"/>
          </w:rPr>
          <w:t>八、中冷器项目环境影响分析</w:t>
        </w:r>
        <w:r>
          <w:tab/>
        </w:r>
        <w:r>
          <w:fldChar w:fldCharType="begin"/>
        </w:r>
        <w:r>
          <w:instrText xml:space="preserve"> PAGEREF _Toc1260 \h </w:instrText>
        </w:r>
        <w:r>
          <w:fldChar w:fldCharType="separate"/>
        </w:r>
        <w:r>
          <w:t>23</w:t>
        </w:r>
        <w:r>
          <w:fldChar w:fldCharType="end"/>
        </w:r>
      </w:hyperlink>
    </w:p>
    <w:p>
      <w:pPr>
        <w:pStyle w:val="TOC2"/>
        <w:tabs>
          <w:tab w:val="right" w:leader="dot" w:pos="8306"/>
        </w:tabs>
      </w:pPr>
      <w:hyperlink w:anchor="_Toc10848" w:history="1">
        <w:r>
          <w:rPr>
            <w:rFonts w:ascii="仿宋" w:eastAsia="仿宋" w:hAnsi="仿宋" w:cs="仿宋" w:hint="eastAsia"/>
            <w:lang w:eastAsia="zh-CN"/>
          </w:rPr>
          <w:t>(一)、建设区域环境质量现状</w:t>
        </w:r>
        <w:r>
          <w:tab/>
        </w:r>
        <w:r>
          <w:fldChar w:fldCharType="begin"/>
        </w:r>
        <w:r>
          <w:instrText xml:space="preserve"> PAGEREF _Toc10848 \h </w:instrText>
        </w:r>
        <w:r>
          <w:fldChar w:fldCharType="separate"/>
        </w:r>
        <w:r>
          <w:t>23</w:t>
        </w:r>
        <w:r>
          <w:fldChar w:fldCharType="end"/>
        </w:r>
      </w:hyperlink>
    </w:p>
    <w:p>
      <w:pPr>
        <w:pStyle w:val="TOC2"/>
        <w:tabs>
          <w:tab w:val="right" w:leader="dot" w:pos="8306"/>
        </w:tabs>
      </w:pPr>
      <w:hyperlink w:anchor="_Toc27131" w:history="1">
        <w:r>
          <w:rPr>
            <w:rFonts w:ascii="仿宋" w:eastAsia="仿宋" w:hAnsi="仿宋" w:cs="仿宋" w:hint="eastAsia"/>
            <w:lang w:eastAsia="zh-CN"/>
          </w:rPr>
          <w:t>(二)、建设期环境保护</w:t>
        </w:r>
        <w:r>
          <w:tab/>
        </w:r>
        <w:r>
          <w:fldChar w:fldCharType="begin"/>
        </w:r>
        <w:r>
          <w:instrText xml:space="preserve"> PAGEREF _Toc27131 \h </w:instrText>
        </w:r>
        <w:r>
          <w:fldChar w:fldCharType="separate"/>
        </w:r>
        <w:r>
          <w:t>24</w:t>
        </w:r>
        <w:r>
          <w:fldChar w:fldCharType="end"/>
        </w:r>
      </w:hyperlink>
    </w:p>
    <w:p>
      <w:pPr>
        <w:pStyle w:val="TOC2"/>
        <w:tabs>
          <w:tab w:val="right" w:leader="dot" w:pos="8306"/>
        </w:tabs>
      </w:pPr>
      <w:hyperlink w:anchor="_Toc12148" w:history="1">
        <w:r>
          <w:rPr>
            <w:rFonts w:ascii="仿宋" w:eastAsia="仿宋" w:hAnsi="仿宋" w:cs="仿宋" w:hint="eastAsia"/>
            <w:lang w:eastAsia="zh-CN"/>
          </w:rPr>
          <w:t>(三)、运营期环境保护</w:t>
        </w:r>
        <w:r>
          <w:tab/>
        </w:r>
        <w:r>
          <w:fldChar w:fldCharType="begin"/>
        </w:r>
        <w:r>
          <w:instrText xml:space="preserve"> PAGEREF _Toc12148 \h </w:instrText>
        </w:r>
        <w:r>
          <w:fldChar w:fldCharType="separate"/>
        </w:r>
        <w:r>
          <w:t>26</w:t>
        </w:r>
        <w:r>
          <w:fldChar w:fldCharType="end"/>
        </w:r>
      </w:hyperlink>
    </w:p>
    <w:p>
      <w:pPr>
        <w:pStyle w:val="TOC2"/>
        <w:tabs>
          <w:tab w:val="right" w:leader="dot" w:pos="8306"/>
        </w:tabs>
      </w:pPr>
      <w:hyperlink w:anchor="_Toc21914" w:history="1">
        <w:r>
          <w:rPr>
            <w:rFonts w:ascii="仿宋" w:eastAsia="仿宋" w:hAnsi="仿宋" w:cs="仿宋" w:hint="eastAsia"/>
            <w:lang w:eastAsia="zh-CN"/>
          </w:rPr>
          <w:t>(四)、中冷器项目建设对区域经济的影响</w:t>
        </w:r>
        <w:r>
          <w:tab/>
        </w:r>
        <w:r>
          <w:fldChar w:fldCharType="begin"/>
        </w:r>
        <w:r>
          <w:instrText xml:space="preserve"> PAGEREF _Toc21914 \h </w:instrText>
        </w:r>
        <w:r>
          <w:fldChar w:fldCharType="separate"/>
        </w:r>
        <w:r>
          <w:t>27</w:t>
        </w:r>
        <w:r>
          <w:fldChar w:fldCharType="end"/>
        </w:r>
      </w:hyperlink>
    </w:p>
    <w:p>
      <w:pPr>
        <w:pStyle w:val="TOC2"/>
        <w:tabs>
          <w:tab w:val="right" w:leader="dot" w:pos="8306"/>
        </w:tabs>
      </w:pPr>
      <w:hyperlink w:anchor="_Toc13603" w:history="1">
        <w:r>
          <w:rPr>
            <w:rFonts w:ascii="仿宋" w:eastAsia="仿宋" w:hAnsi="仿宋" w:cs="仿宋" w:hint="eastAsia"/>
            <w:lang w:eastAsia="zh-CN"/>
          </w:rPr>
          <w:t>(五)、废弃物处理</w:t>
        </w:r>
        <w:r>
          <w:tab/>
        </w:r>
        <w:r>
          <w:fldChar w:fldCharType="begin"/>
        </w:r>
        <w:r>
          <w:instrText xml:space="preserve"> PAGEREF _Toc13603 \h </w:instrText>
        </w:r>
        <w:r>
          <w:fldChar w:fldCharType="separate"/>
        </w:r>
        <w:r>
          <w:t>29</w:t>
        </w:r>
        <w:r>
          <w:fldChar w:fldCharType="end"/>
        </w:r>
      </w:hyperlink>
    </w:p>
    <w:p>
      <w:pPr>
        <w:pStyle w:val="TOC2"/>
        <w:tabs>
          <w:tab w:val="right" w:leader="dot" w:pos="8306"/>
        </w:tabs>
      </w:pPr>
      <w:hyperlink w:anchor="_Toc16263" w:history="1">
        <w:r>
          <w:rPr>
            <w:rFonts w:ascii="仿宋" w:eastAsia="仿宋" w:hAnsi="仿宋" w:cs="仿宋" w:hint="eastAsia"/>
            <w:lang w:eastAsia="zh-CN"/>
          </w:rPr>
          <w:t>(六)、特殊环境影响分析</w:t>
        </w:r>
        <w:r>
          <w:tab/>
        </w:r>
        <w:r>
          <w:fldChar w:fldCharType="begin"/>
        </w:r>
        <w:r>
          <w:instrText xml:space="preserve"> PAGEREF _Toc16263 \h </w:instrText>
        </w:r>
        <w:r>
          <w:fldChar w:fldCharType="separate"/>
        </w:r>
        <w:r>
          <w:t>30</w:t>
        </w:r>
        <w:r>
          <w:fldChar w:fldCharType="end"/>
        </w:r>
      </w:hyperlink>
    </w:p>
    <w:p>
      <w:pPr>
        <w:pStyle w:val="TOC2"/>
        <w:tabs>
          <w:tab w:val="right" w:leader="dot" w:pos="8306"/>
        </w:tabs>
      </w:pPr>
      <w:hyperlink w:anchor="_Toc2192" w:history="1">
        <w:r>
          <w:rPr>
            <w:rFonts w:ascii="仿宋" w:eastAsia="仿宋" w:hAnsi="仿宋" w:cs="仿宋" w:hint="eastAsia"/>
            <w:lang w:eastAsia="zh-CN"/>
          </w:rPr>
          <w:t>(七)、清洁生产</w:t>
        </w:r>
        <w:r>
          <w:tab/>
        </w:r>
        <w:r>
          <w:fldChar w:fldCharType="begin"/>
        </w:r>
        <w:r>
          <w:instrText xml:space="preserve"> PAGEREF _Toc2192 \h </w:instrText>
        </w:r>
        <w:r>
          <w:fldChar w:fldCharType="separate"/>
        </w:r>
        <w:r>
          <w:t>31</w:t>
        </w:r>
        <w:r>
          <w:fldChar w:fldCharType="end"/>
        </w:r>
      </w:hyperlink>
    </w:p>
    <w:p>
      <w:pPr>
        <w:pStyle w:val="TOC2"/>
        <w:tabs>
          <w:tab w:val="right" w:leader="dot" w:pos="8306"/>
        </w:tabs>
      </w:pPr>
      <w:hyperlink w:anchor="_Toc2893" w:history="1">
        <w:r>
          <w:rPr>
            <w:rFonts w:ascii="仿宋" w:eastAsia="仿宋" w:hAnsi="仿宋" w:cs="仿宋" w:hint="eastAsia"/>
            <w:lang w:eastAsia="zh-CN"/>
          </w:rPr>
          <w:t>(八)、环境保护综合评价</w:t>
        </w:r>
        <w:r>
          <w:tab/>
        </w:r>
        <w:r>
          <w:fldChar w:fldCharType="begin"/>
        </w:r>
        <w:r>
          <w:instrText xml:space="preserve"> PAGEREF _Toc2893 \h </w:instrText>
        </w:r>
        <w:r>
          <w:fldChar w:fldCharType="separate"/>
        </w:r>
        <w:r>
          <w:t>32</w:t>
        </w:r>
        <w:r>
          <w:fldChar w:fldCharType="end"/>
        </w:r>
      </w:hyperlink>
    </w:p>
    <w:p>
      <w:pPr>
        <w:pStyle w:val="TOC1"/>
        <w:tabs>
          <w:tab w:val="right" w:leader="dot" w:pos="8306"/>
        </w:tabs>
      </w:pPr>
      <w:hyperlink w:anchor="_Toc26176" w:history="1">
        <w:r>
          <w:rPr>
            <w:rFonts w:ascii="仿宋" w:eastAsia="仿宋" w:hAnsi="仿宋" w:cs="仿宋" w:hint="eastAsia"/>
            <w:lang w:eastAsia="zh-CN"/>
          </w:rPr>
          <w:t>九、中冷器项目风险管理</w:t>
        </w:r>
        <w:r>
          <w:tab/>
        </w:r>
        <w:r>
          <w:fldChar w:fldCharType="begin"/>
        </w:r>
        <w:r>
          <w:instrText xml:space="preserve"> PAGEREF _Toc26176 \h </w:instrText>
        </w:r>
        <w:r>
          <w:fldChar w:fldCharType="separate"/>
        </w:r>
        <w:r>
          <w:t>33</w:t>
        </w:r>
        <w:r>
          <w:fldChar w:fldCharType="end"/>
        </w:r>
      </w:hyperlink>
    </w:p>
    <w:p>
      <w:pPr>
        <w:pStyle w:val="TOC2"/>
        <w:tabs>
          <w:tab w:val="right" w:leader="dot" w:pos="8306"/>
        </w:tabs>
      </w:pPr>
      <w:hyperlink w:anchor="_Toc30169" w:history="1">
        <w:r>
          <w:rPr>
            <w:rFonts w:ascii="仿宋" w:eastAsia="仿宋" w:hAnsi="仿宋" w:cs="仿宋" w:hint="eastAsia"/>
            <w:lang w:eastAsia="zh-CN"/>
          </w:rPr>
          <w:t>(一)、风险识别与评估</w:t>
        </w:r>
        <w:r>
          <w:tab/>
        </w:r>
        <w:r>
          <w:fldChar w:fldCharType="begin"/>
        </w:r>
        <w:r>
          <w:instrText xml:space="preserve"> PAGEREF _Toc30169 \h </w:instrText>
        </w:r>
        <w:r>
          <w:fldChar w:fldCharType="separate"/>
        </w:r>
        <w:r>
          <w:t>33</w:t>
        </w:r>
        <w:r>
          <w:fldChar w:fldCharType="end"/>
        </w:r>
      </w:hyperlink>
    </w:p>
    <w:p>
      <w:pPr>
        <w:pStyle w:val="TOC2"/>
        <w:tabs>
          <w:tab w:val="right" w:leader="dot" w:pos="8306"/>
        </w:tabs>
      </w:pPr>
      <w:hyperlink w:anchor="_Toc18404" w:history="1">
        <w:r>
          <w:rPr>
            <w:rFonts w:ascii="仿宋" w:eastAsia="仿宋" w:hAnsi="仿宋" w:cs="仿宋" w:hint="eastAsia"/>
            <w:lang w:eastAsia="zh-CN"/>
          </w:rPr>
          <w:t>(二)、风险应对策略</w:t>
        </w:r>
        <w:r>
          <w:tab/>
        </w:r>
        <w:r>
          <w:fldChar w:fldCharType="begin"/>
        </w:r>
        <w:r>
          <w:instrText xml:space="preserve"> PAGEREF _Toc18404 \h </w:instrText>
        </w:r>
        <w:r>
          <w:fldChar w:fldCharType="separate"/>
        </w:r>
        <w:r>
          <w:t>35</w:t>
        </w:r>
        <w:r>
          <w:fldChar w:fldCharType="end"/>
        </w:r>
      </w:hyperlink>
    </w:p>
    <w:p>
      <w:pPr>
        <w:pStyle w:val="TOC2"/>
        <w:tabs>
          <w:tab w:val="right" w:leader="dot" w:pos="8306"/>
        </w:tabs>
      </w:pPr>
      <w:hyperlink w:anchor="_Toc26798" w:history="1">
        <w:r>
          <w:rPr>
            <w:rFonts w:ascii="仿宋" w:eastAsia="仿宋" w:hAnsi="仿宋" w:cs="仿宋" w:hint="eastAsia"/>
            <w:lang w:eastAsia="zh-CN"/>
          </w:rPr>
          <w:t>(三)、风险监控与控制</w:t>
        </w:r>
        <w:r>
          <w:tab/>
        </w:r>
        <w:r>
          <w:fldChar w:fldCharType="begin"/>
        </w:r>
        <w:r>
          <w:instrText xml:space="preserve"> PAGEREF _Toc26798 \h </w:instrText>
        </w:r>
        <w:r>
          <w:fldChar w:fldCharType="separate"/>
        </w:r>
        <w:r>
          <w:t>36</w:t>
        </w:r>
        <w:r>
          <w:fldChar w:fldCharType="end"/>
        </w:r>
      </w:hyperlink>
    </w:p>
    <w:p>
      <w:pPr>
        <w:pStyle w:val="TOC1"/>
        <w:tabs>
          <w:tab w:val="right" w:leader="dot" w:pos="8306"/>
        </w:tabs>
      </w:pPr>
      <w:hyperlink w:anchor="_Toc13636" w:history="1">
        <w:r>
          <w:rPr>
            <w:rFonts w:ascii="仿宋" w:eastAsia="仿宋" w:hAnsi="仿宋" w:cs="仿宋" w:hint="eastAsia"/>
            <w:lang w:eastAsia="zh-CN"/>
          </w:rPr>
          <w:t>十、中冷器项目创新与研发</w:t>
        </w:r>
        <w:r>
          <w:tab/>
        </w:r>
        <w:r>
          <w:fldChar w:fldCharType="begin"/>
        </w:r>
        <w:r>
          <w:instrText xml:space="preserve"> PAGEREF _Toc13636 \h </w:instrText>
        </w:r>
        <w:r>
          <w:fldChar w:fldCharType="separate"/>
        </w:r>
        <w:r>
          <w:t>37</w:t>
        </w:r>
        <w:r>
          <w:fldChar w:fldCharType="end"/>
        </w:r>
      </w:hyperlink>
    </w:p>
    <w:p>
      <w:pPr>
        <w:pStyle w:val="TOC2"/>
        <w:tabs>
          <w:tab w:val="right" w:leader="dot" w:pos="8306"/>
        </w:tabs>
      </w:pPr>
      <w:hyperlink w:anchor="_Toc10130" w:history="1">
        <w:r>
          <w:rPr>
            <w:rFonts w:ascii="仿宋" w:eastAsia="仿宋" w:hAnsi="仿宋" w:cs="仿宋" w:hint="eastAsia"/>
            <w:lang w:eastAsia="zh-CN"/>
          </w:rPr>
          <w:t>(一)、创新策略与方向</w:t>
        </w:r>
        <w:r>
          <w:tab/>
        </w:r>
        <w:r>
          <w:fldChar w:fldCharType="begin"/>
        </w:r>
        <w:r>
          <w:instrText xml:space="preserve"> PAGEREF _Toc10130 \h </w:instrText>
        </w:r>
        <w:r>
          <w:fldChar w:fldCharType="separate"/>
        </w:r>
        <w:r>
          <w:t>37</w:t>
        </w:r>
        <w:r>
          <w:fldChar w:fldCharType="end"/>
        </w:r>
      </w:hyperlink>
    </w:p>
    <w:p>
      <w:pPr>
        <w:pStyle w:val="TOC2"/>
        <w:tabs>
          <w:tab w:val="right" w:leader="dot" w:pos="8306"/>
        </w:tabs>
      </w:pPr>
      <w:hyperlink w:anchor="_Toc22945" w:history="1">
        <w:r>
          <w:rPr>
            <w:rFonts w:ascii="仿宋" w:eastAsia="仿宋" w:hAnsi="仿宋" w:cs="仿宋" w:hint="eastAsia"/>
            <w:lang w:eastAsia="zh-CN"/>
          </w:rPr>
          <w:t>(二)、研发规划与投入</w:t>
        </w:r>
        <w:r>
          <w:tab/>
        </w:r>
        <w:r>
          <w:fldChar w:fldCharType="begin"/>
        </w:r>
        <w:r>
          <w:instrText xml:space="preserve"> PAGEREF _Toc22945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63" w:history="1">
        <w:r>
          <w:rPr>
            <w:rFonts w:ascii="仿宋" w:eastAsia="仿宋" w:hAnsi="仿宋" w:cs="仿宋" w:hint="eastAsia"/>
            <w:lang w:eastAsia="zh-CN"/>
          </w:rPr>
          <w:t>十一、中冷器项目人力资源培养与发展</w:t>
        </w:r>
        <w:r>
          <w:tab/>
        </w:r>
        <w:r>
          <w:fldChar w:fldCharType="begin"/>
        </w:r>
        <w:r>
          <w:instrText xml:space="preserve"> PAGEREF _Toc13563 \h </w:instrText>
        </w:r>
        <w:r>
          <w:fldChar w:fldCharType="separate"/>
        </w:r>
        <w:r>
          <w:t>40</w:t>
        </w:r>
        <w:r>
          <w:fldChar w:fldCharType="end"/>
        </w:r>
      </w:hyperlink>
    </w:p>
    <w:p>
      <w:pPr>
        <w:pStyle w:val="TOC2"/>
        <w:tabs>
          <w:tab w:val="right" w:leader="dot" w:pos="8306"/>
        </w:tabs>
      </w:pPr>
      <w:hyperlink w:anchor="_Toc26889" w:history="1">
        <w:r>
          <w:rPr>
            <w:rFonts w:ascii="仿宋" w:eastAsia="仿宋" w:hAnsi="仿宋" w:cs="仿宋" w:hint="eastAsia"/>
            <w:lang w:eastAsia="zh-CN"/>
          </w:rPr>
          <w:t>(一)、人才需求与规划</w:t>
        </w:r>
        <w:r>
          <w:tab/>
        </w:r>
        <w:r>
          <w:fldChar w:fldCharType="begin"/>
        </w:r>
        <w:r>
          <w:instrText xml:space="preserve"> PAGEREF _Toc26889 \h </w:instrText>
        </w:r>
        <w:r>
          <w:fldChar w:fldCharType="separate"/>
        </w:r>
        <w:r>
          <w:t>40</w:t>
        </w:r>
        <w:r>
          <w:fldChar w:fldCharType="end"/>
        </w:r>
      </w:hyperlink>
    </w:p>
    <w:p>
      <w:pPr>
        <w:pStyle w:val="TOC2"/>
        <w:tabs>
          <w:tab w:val="right" w:leader="dot" w:pos="8306"/>
        </w:tabs>
      </w:pPr>
      <w:hyperlink w:anchor="_Toc27263" w:history="1">
        <w:r>
          <w:rPr>
            <w:rFonts w:ascii="仿宋" w:eastAsia="仿宋" w:hAnsi="仿宋" w:cs="仿宋" w:hint="eastAsia"/>
            <w:lang w:eastAsia="zh-CN"/>
          </w:rPr>
          <w:t>(二)、培训与发展计划</w:t>
        </w:r>
        <w:r>
          <w:tab/>
        </w:r>
        <w:r>
          <w:fldChar w:fldCharType="begin"/>
        </w:r>
        <w:r>
          <w:instrText xml:space="preserve"> PAGEREF _Toc27263 \h </w:instrText>
        </w:r>
        <w:r>
          <w:fldChar w:fldCharType="separate"/>
        </w:r>
        <w:r>
          <w:t>41</w:t>
        </w:r>
        <w:r>
          <w:fldChar w:fldCharType="end"/>
        </w:r>
      </w:hyperlink>
    </w:p>
    <w:p>
      <w:pPr>
        <w:pStyle w:val="TOC1"/>
        <w:tabs>
          <w:tab w:val="right" w:leader="dot" w:pos="8306"/>
        </w:tabs>
      </w:pPr>
      <w:hyperlink w:anchor="_Toc32113" w:history="1">
        <w:r>
          <w:rPr>
            <w:rFonts w:ascii="仿宋" w:eastAsia="仿宋" w:hAnsi="仿宋" w:cs="仿宋" w:hint="eastAsia"/>
            <w:lang w:eastAsia="zh-CN"/>
          </w:rPr>
          <w:t>十二、生产安全保护</w:t>
        </w:r>
        <w:r>
          <w:tab/>
        </w:r>
        <w:r>
          <w:fldChar w:fldCharType="begin"/>
        </w:r>
        <w:r>
          <w:instrText xml:space="preserve"> PAGEREF _Toc32113 \h </w:instrText>
        </w:r>
        <w:r>
          <w:fldChar w:fldCharType="separate"/>
        </w:r>
        <w:r>
          <w:t>41</w:t>
        </w:r>
        <w:r>
          <w:fldChar w:fldCharType="end"/>
        </w:r>
      </w:hyperlink>
    </w:p>
    <w:p>
      <w:pPr>
        <w:pStyle w:val="TOC2"/>
        <w:tabs>
          <w:tab w:val="right" w:leader="dot" w:pos="8306"/>
        </w:tabs>
      </w:pPr>
      <w:hyperlink w:anchor="_Toc28171" w:history="1">
        <w:r>
          <w:rPr>
            <w:rFonts w:ascii="仿宋" w:eastAsia="仿宋" w:hAnsi="仿宋" w:cs="仿宋" w:hint="eastAsia"/>
            <w:lang w:eastAsia="zh-CN"/>
          </w:rPr>
          <w:t>(一)、消防安全</w:t>
        </w:r>
        <w:r>
          <w:tab/>
        </w:r>
        <w:r>
          <w:fldChar w:fldCharType="begin"/>
        </w:r>
        <w:r>
          <w:instrText xml:space="preserve"> PAGEREF _Toc28171 \h </w:instrText>
        </w:r>
        <w:r>
          <w:fldChar w:fldCharType="separate"/>
        </w:r>
        <w:r>
          <w:t>41</w:t>
        </w:r>
        <w:r>
          <w:fldChar w:fldCharType="end"/>
        </w:r>
      </w:hyperlink>
    </w:p>
    <w:p>
      <w:pPr>
        <w:pStyle w:val="TOC2"/>
        <w:tabs>
          <w:tab w:val="right" w:leader="dot" w:pos="8306"/>
        </w:tabs>
      </w:pPr>
      <w:hyperlink w:anchor="_Toc4508" w:history="1">
        <w:r>
          <w:rPr>
            <w:rFonts w:ascii="仿宋" w:eastAsia="仿宋" w:hAnsi="仿宋" w:cs="仿宋" w:hint="eastAsia"/>
            <w:lang w:eastAsia="zh-CN"/>
          </w:rPr>
          <w:t>(二)、防火防爆总图布置措施</w:t>
        </w:r>
        <w:r>
          <w:tab/>
        </w:r>
        <w:r>
          <w:fldChar w:fldCharType="begin"/>
        </w:r>
        <w:r>
          <w:instrText xml:space="preserve"> PAGEREF _Toc4508 \h </w:instrText>
        </w:r>
        <w:r>
          <w:fldChar w:fldCharType="separate"/>
        </w:r>
        <w:r>
          <w:t>43</w:t>
        </w:r>
        <w:r>
          <w:fldChar w:fldCharType="end"/>
        </w:r>
      </w:hyperlink>
    </w:p>
    <w:p>
      <w:pPr>
        <w:pStyle w:val="TOC2"/>
        <w:tabs>
          <w:tab w:val="right" w:leader="dot" w:pos="8306"/>
        </w:tabs>
      </w:pPr>
      <w:hyperlink w:anchor="_Toc12733" w:history="1">
        <w:r>
          <w:rPr>
            <w:rFonts w:ascii="仿宋" w:eastAsia="仿宋" w:hAnsi="仿宋" w:cs="仿宋" w:hint="eastAsia"/>
            <w:lang w:eastAsia="zh-CN"/>
          </w:rPr>
          <w:t>(三)、自然灾害防范措施</w:t>
        </w:r>
        <w:r>
          <w:tab/>
        </w:r>
        <w:r>
          <w:fldChar w:fldCharType="begin"/>
        </w:r>
        <w:r>
          <w:instrText xml:space="preserve"> PAGEREF _Toc12733 \h </w:instrText>
        </w:r>
        <w:r>
          <w:fldChar w:fldCharType="separate"/>
        </w:r>
        <w:r>
          <w:t>44</w:t>
        </w:r>
        <w:r>
          <w:fldChar w:fldCharType="end"/>
        </w:r>
      </w:hyperlink>
    </w:p>
    <w:p>
      <w:pPr>
        <w:pStyle w:val="TOC2"/>
        <w:tabs>
          <w:tab w:val="right" w:leader="dot" w:pos="8306"/>
        </w:tabs>
      </w:pPr>
      <w:hyperlink w:anchor="_Toc12297" w:history="1">
        <w:r>
          <w:rPr>
            <w:rFonts w:ascii="仿宋" w:eastAsia="仿宋" w:hAnsi="仿宋" w:cs="仿宋" w:hint="eastAsia"/>
            <w:lang w:eastAsia="zh-CN"/>
          </w:rPr>
          <w:t>(四)、安全色及安全标志使用要求</w:t>
        </w:r>
        <w:r>
          <w:tab/>
        </w:r>
        <w:r>
          <w:fldChar w:fldCharType="begin"/>
        </w:r>
        <w:r>
          <w:instrText xml:space="preserve"> PAGEREF _Toc12297 \h </w:instrText>
        </w:r>
        <w:r>
          <w:fldChar w:fldCharType="separate"/>
        </w:r>
        <w:r>
          <w:t>45</w:t>
        </w:r>
        <w:r>
          <w:fldChar w:fldCharType="end"/>
        </w:r>
      </w:hyperlink>
    </w:p>
    <w:p>
      <w:pPr>
        <w:pStyle w:val="TOC2"/>
        <w:tabs>
          <w:tab w:val="right" w:leader="dot" w:pos="8306"/>
        </w:tabs>
      </w:pPr>
      <w:hyperlink w:anchor="_Toc23436" w:history="1">
        <w:r>
          <w:rPr>
            <w:rFonts w:ascii="仿宋" w:eastAsia="仿宋" w:hAnsi="仿宋" w:cs="仿宋" w:hint="eastAsia"/>
            <w:lang w:eastAsia="zh-CN"/>
          </w:rPr>
          <w:t>(五)、防尘防毒措施</w:t>
        </w:r>
        <w:r>
          <w:tab/>
        </w:r>
        <w:r>
          <w:fldChar w:fldCharType="begin"/>
        </w:r>
        <w:r>
          <w:instrText xml:space="preserve"> PAGEREF _Toc23436 \h </w:instrText>
        </w:r>
        <w:r>
          <w:fldChar w:fldCharType="separate"/>
        </w:r>
        <w:r>
          <w:t>46</w:t>
        </w:r>
        <w:r>
          <w:fldChar w:fldCharType="end"/>
        </w:r>
      </w:hyperlink>
    </w:p>
    <w:p>
      <w:pPr>
        <w:pStyle w:val="TOC2"/>
        <w:tabs>
          <w:tab w:val="right" w:leader="dot" w:pos="8306"/>
        </w:tabs>
      </w:pPr>
      <w:hyperlink w:anchor="_Toc24191" w:history="1">
        <w:r>
          <w:rPr>
            <w:rFonts w:ascii="仿宋" w:eastAsia="仿宋" w:hAnsi="仿宋" w:cs="仿宋" w:hint="eastAsia"/>
            <w:lang w:eastAsia="zh-CN"/>
          </w:rPr>
          <w:t>(六)、防静电、触电防护及防雷措施</w:t>
        </w:r>
        <w:r>
          <w:tab/>
        </w:r>
        <w:r>
          <w:fldChar w:fldCharType="begin"/>
        </w:r>
        <w:r>
          <w:instrText xml:space="preserve"> PAGEREF _Toc24191 \h </w:instrText>
        </w:r>
        <w:r>
          <w:fldChar w:fldCharType="separate"/>
        </w:r>
        <w:r>
          <w:t>46</w:t>
        </w:r>
        <w:r>
          <w:fldChar w:fldCharType="end"/>
        </w:r>
      </w:hyperlink>
    </w:p>
    <w:p>
      <w:pPr>
        <w:pStyle w:val="TOC2"/>
        <w:tabs>
          <w:tab w:val="right" w:leader="dot" w:pos="8306"/>
        </w:tabs>
      </w:pPr>
      <w:hyperlink w:anchor="_Toc6945" w:history="1">
        <w:r>
          <w:rPr>
            <w:rFonts w:ascii="仿宋" w:eastAsia="仿宋" w:hAnsi="仿宋" w:cs="仿宋" w:hint="eastAsia"/>
            <w:lang w:eastAsia="zh-CN"/>
          </w:rPr>
          <w:t>(七)、机械设备安全保障措施</w:t>
        </w:r>
        <w:r>
          <w:tab/>
        </w:r>
        <w:r>
          <w:fldChar w:fldCharType="begin"/>
        </w:r>
        <w:r>
          <w:instrText xml:space="preserve"> PAGEREF _Toc6945 \h </w:instrText>
        </w:r>
        <w:r>
          <w:fldChar w:fldCharType="separate"/>
        </w:r>
        <w:r>
          <w:t>48</w:t>
        </w:r>
        <w:r>
          <w:fldChar w:fldCharType="end"/>
        </w:r>
      </w:hyperlink>
    </w:p>
    <w:p>
      <w:pPr>
        <w:pStyle w:val="TOC1"/>
        <w:tabs>
          <w:tab w:val="right" w:leader="dot" w:pos="8306"/>
        </w:tabs>
      </w:pPr>
      <w:hyperlink w:anchor="_Toc21245" w:history="1">
        <w:r>
          <w:rPr>
            <w:rFonts w:ascii="仿宋" w:eastAsia="仿宋" w:hAnsi="仿宋" w:cs="仿宋" w:hint="eastAsia"/>
            <w:lang w:eastAsia="zh-CN"/>
          </w:rPr>
          <w:t>十三、中冷器项目工程方案分析</w:t>
        </w:r>
        <w:r>
          <w:tab/>
        </w:r>
        <w:r>
          <w:fldChar w:fldCharType="begin"/>
        </w:r>
        <w:r>
          <w:instrText xml:space="preserve"> PAGEREF _Toc21245 \h </w:instrText>
        </w:r>
        <w:r>
          <w:fldChar w:fldCharType="separate"/>
        </w:r>
        <w:r>
          <w:t>49</w:t>
        </w:r>
        <w:r>
          <w:fldChar w:fldCharType="end"/>
        </w:r>
      </w:hyperlink>
    </w:p>
    <w:p>
      <w:pPr>
        <w:pStyle w:val="TOC2"/>
        <w:tabs>
          <w:tab w:val="right" w:leader="dot" w:pos="8306"/>
        </w:tabs>
      </w:pPr>
      <w:hyperlink w:anchor="_Toc26512" w:history="1">
        <w:r>
          <w:rPr>
            <w:rFonts w:ascii="仿宋" w:eastAsia="仿宋" w:hAnsi="仿宋" w:cs="仿宋" w:hint="eastAsia"/>
            <w:lang w:eastAsia="zh-CN"/>
          </w:rPr>
          <w:t>(一)、建筑工程设计原则</w:t>
        </w:r>
        <w:r>
          <w:tab/>
        </w:r>
        <w:r>
          <w:fldChar w:fldCharType="begin"/>
        </w:r>
        <w:r>
          <w:instrText xml:space="preserve"> PAGEREF _Toc26512 \h </w:instrText>
        </w:r>
        <w:r>
          <w:fldChar w:fldCharType="separate"/>
        </w:r>
        <w:r>
          <w:t>49</w:t>
        </w:r>
        <w:r>
          <w:fldChar w:fldCharType="end"/>
        </w:r>
      </w:hyperlink>
    </w:p>
    <w:p>
      <w:pPr>
        <w:pStyle w:val="TOC2"/>
        <w:tabs>
          <w:tab w:val="right" w:leader="dot" w:pos="8306"/>
        </w:tabs>
      </w:pPr>
      <w:hyperlink w:anchor="_Toc9489" w:history="1">
        <w:r>
          <w:rPr>
            <w:rFonts w:ascii="仿宋" w:eastAsia="仿宋" w:hAnsi="仿宋" w:cs="仿宋" w:hint="eastAsia"/>
            <w:lang w:eastAsia="zh-CN"/>
          </w:rPr>
          <w:t>(二)、土建工程建设指标</w:t>
        </w:r>
        <w:r>
          <w:tab/>
        </w:r>
        <w:r>
          <w:fldChar w:fldCharType="begin"/>
        </w:r>
        <w:r>
          <w:instrText xml:space="preserve"> PAGEREF _Toc9489 \h </w:instrText>
        </w:r>
        <w:r>
          <w:fldChar w:fldCharType="separate"/>
        </w:r>
        <w:r>
          <w:t>52</w:t>
        </w:r>
        <w:r>
          <w:fldChar w:fldCharType="end"/>
        </w:r>
      </w:hyperlink>
    </w:p>
    <w:p>
      <w:pPr>
        <w:pStyle w:val="TOC1"/>
        <w:tabs>
          <w:tab w:val="right" w:leader="dot" w:pos="8306"/>
        </w:tabs>
      </w:pPr>
      <w:hyperlink w:anchor="_Toc11222" w:history="1">
        <w:r>
          <w:rPr>
            <w:rFonts w:ascii="仿宋" w:eastAsia="仿宋" w:hAnsi="仿宋" w:cs="仿宋" w:hint="eastAsia"/>
            <w:lang w:eastAsia="zh-CN"/>
          </w:rPr>
          <w:t>十四、供应链管理</w:t>
        </w:r>
        <w:r>
          <w:tab/>
        </w:r>
        <w:r>
          <w:fldChar w:fldCharType="begin"/>
        </w:r>
        <w:r>
          <w:instrText xml:space="preserve"> PAGEREF _Toc11222 \h </w:instrText>
        </w:r>
        <w:r>
          <w:fldChar w:fldCharType="separate"/>
        </w:r>
        <w:r>
          <w:t>54</w:t>
        </w:r>
        <w:r>
          <w:fldChar w:fldCharType="end"/>
        </w:r>
      </w:hyperlink>
    </w:p>
    <w:p>
      <w:pPr>
        <w:pStyle w:val="TOC2"/>
        <w:tabs>
          <w:tab w:val="right" w:leader="dot" w:pos="8306"/>
        </w:tabs>
      </w:pPr>
      <w:hyperlink w:anchor="_Toc1753" w:history="1">
        <w:r>
          <w:rPr>
            <w:rFonts w:ascii="仿宋" w:eastAsia="仿宋" w:hAnsi="仿宋" w:cs="仿宋" w:hint="eastAsia"/>
            <w:lang w:eastAsia="zh-CN"/>
          </w:rPr>
          <w:t>(一)、供应链战略规划</w:t>
        </w:r>
        <w:r>
          <w:tab/>
        </w:r>
        <w:r>
          <w:fldChar w:fldCharType="begin"/>
        </w:r>
        <w:r>
          <w:instrText xml:space="preserve"> PAGEREF _Toc1753 \h </w:instrText>
        </w:r>
        <w:r>
          <w:fldChar w:fldCharType="separate"/>
        </w:r>
        <w:r>
          <w:t>54</w:t>
        </w:r>
        <w:r>
          <w:fldChar w:fldCharType="end"/>
        </w:r>
      </w:hyperlink>
    </w:p>
    <w:p>
      <w:pPr>
        <w:pStyle w:val="TOC2"/>
        <w:tabs>
          <w:tab w:val="right" w:leader="dot" w:pos="8306"/>
        </w:tabs>
      </w:pPr>
      <w:hyperlink w:anchor="_Toc24648" w:history="1">
        <w:r>
          <w:rPr>
            <w:rFonts w:ascii="仿宋" w:eastAsia="仿宋" w:hAnsi="仿宋" w:cs="仿宋" w:hint="eastAsia"/>
            <w:lang w:eastAsia="zh-CN"/>
          </w:rPr>
          <w:t>(二)、供应商选择与合作</w:t>
        </w:r>
        <w:r>
          <w:tab/>
        </w:r>
        <w:r>
          <w:fldChar w:fldCharType="begin"/>
        </w:r>
        <w:r>
          <w:instrText xml:space="preserve"> PAGEREF _Toc24648 \h </w:instrText>
        </w:r>
        <w:r>
          <w:fldChar w:fldCharType="separate"/>
        </w:r>
        <w:r>
          <w:t>56</w:t>
        </w:r>
        <w:r>
          <w:fldChar w:fldCharType="end"/>
        </w:r>
      </w:hyperlink>
    </w:p>
    <w:p>
      <w:pPr>
        <w:pStyle w:val="TOC2"/>
        <w:tabs>
          <w:tab w:val="right" w:leader="dot" w:pos="8306"/>
        </w:tabs>
      </w:pPr>
      <w:hyperlink w:anchor="_Toc11082" w:history="1">
        <w:r>
          <w:rPr>
            <w:rFonts w:ascii="仿宋" w:eastAsia="仿宋" w:hAnsi="仿宋" w:cs="仿宋" w:hint="eastAsia"/>
            <w:lang w:eastAsia="zh-CN"/>
          </w:rPr>
          <w:t>(三)、物流与库存管理</w:t>
        </w:r>
        <w:r>
          <w:tab/>
        </w:r>
        <w:r>
          <w:fldChar w:fldCharType="begin"/>
        </w:r>
        <w:r>
          <w:instrText xml:space="preserve"> PAGEREF _Toc11082 \h </w:instrText>
        </w:r>
        <w:r>
          <w:fldChar w:fldCharType="separate"/>
        </w:r>
        <w:r>
          <w:t>57</w:t>
        </w:r>
        <w:r>
          <w:fldChar w:fldCharType="end"/>
        </w:r>
      </w:hyperlink>
    </w:p>
    <w:p>
      <w:pPr>
        <w:pStyle w:val="TOC1"/>
        <w:tabs>
          <w:tab w:val="right" w:leader="dot" w:pos="8306"/>
        </w:tabs>
      </w:pPr>
      <w:hyperlink w:anchor="_Toc16456" w:history="1">
        <w:r>
          <w:rPr>
            <w:rFonts w:ascii="仿宋" w:eastAsia="仿宋" w:hAnsi="仿宋" w:cs="仿宋" w:hint="eastAsia"/>
            <w:lang w:eastAsia="zh-CN"/>
          </w:rPr>
          <w:t>十五、中冷器项目治理与监督</w:t>
        </w:r>
        <w:r>
          <w:tab/>
        </w:r>
        <w:r>
          <w:fldChar w:fldCharType="begin"/>
        </w:r>
        <w:r>
          <w:instrText xml:space="preserve"> PAGEREF _Toc16456 \h </w:instrText>
        </w:r>
        <w:r>
          <w:fldChar w:fldCharType="separate"/>
        </w:r>
        <w:r>
          <w:t>58</w:t>
        </w:r>
        <w:r>
          <w:fldChar w:fldCharType="end"/>
        </w:r>
      </w:hyperlink>
    </w:p>
    <w:p>
      <w:pPr>
        <w:pStyle w:val="TOC2"/>
        <w:tabs>
          <w:tab w:val="right" w:leader="dot" w:pos="8306"/>
        </w:tabs>
      </w:pPr>
      <w:hyperlink w:anchor="_Toc27501" w:history="1">
        <w:r>
          <w:rPr>
            <w:rFonts w:ascii="仿宋" w:eastAsia="仿宋" w:hAnsi="仿宋" w:cs="仿宋" w:hint="eastAsia"/>
            <w:lang w:eastAsia="zh-CN"/>
          </w:rPr>
          <w:t>(一)、中冷器项目治理结构</w:t>
        </w:r>
        <w:r>
          <w:tab/>
        </w:r>
        <w:r>
          <w:fldChar w:fldCharType="begin"/>
        </w:r>
        <w:r>
          <w:instrText xml:space="preserve"> PAGEREF _Toc27501 \h </w:instrText>
        </w:r>
        <w:r>
          <w:fldChar w:fldCharType="separate"/>
        </w:r>
        <w:r>
          <w:t>58</w:t>
        </w:r>
        <w:r>
          <w:fldChar w:fldCharType="end"/>
        </w:r>
      </w:hyperlink>
    </w:p>
    <w:p>
      <w:pPr>
        <w:pStyle w:val="TOC2"/>
        <w:tabs>
          <w:tab w:val="right" w:leader="dot" w:pos="8306"/>
        </w:tabs>
      </w:pPr>
      <w:hyperlink w:anchor="_Toc1806" w:history="1">
        <w:r>
          <w:rPr>
            <w:rFonts w:ascii="仿宋" w:eastAsia="仿宋" w:hAnsi="仿宋" w:cs="仿宋" w:hint="eastAsia"/>
            <w:lang w:eastAsia="zh-CN"/>
          </w:rPr>
          <w:t>(二)、监督与审计</w:t>
        </w:r>
        <w:r>
          <w:tab/>
        </w:r>
        <w:r>
          <w:fldChar w:fldCharType="begin"/>
        </w:r>
        <w:r>
          <w:instrText xml:space="preserve"> PAGEREF _Toc1806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74"/>
      <w:r>
        <w:rPr>
          <w:rFonts w:ascii="仿宋" w:eastAsia="仿宋" w:hAnsi="仿宋" w:cs="仿宋" w:hint="eastAsia"/>
          <w:sz w:val="28"/>
          <w:lang w:eastAsia="zh-CN"/>
        </w:rPr>
        <w:t>一、中冷器项目文档管理</w:t>
      </w:r>
      <w:bookmarkEnd w:id="2"/>
    </w:p>
    <w:p>
      <w:pPr>
        <w:pStyle w:val="Heading2"/>
        <w:rPr>
          <w:rFonts w:ascii="仿宋" w:eastAsia="仿宋" w:hAnsi="仿宋" w:cs="仿宋" w:hint="eastAsia"/>
          <w:lang w:eastAsia="zh-CN"/>
        </w:rPr>
      </w:pPr>
      <w:bookmarkStart w:id="3" w:name="_Toc152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中冷器项目高度重视文档的质量和准确性，以支持中冷器项目的各项活动和决策。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文档的编制始于中冷器项目计划的初期，我们制定了详细的文档编制计划，明确了每个文档的内容、格式和编写责任人。在中冷器项目启动阶段，我们首先编制了中冷器项目章程，明确定义了中冷器项目的目标、范围、风险等关键要素。随后，中冷器项目团队根据计划陆续编制了需求文档、设计文档、测试文档等各类文档，确保中冷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冷器项目管理中的重要环节，旨在确保中冷器项目文档符合质量标准和中冷器项目需求。在中冷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除了内部审查，我们还进行了外部审查，邀请中冷器项目相关利益方和专业领域的专家对文档进行独立审查。这有助于获取更全面、客观的反馈，确保中冷器项目文档不仅符合内部标准，也满足外部需求。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中冷器项目在文档编制与审查方面建立了严格的管理机制，通过规范的流程和多维度的审查，确保中冷器项目文档的质量、准确性和可靠性，为中冷器项目的顺利推进提供了有力支持。</w:t>
      </w:r>
    </w:p>
    <w:p>
      <w:pPr>
        <w:pStyle w:val="Heading2"/>
        <w:ind w:firstLine="560" w:firstLineChars="200"/>
        <w:rPr>
          <w:rFonts w:ascii="仿宋" w:eastAsia="仿宋" w:hAnsi="仿宋" w:cs="仿宋" w:hint="eastAsia"/>
          <w:sz w:val="28"/>
          <w:lang w:eastAsia="zh-CN"/>
        </w:rPr>
      </w:pPr>
      <w:bookmarkStart w:id="4" w:name="_Toc308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我们通过多渠道发布文档，包括电子邮件、中冷器项目管理平台、内部网站等，以满足不同团队成员的偏好和需求。多渠道发布确保了信息的全面覆盖。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我们采用了精细的权限控制，确保只有授权人员可以访问敏感信息。这种安全措施保护了中冷器项目文档的机密性，防止了未经授权的信息泄露。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2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文档存档与归档是中冷器项目生命周期中一个至关重要的环节，直接关系到中冷器项目信息的长期保存和历史记录的完整性。在中冷器项目中，我们实施了一系列有效的文档存档与归档管理策略：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9901"/>
      <w:r>
        <w:rPr>
          <w:rFonts w:ascii="仿宋" w:eastAsia="仿宋" w:hAnsi="仿宋" w:cs="仿宋" w:hint="eastAsia"/>
          <w:lang w:eastAsia="zh-CN"/>
        </w:rPr>
        <w:t>(一)、中冷器行业分析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冷器行业一直以来都是市场的关注焦点。行业内的发展趋势、竞争态势以及潜在机会都对中冷器项目的推进产生深远的影响。通过深入研究行业的整体概貌，我们将更好地理解行业的核心特征，为中冷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行业，技术一直是推动创新和发展的关键因素。我们将对当前技术趋势进行详尽分析，包括但不限于人工智能、大数据应用、先进制造技术等。这有助于中冷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冷器项目成功的基础。我们将对主要竞争对手进行深入研究，包括其市场份额、产品特点、市场定位等。通过全面了解竞争对手的优势和劣势，中冷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645"/>
      <w:r>
        <w:rPr>
          <w:rFonts w:ascii="仿宋" w:eastAsia="仿宋" w:hAnsi="仿宋" w:cs="仿宋" w:hint="eastAsia"/>
          <w:sz w:val="28"/>
          <w:lang w:eastAsia="zh-CN"/>
        </w:rPr>
        <w:t>(二)、中冷器市场分析预测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通过对市场规模的深入调研，我们将预测中冷器市场未来的增长趋势。这包括市场的整体规模、各细分领域的发展趋势等。中冷器项目可以根据市场的扩张速度和潜在机会，制定更符合市场需求的发展策略。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了解消费者的需求是市场分析的核心。我们将通过调查研究，深入挖掘目标消费者的需求特点、购买习惯以及对产品和服务的期望。这有助于中冷器项目更好地定位目标市场，提供更符合消费者期待的解决方案。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冷器项目实施过程中需要充分考虑的因素。我们将对市场风险进行全面评估，包括但不限于政策法规风险、市场竞争风险、技术变革风险等。通过对潜在风险的深入分析，中冷器项目可以制定相应的风险缓解策略，降低不确定性对中冷器项目的影响。</w:t>
      </w:r>
    </w:p>
    <w:p>
      <w:pPr>
        <w:pStyle w:val="Heading1"/>
        <w:ind w:firstLine="560" w:firstLineChars="200"/>
        <w:rPr>
          <w:rFonts w:ascii="仿宋" w:eastAsia="仿宋" w:hAnsi="仿宋" w:cs="仿宋" w:hint="eastAsia"/>
          <w:sz w:val="28"/>
          <w:lang w:eastAsia="zh-CN"/>
        </w:rPr>
      </w:pPr>
      <w:bookmarkStart w:id="9" w:name="_Toc18720"/>
      <w:r>
        <w:rPr>
          <w:rFonts w:ascii="仿宋" w:eastAsia="仿宋" w:hAnsi="仿宋" w:cs="仿宋" w:hint="eastAsia"/>
          <w:sz w:val="28"/>
          <w:lang w:eastAsia="zh-CN"/>
        </w:rPr>
        <w:t>三、中冷器项目可持续发展</w:t>
      </w:r>
      <w:bookmarkEnd w:id="9"/>
    </w:p>
    <w:p>
      <w:pPr>
        <w:pStyle w:val="Heading2"/>
        <w:rPr>
          <w:rFonts w:ascii="仿宋" w:eastAsia="仿宋" w:hAnsi="仿宋" w:cs="仿宋" w:hint="eastAsia"/>
          <w:lang w:eastAsia="zh-CN"/>
        </w:rPr>
      </w:pPr>
      <w:bookmarkStart w:id="10" w:name="_Toc3053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中，中冷器项目团队着眼于未来，明确了可持续发展的战略方向。制定的具体可持续发展目标包括降低资源使用、采用环保技术、最大化社会效益等。这一步骤不仅有助于中冷器项目在环保和社会责任方面达到最高标准，也为未来提供了明确的指引，确保中冷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可持续实践的融入中冷器项目管理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冷器项目管理周期。从中冷器项目规划开始，中冷器项目团队就考虑了环境和社会的因素。在执行阶段，中冷器项目团队积极推动绿色技术的应用，优化资源利用。此外，关注员工的社会责任，通过培训和沟通活动提高员工对可持续发展的认知，使他们能够在日常工作中践行可持续实践。这些举措不仅为中冷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014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扎根于中冷器项目的可持续发展理念，我们深信环保与社会责任是中冷器项目成功的关键支柱。在中冷器项目的每一步，我们都致力于通过创新和实践，履行对环境和社会的坚定责任。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团队通过引入先进的环保技术、建立高效的废物处理系统以及推动能源节约措施，积极履行环保责任。定期的环保监测和评估确保中冷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不仅致力于自身可持续发展，还注重对社会的回馈。通过支持社区中冷器项目、参与慈善事业、提供培训机会等方式，中冷器项目积极履行社会责任。与当地社区建立积极互动，关注员工的工作与生活平衡，以及员工的身心健康，是中冷器项目在社会责任层面的关键举措。这样的实践不仅增强了中冷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18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56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的技术管理特点体现在其创新导向。通过引入最先进的技术趋势和解决方案，中冷器项目致力于提升科技含量、提高质量和效率水平。这意味着我们将采用最新的工具和方法，确保中冷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冷器项目技术管理的显著特征。通过整合不同领域的技术资源，我们实现了跨学科的协同工作。这有助于优化技术架构，提高整体效能。此外，整合性策略还促进了不同技术团队之间的紧密沟通和高效合作，确保中冷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冷器项目所采用的技术。通过不断优化技术方案，中冷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冷器项目团队将在中冷器项目初期识别可能的技术风险，并采取相应的预防和应对措施。通过建立健全的风险评估机制，中冷器项目能够在实施过程中及时发现并解决潜在的技术问题，保障中冷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通过这些独特的技术管理特点，我们确信在中冷器项目中，技术将成为中冷器项目成功的有力支持。这一深度剖析揭示了技术管理在中冷器项目实施中的关键作用，为中冷器项目的技术基础奠定了坚实的基础。</w:t>
      </w:r>
    </w:p>
    <w:p>
      <w:pPr>
        <w:pStyle w:val="Heading2"/>
        <w:ind w:firstLine="560" w:firstLineChars="200"/>
        <w:rPr>
          <w:rFonts w:ascii="仿宋" w:eastAsia="仿宋" w:hAnsi="仿宋" w:cs="仿宋" w:hint="eastAsia"/>
          <w:sz w:val="28"/>
          <w:lang w:eastAsia="zh-CN"/>
        </w:rPr>
      </w:pPr>
      <w:bookmarkStart w:id="14" w:name="_Toc21404"/>
      <w:r>
        <w:rPr>
          <w:rFonts w:ascii="仿宋" w:eastAsia="仿宋" w:hAnsi="仿宋" w:cs="仿宋" w:hint="eastAsia"/>
          <w:sz w:val="28"/>
          <w:lang w:eastAsia="zh-CN"/>
        </w:rPr>
        <w:t>(二)、中冷器项目工艺技术设计方案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冷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冷器项目将严格按照相关行业规范要求进行组织。通过有效控制产品质量，中冷器项目将致力于为顾客提供优质的中冷器项目产品和良好的服务。这体现了中冷器项目对于生产活动合规性和质量标准的高度重视，为中冷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冷器项目注重生态效益和清洁生产原则。中冷器项目建设将紧密结合地方特色经济发展，与社会经济发展规划和区域环境保护规划方案相协调一致。通过与当地区域自然生态系统的结合，中冷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冷器项目产品具有多样化的客户需求和个性化的特点。因此，中冷器项目产品规格品种多样，且单批生产数量较小。为满足这一特点，中冷器项目承办单位将建设先进的柔性制造生产线。通过广泛应用柔性制造技术，中冷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冷器项目采用的技术具有较高的技术含量和自动化水平，处于国内先进水平。这一技术选用不仅体现了对生产效率、质量和环境友好性的高标准要求，同时为中冷器项目的可持续发展奠定了坚实的基础。</w:t>
      </w:r>
    </w:p>
    <w:p>
      <w:pPr>
        <w:pStyle w:val="Heading2"/>
        <w:ind w:firstLine="560" w:firstLineChars="200"/>
        <w:rPr>
          <w:rFonts w:ascii="仿宋" w:eastAsia="仿宋" w:hAnsi="仿宋" w:cs="仿宋" w:hint="eastAsia"/>
          <w:sz w:val="28"/>
          <w:lang w:eastAsia="zh-CN"/>
        </w:rPr>
      </w:pPr>
      <w:bookmarkStart w:id="15" w:name="_Toc2857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为确保中冷器项目的高效生产和技术实施，我们制定了一套精心设计的设备选型方案，以满足中冷器项目生产、质量和环保的要求。该方案的主要特点如下：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冷器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针对中冷器项目产品的多样性和小批量生产的特点，我们将建设柔性制造生产线。通过在设备选型中考虑柔性制造技术，可以灵活应对不同产品规格和生产需求，实现生产线的高度灵活性和适应性。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709"/>
      <w:r>
        <w:rPr>
          <w:rFonts w:ascii="仿宋" w:eastAsia="仿宋" w:hAnsi="仿宋" w:cs="仿宋" w:hint="eastAsia"/>
          <w:sz w:val="28"/>
          <w:lang w:eastAsia="zh-CN"/>
        </w:rPr>
        <w:t>五、中冷器项目危机管理</w:t>
      </w:r>
      <w:bookmarkEnd w:id="16"/>
    </w:p>
    <w:p>
      <w:pPr>
        <w:pStyle w:val="Heading2"/>
        <w:rPr>
          <w:rFonts w:ascii="仿宋" w:eastAsia="仿宋" w:hAnsi="仿宋" w:cs="仿宋" w:hint="eastAsia"/>
          <w:lang w:eastAsia="zh-CN"/>
        </w:rPr>
      </w:pPr>
      <w:bookmarkStart w:id="17" w:name="_Toc1880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危机管理中，危机预警与识别是确保中冷器项目稳健运行的核心步骤。通过建立全面的监测机制，中冷器项目团队旨在及时发现和理解潜在的风险和危机因素，以便采取及时的预防和应对措施，确保中冷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首先，通过深入的风险评估，中冷器项目团队全面分析了整个中冷器项目和各个阶段可能存在的威胁。这包括准确评估每个潜在风险的发生概率和可能影响的程度，为后续危机预警提供了有力支持。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中冷器项目团队着重于明确定义中冷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冷器项目进展的持续监控，团队能够及时发现潜在问题并作出迅速反应。中冷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在这一阶段，团队的专业素养和反应速度将发挥至关重要的作用，以确保潜在危机能够在初期得到有效的处理，最大程度地减轻负面影响。通过危机预警与识别，中冷器项目得以更有序、可控地推进。</w:t>
      </w:r>
    </w:p>
    <w:p>
      <w:pPr>
        <w:pStyle w:val="Heading2"/>
        <w:ind w:firstLine="560" w:firstLineChars="200"/>
        <w:rPr>
          <w:rFonts w:ascii="仿宋" w:eastAsia="仿宋" w:hAnsi="仿宋" w:cs="仿宋" w:hint="eastAsia"/>
          <w:sz w:val="28"/>
          <w:lang w:eastAsia="zh-CN"/>
        </w:rPr>
      </w:pPr>
      <w:bookmarkStart w:id="18" w:name="_Toc1522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在危机发生时，中冷器项目团队立即行动，成立了应急小组。该小组的任务是迅速制定并实施紧急应对措施，以最小化潜在损失。以下是采取的主要措施：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暂停中冷器项目进度：为遏制危机蔓延，中冷器项目暂时停止进行，以便全面评估当前状况。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资源重新分配：重新评估中冷器项目资源的分配，确保最大限度地减小损失。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实时沟通：与关键利益相关者建立实时沟通机制，向他们传递中冷器项目危机的实际状况，保障中冷器项目核心利益。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在紧急应对的同时，中冷器项目团队强调了团队协作和有效沟通的重要性。以下是团队协作的关键举措：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信息共享机制：建立了信息共享平台，确保团队成员能够及时获取中冷器项目危机的实时信息。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领导者沟通：中冷器项目领导者通过定期会议和即时沟通工具，指导团队应对危机，保持团队稳定运行。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随着危机得到初步控制，中冷器项目团队转向制定恢复计划，以确保中冷器项目能够从中迅速恢复。主要恢复计划包括：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修复受损的进度计划：重新评估中冷器项目进度，制定修复计划，确保中冷器项目尽快回归正常进程。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重新调整资源分配：优化资源分配，确保中冷器项目在有限资源下高效运转。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风险管理机制加强：对中冷器项目风险进行全面评估，制定更强化的风险管理策略，以预防未来可能的危机。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1"/>
      <w:r>
        <w:rPr>
          <w:rFonts w:ascii="仿宋" w:eastAsia="仿宋" w:hAnsi="仿宋" w:cs="仿宋" w:hint="eastAsia"/>
          <w:sz w:val="28"/>
          <w:lang w:eastAsia="zh-CN"/>
        </w:rPr>
        <w:t>六、中冷器项目建设单位说明</w:t>
      </w:r>
      <w:bookmarkEnd w:id="19"/>
    </w:p>
    <w:p>
      <w:pPr>
        <w:pStyle w:val="Heading2"/>
        <w:rPr>
          <w:rFonts w:ascii="仿宋" w:eastAsia="仿宋" w:hAnsi="仿宋" w:cs="仿宋" w:hint="eastAsia"/>
          <w:lang w:eastAsia="zh-CN"/>
        </w:rPr>
      </w:pPr>
      <w:bookmarkStart w:id="20" w:name="_Toc8323"/>
      <w:r>
        <w:rPr>
          <w:rFonts w:ascii="仿宋" w:eastAsia="仿宋" w:hAnsi="仿宋" w:cs="仿宋" w:hint="eastAsia"/>
          <w:lang w:eastAsia="zh-CN"/>
        </w:rPr>
        <w:t>(一)、中冷器项目承办单位基本情况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1430"/>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冷器项目承办单位的XXXX，我们着眼于实现可持续的经济效益。通过技术创新和解决方案的提供，公司预计在中冷器项目执行期间将获得可观的收入增长。这一收入来源主要包括中冷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同时，我们注重成本控制和效率提升，以确保中冷器项目的可持续盈利。透过精细的管理和资源优化，公司期望实现中冷器项目利润最大化。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https://d.book118.com/256141023033010034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F4F5B"/>
    <w:rsid w:val="2C3F4F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41023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2024-01-11T22:46:00Z</dcterms:created>
  <dcterms:modified xsi:type="dcterms:W3CDTF">2024-01-11T22:46:59Z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0F0217BAF1E14666AB0BD00540C77E20_11</vt:lpwstr>
  </property>
  <property fmtid="{D5CDD505-2E9C-101B-9397-08002B2CF9AE}" pid="3" name="KSOProductBuildVer">
    <vt:lpwstr>2052-12.1.0.16120</vt:lpwstr>
  </property>
</Properties>
</file>