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锂电池正极材料项目规划设计纲要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34" w:history="1">
        <w:r>
          <w:rPr>
            <w:rFonts w:ascii="仿宋" w:eastAsia="仿宋" w:hAnsi="仿宋" w:cs="仿宋" w:hint="eastAsia"/>
            <w:lang w:eastAsia="zh-CN"/>
          </w:rPr>
          <w:t>序言</w:t>
        </w:r>
        <w:r>
          <w:tab/>
        </w:r>
        <w:r>
          <w:fldChar w:fldCharType="begin"/>
        </w:r>
        <w:r>
          <w:instrText xml:space="preserve"> PAGEREF _Toc32034 \h </w:instrText>
        </w:r>
        <w:r>
          <w:fldChar w:fldCharType="separate"/>
        </w:r>
        <w:r>
          <w:t>3</w:t>
        </w:r>
        <w:r>
          <w:fldChar w:fldCharType="end"/>
        </w:r>
      </w:hyperlink>
    </w:p>
    <w:p>
      <w:pPr>
        <w:pStyle w:val="TOC1"/>
        <w:tabs>
          <w:tab w:val="right" w:leader="dot" w:pos="8306"/>
        </w:tabs>
      </w:pPr>
      <w:hyperlink w:anchor="_Toc28169" w:history="1">
        <w:r>
          <w:rPr>
            <w:rFonts w:ascii="仿宋" w:eastAsia="仿宋" w:hAnsi="仿宋" w:cs="仿宋" w:hint="eastAsia"/>
            <w:lang w:eastAsia="zh-CN"/>
          </w:rPr>
          <w:t>一、锂电池正极材料项目危机管理</w:t>
        </w:r>
        <w:r>
          <w:tab/>
        </w:r>
        <w:r>
          <w:fldChar w:fldCharType="begin"/>
        </w:r>
        <w:r>
          <w:instrText xml:space="preserve"> PAGEREF _Toc28169 \h </w:instrText>
        </w:r>
        <w:r>
          <w:fldChar w:fldCharType="separate"/>
        </w:r>
        <w:r>
          <w:t>3</w:t>
        </w:r>
        <w:r>
          <w:fldChar w:fldCharType="end"/>
        </w:r>
      </w:hyperlink>
    </w:p>
    <w:p>
      <w:pPr>
        <w:pStyle w:val="TOC2"/>
        <w:tabs>
          <w:tab w:val="right" w:leader="dot" w:pos="8306"/>
        </w:tabs>
      </w:pPr>
      <w:hyperlink w:anchor="_Toc22302" w:history="1">
        <w:r>
          <w:rPr>
            <w:rFonts w:ascii="仿宋" w:eastAsia="仿宋" w:hAnsi="仿宋" w:cs="仿宋" w:hint="eastAsia"/>
            <w:lang w:eastAsia="zh-CN"/>
          </w:rPr>
          <w:t>(一)、危机预警与识别</w:t>
        </w:r>
        <w:r>
          <w:tab/>
        </w:r>
        <w:r>
          <w:fldChar w:fldCharType="begin"/>
        </w:r>
        <w:r>
          <w:instrText xml:space="preserve"> PAGEREF _Toc22302 \h </w:instrText>
        </w:r>
        <w:r>
          <w:fldChar w:fldCharType="separate"/>
        </w:r>
        <w:r>
          <w:t>3</w:t>
        </w:r>
        <w:r>
          <w:fldChar w:fldCharType="end"/>
        </w:r>
      </w:hyperlink>
    </w:p>
    <w:p>
      <w:pPr>
        <w:pStyle w:val="TOC2"/>
        <w:tabs>
          <w:tab w:val="right" w:leader="dot" w:pos="8306"/>
        </w:tabs>
      </w:pPr>
      <w:hyperlink w:anchor="_Toc2223" w:history="1">
        <w:r>
          <w:rPr>
            <w:rFonts w:ascii="仿宋" w:eastAsia="仿宋" w:hAnsi="仿宋" w:cs="仿宋" w:hint="eastAsia"/>
            <w:lang w:eastAsia="zh-CN"/>
          </w:rPr>
          <w:t>(二)、危机应对与恢复</w:t>
        </w:r>
        <w:r>
          <w:tab/>
        </w:r>
        <w:r>
          <w:fldChar w:fldCharType="begin"/>
        </w:r>
        <w:r>
          <w:instrText xml:space="preserve"> PAGEREF _Toc2223 \h </w:instrText>
        </w:r>
        <w:r>
          <w:fldChar w:fldCharType="separate"/>
        </w:r>
        <w:r>
          <w:t>4</w:t>
        </w:r>
        <w:r>
          <w:fldChar w:fldCharType="end"/>
        </w:r>
      </w:hyperlink>
    </w:p>
    <w:p>
      <w:pPr>
        <w:pStyle w:val="TOC1"/>
        <w:tabs>
          <w:tab w:val="right" w:leader="dot" w:pos="8306"/>
        </w:tabs>
      </w:pPr>
      <w:hyperlink w:anchor="_Toc3321" w:history="1">
        <w:r>
          <w:rPr>
            <w:rFonts w:ascii="仿宋" w:eastAsia="仿宋" w:hAnsi="仿宋" w:cs="仿宋" w:hint="eastAsia"/>
            <w:lang w:eastAsia="zh-CN"/>
          </w:rPr>
          <w:t>二、锂电池正极材料项目文档管理</w:t>
        </w:r>
        <w:r>
          <w:tab/>
        </w:r>
        <w:r>
          <w:fldChar w:fldCharType="begin"/>
        </w:r>
        <w:r>
          <w:instrText xml:space="preserve"> PAGEREF _Toc3321 \h </w:instrText>
        </w:r>
        <w:r>
          <w:fldChar w:fldCharType="separate"/>
        </w:r>
        <w:r>
          <w:t>6</w:t>
        </w:r>
        <w:r>
          <w:fldChar w:fldCharType="end"/>
        </w:r>
      </w:hyperlink>
    </w:p>
    <w:p>
      <w:pPr>
        <w:pStyle w:val="TOC2"/>
        <w:tabs>
          <w:tab w:val="right" w:leader="dot" w:pos="8306"/>
        </w:tabs>
      </w:pPr>
      <w:hyperlink w:anchor="_Toc22229" w:history="1">
        <w:r>
          <w:rPr>
            <w:rFonts w:ascii="仿宋" w:eastAsia="仿宋" w:hAnsi="仿宋" w:cs="仿宋" w:hint="eastAsia"/>
            <w:lang w:eastAsia="zh-CN"/>
          </w:rPr>
          <w:t>(一)、文档编制与审查</w:t>
        </w:r>
        <w:r>
          <w:tab/>
        </w:r>
        <w:r>
          <w:fldChar w:fldCharType="begin"/>
        </w:r>
        <w:r>
          <w:instrText xml:space="preserve"> PAGEREF _Toc22229 \h </w:instrText>
        </w:r>
        <w:r>
          <w:fldChar w:fldCharType="separate"/>
        </w:r>
        <w:r>
          <w:t>6</w:t>
        </w:r>
        <w:r>
          <w:fldChar w:fldCharType="end"/>
        </w:r>
      </w:hyperlink>
    </w:p>
    <w:p>
      <w:pPr>
        <w:pStyle w:val="TOC2"/>
        <w:tabs>
          <w:tab w:val="right" w:leader="dot" w:pos="8306"/>
        </w:tabs>
      </w:pPr>
      <w:hyperlink w:anchor="_Toc20484" w:history="1">
        <w:r>
          <w:rPr>
            <w:rFonts w:ascii="仿宋" w:eastAsia="仿宋" w:hAnsi="仿宋" w:cs="仿宋" w:hint="eastAsia"/>
            <w:lang w:eastAsia="zh-CN"/>
          </w:rPr>
          <w:t>(二)、文档发布与分发</w:t>
        </w:r>
        <w:r>
          <w:tab/>
        </w:r>
        <w:r>
          <w:fldChar w:fldCharType="begin"/>
        </w:r>
        <w:r>
          <w:instrText xml:space="preserve"> PAGEREF _Toc20484 \h </w:instrText>
        </w:r>
        <w:r>
          <w:fldChar w:fldCharType="separate"/>
        </w:r>
        <w:r>
          <w:t>7</w:t>
        </w:r>
        <w:r>
          <w:fldChar w:fldCharType="end"/>
        </w:r>
      </w:hyperlink>
    </w:p>
    <w:p>
      <w:pPr>
        <w:pStyle w:val="TOC2"/>
        <w:tabs>
          <w:tab w:val="right" w:leader="dot" w:pos="8306"/>
        </w:tabs>
      </w:pPr>
      <w:hyperlink w:anchor="_Toc3938" w:history="1">
        <w:r>
          <w:rPr>
            <w:rFonts w:ascii="仿宋" w:eastAsia="仿宋" w:hAnsi="仿宋" w:cs="仿宋" w:hint="eastAsia"/>
            <w:lang w:eastAsia="zh-CN"/>
          </w:rPr>
          <w:t>(三)、文档存档与归档</w:t>
        </w:r>
        <w:r>
          <w:tab/>
        </w:r>
        <w:r>
          <w:fldChar w:fldCharType="begin"/>
        </w:r>
        <w:r>
          <w:instrText xml:space="preserve"> PAGEREF _Toc3938 \h </w:instrText>
        </w:r>
        <w:r>
          <w:fldChar w:fldCharType="separate"/>
        </w:r>
        <w:r>
          <w:t>8</w:t>
        </w:r>
        <w:r>
          <w:fldChar w:fldCharType="end"/>
        </w:r>
      </w:hyperlink>
    </w:p>
    <w:p>
      <w:pPr>
        <w:pStyle w:val="TOC1"/>
        <w:tabs>
          <w:tab w:val="right" w:leader="dot" w:pos="8306"/>
        </w:tabs>
      </w:pPr>
      <w:hyperlink w:anchor="_Toc762" w:history="1">
        <w:r>
          <w:rPr>
            <w:rFonts w:ascii="仿宋" w:eastAsia="仿宋" w:hAnsi="仿宋" w:cs="仿宋" w:hint="eastAsia"/>
            <w:lang w:eastAsia="zh-CN"/>
          </w:rPr>
          <w:t>三、锂电池正极材料项目建设背景及必要性分析</w:t>
        </w:r>
        <w:r>
          <w:tab/>
        </w:r>
        <w:r>
          <w:fldChar w:fldCharType="begin"/>
        </w:r>
        <w:r>
          <w:instrText xml:space="preserve"> PAGEREF _Toc762 \h </w:instrText>
        </w:r>
        <w:r>
          <w:fldChar w:fldCharType="separate"/>
        </w:r>
        <w:r>
          <w:t>9</w:t>
        </w:r>
        <w:r>
          <w:fldChar w:fldCharType="end"/>
        </w:r>
      </w:hyperlink>
    </w:p>
    <w:p>
      <w:pPr>
        <w:pStyle w:val="TOC2"/>
        <w:tabs>
          <w:tab w:val="right" w:leader="dot" w:pos="8306"/>
        </w:tabs>
      </w:pPr>
      <w:hyperlink w:anchor="_Toc15306" w:history="1">
        <w:r>
          <w:rPr>
            <w:rFonts w:ascii="仿宋" w:eastAsia="仿宋" w:hAnsi="仿宋" w:cs="仿宋" w:hint="eastAsia"/>
            <w:lang w:eastAsia="zh-CN"/>
          </w:rPr>
          <w:t>(一)、锂电池正极材料项目背景分析</w:t>
        </w:r>
        <w:r>
          <w:tab/>
        </w:r>
        <w:r>
          <w:fldChar w:fldCharType="begin"/>
        </w:r>
        <w:r>
          <w:instrText xml:space="preserve"> PAGEREF _Toc15306 \h </w:instrText>
        </w:r>
        <w:r>
          <w:fldChar w:fldCharType="separate"/>
        </w:r>
        <w:r>
          <w:t>9</w:t>
        </w:r>
        <w:r>
          <w:fldChar w:fldCharType="end"/>
        </w:r>
      </w:hyperlink>
    </w:p>
    <w:p>
      <w:pPr>
        <w:pStyle w:val="TOC2"/>
        <w:tabs>
          <w:tab w:val="right" w:leader="dot" w:pos="8306"/>
        </w:tabs>
      </w:pPr>
      <w:hyperlink w:anchor="_Toc7296" w:history="1">
        <w:r>
          <w:rPr>
            <w:rFonts w:ascii="仿宋" w:eastAsia="仿宋" w:hAnsi="仿宋" w:cs="仿宋" w:hint="eastAsia"/>
            <w:lang w:eastAsia="zh-CN"/>
          </w:rPr>
          <w:t>(二)、锂电池正极材料项目建设必要性分析</w:t>
        </w:r>
        <w:r>
          <w:tab/>
        </w:r>
        <w:r>
          <w:fldChar w:fldCharType="begin"/>
        </w:r>
        <w:r>
          <w:instrText xml:space="preserve"> PAGEREF _Toc7296 \h </w:instrText>
        </w:r>
        <w:r>
          <w:fldChar w:fldCharType="separate"/>
        </w:r>
        <w:r>
          <w:t>11</w:t>
        </w:r>
        <w:r>
          <w:fldChar w:fldCharType="end"/>
        </w:r>
      </w:hyperlink>
    </w:p>
    <w:p>
      <w:pPr>
        <w:pStyle w:val="TOC1"/>
        <w:tabs>
          <w:tab w:val="right" w:leader="dot" w:pos="8306"/>
        </w:tabs>
      </w:pPr>
      <w:hyperlink w:anchor="_Toc18206" w:history="1">
        <w:r>
          <w:rPr>
            <w:rFonts w:ascii="仿宋" w:eastAsia="仿宋" w:hAnsi="仿宋" w:cs="仿宋" w:hint="eastAsia"/>
            <w:lang w:eastAsia="zh-CN"/>
          </w:rPr>
          <w:t>四、锂电池正极材料项目土建工程</w:t>
        </w:r>
        <w:r>
          <w:tab/>
        </w:r>
        <w:r>
          <w:fldChar w:fldCharType="begin"/>
        </w:r>
        <w:r>
          <w:instrText xml:space="preserve"> PAGEREF _Toc18206 \h </w:instrText>
        </w:r>
        <w:r>
          <w:fldChar w:fldCharType="separate"/>
        </w:r>
        <w:r>
          <w:t>12</w:t>
        </w:r>
        <w:r>
          <w:fldChar w:fldCharType="end"/>
        </w:r>
      </w:hyperlink>
    </w:p>
    <w:p>
      <w:pPr>
        <w:pStyle w:val="TOC2"/>
        <w:tabs>
          <w:tab w:val="right" w:leader="dot" w:pos="8306"/>
        </w:tabs>
      </w:pPr>
      <w:hyperlink w:anchor="_Toc22136" w:history="1">
        <w:r>
          <w:rPr>
            <w:rFonts w:ascii="仿宋" w:eastAsia="仿宋" w:hAnsi="仿宋" w:cs="仿宋" w:hint="eastAsia"/>
            <w:lang w:eastAsia="zh-CN"/>
          </w:rPr>
          <w:t>(一)、建筑工程设计原则</w:t>
        </w:r>
        <w:r>
          <w:tab/>
        </w:r>
        <w:r>
          <w:fldChar w:fldCharType="begin"/>
        </w:r>
        <w:r>
          <w:instrText xml:space="preserve"> PAGEREF _Toc22136 \h </w:instrText>
        </w:r>
        <w:r>
          <w:fldChar w:fldCharType="separate"/>
        </w:r>
        <w:r>
          <w:t>12</w:t>
        </w:r>
        <w:r>
          <w:fldChar w:fldCharType="end"/>
        </w:r>
      </w:hyperlink>
    </w:p>
    <w:p>
      <w:pPr>
        <w:pStyle w:val="TOC2"/>
        <w:tabs>
          <w:tab w:val="right" w:leader="dot" w:pos="8306"/>
        </w:tabs>
      </w:pPr>
      <w:hyperlink w:anchor="_Toc23165" w:history="1">
        <w:r>
          <w:rPr>
            <w:rFonts w:ascii="仿宋" w:eastAsia="仿宋" w:hAnsi="仿宋" w:cs="仿宋" w:hint="eastAsia"/>
            <w:lang w:eastAsia="zh-CN"/>
          </w:rPr>
          <w:t>(二)、土建工程设计年限及安全等级</w:t>
        </w:r>
        <w:r>
          <w:tab/>
        </w:r>
        <w:r>
          <w:fldChar w:fldCharType="begin"/>
        </w:r>
        <w:r>
          <w:instrText xml:space="preserve"> PAGEREF _Toc23165 \h </w:instrText>
        </w:r>
        <w:r>
          <w:fldChar w:fldCharType="separate"/>
        </w:r>
        <w:r>
          <w:t>13</w:t>
        </w:r>
        <w:r>
          <w:fldChar w:fldCharType="end"/>
        </w:r>
      </w:hyperlink>
    </w:p>
    <w:p>
      <w:pPr>
        <w:pStyle w:val="TOC2"/>
        <w:tabs>
          <w:tab w:val="right" w:leader="dot" w:pos="8306"/>
        </w:tabs>
      </w:pPr>
      <w:hyperlink w:anchor="_Toc22819" w:history="1">
        <w:r>
          <w:rPr>
            <w:rFonts w:ascii="仿宋" w:eastAsia="仿宋" w:hAnsi="仿宋" w:cs="仿宋" w:hint="eastAsia"/>
            <w:lang w:eastAsia="zh-CN"/>
          </w:rPr>
          <w:t>(三)、建筑工程设计总体要求</w:t>
        </w:r>
        <w:r>
          <w:tab/>
        </w:r>
        <w:r>
          <w:fldChar w:fldCharType="begin"/>
        </w:r>
        <w:r>
          <w:instrText xml:space="preserve"> PAGEREF _Toc22819 \h </w:instrText>
        </w:r>
        <w:r>
          <w:fldChar w:fldCharType="separate"/>
        </w:r>
        <w:r>
          <w:t>15</w:t>
        </w:r>
        <w:r>
          <w:fldChar w:fldCharType="end"/>
        </w:r>
      </w:hyperlink>
    </w:p>
    <w:p>
      <w:pPr>
        <w:pStyle w:val="TOC2"/>
        <w:tabs>
          <w:tab w:val="right" w:leader="dot" w:pos="8306"/>
        </w:tabs>
      </w:pPr>
      <w:hyperlink w:anchor="_Toc6721" w:history="1">
        <w:r>
          <w:rPr>
            <w:rFonts w:ascii="仿宋" w:eastAsia="仿宋" w:hAnsi="仿宋" w:cs="仿宋" w:hint="eastAsia"/>
            <w:lang w:eastAsia="zh-CN"/>
          </w:rPr>
          <w:t>(四)、土建工程建设指标</w:t>
        </w:r>
        <w:r>
          <w:tab/>
        </w:r>
        <w:r>
          <w:fldChar w:fldCharType="begin"/>
        </w:r>
        <w:r>
          <w:instrText xml:space="preserve"> PAGEREF _Toc6721 \h </w:instrText>
        </w:r>
        <w:r>
          <w:fldChar w:fldCharType="separate"/>
        </w:r>
        <w:r>
          <w:t>15</w:t>
        </w:r>
        <w:r>
          <w:fldChar w:fldCharType="end"/>
        </w:r>
      </w:hyperlink>
    </w:p>
    <w:p>
      <w:pPr>
        <w:pStyle w:val="TOC1"/>
        <w:tabs>
          <w:tab w:val="right" w:leader="dot" w:pos="8306"/>
        </w:tabs>
      </w:pPr>
      <w:hyperlink w:anchor="_Toc18473" w:history="1">
        <w:r>
          <w:rPr>
            <w:rFonts w:ascii="仿宋" w:eastAsia="仿宋" w:hAnsi="仿宋" w:cs="仿宋" w:hint="eastAsia"/>
            <w:lang w:eastAsia="zh-CN"/>
          </w:rPr>
          <w:t>五、产品规划分析</w:t>
        </w:r>
        <w:r>
          <w:tab/>
        </w:r>
        <w:r>
          <w:fldChar w:fldCharType="begin"/>
        </w:r>
        <w:r>
          <w:instrText xml:space="preserve"> PAGEREF _Toc18473 \h </w:instrText>
        </w:r>
        <w:r>
          <w:fldChar w:fldCharType="separate"/>
        </w:r>
        <w:r>
          <w:t>15</w:t>
        </w:r>
        <w:r>
          <w:fldChar w:fldCharType="end"/>
        </w:r>
      </w:hyperlink>
    </w:p>
    <w:p>
      <w:pPr>
        <w:pStyle w:val="TOC2"/>
        <w:tabs>
          <w:tab w:val="right" w:leader="dot" w:pos="8306"/>
        </w:tabs>
      </w:pPr>
      <w:hyperlink w:anchor="_Toc12633" w:history="1">
        <w:r>
          <w:rPr>
            <w:rFonts w:ascii="仿宋" w:eastAsia="仿宋" w:hAnsi="仿宋" w:cs="仿宋" w:hint="eastAsia"/>
            <w:lang w:eastAsia="zh-CN"/>
          </w:rPr>
          <w:t>(一)、产品规划</w:t>
        </w:r>
        <w:r>
          <w:tab/>
        </w:r>
        <w:r>
          <w:fldChar w:fldCharType="begin"/>
        </w:r>
        <w:r>
          <w:instrText xml:space="preserve"> PAGEREF _Toc12633 \h </w:instrText>
        </w:r>
        <w:r>
          <w:fldChar w:fldCharType="separate"/>
        </w:r>
        <w:r>
          <w:t>15</w:t>
        </w:r>
        <w:r>
          <w:fldChar w:fldCharType="end"/>
        </w:r>
      </w:hyperlink>
    </w:p>
    <w:p>
      <w:pPr>
        <w:pStyle w:val="TOC2"/>
        <w:tabs>
          <w:tab w:val="right" w:leader="dot" w:pos="8306"/>
        </w:tabs>
      </w:pPr>
      <w:hyperlink w:anchor="_Toc2299" w:history="1">
        <w:r>
          <w:rPr>
            <w:rFonts w:ascii="仿宋" w:eastAsia="仿宋" w:hAnsi="仿宋" w:cs="仿宋" w:hint="eastAsia"/>
            <w:lang w:eastAsia="zh-CN"/>
          </w:rPr>
          <w:t>(二)、建设规模</w:t>
        </w:r>
        <w:r>
          <w:tab/>
        </w:r>
        <w:r>
          <w:fldChar w:fldCharType="begin"/>
        </w:r>
        <w:r>
          <w:instrText xml:space="preserve"> PAGEREF _Toc2299 \h </w:instrText>
        </w:r>
        <w:r>
          <w:fldChar w:fldCharType="separate"/>
        </w:r>
        <w:r>
          <w:t>16</w:t>
        </w:r>
        <w:r>
          <w:fldChar w:fldCharType="end"/>
        </w:r>
      </w:hyperlink>
    </w:p>
    <w:p>
      <w:pPr>
        <w:pStyle w:val="TOC1"/>
        <w:tabs>
          <w:tab w:val="right" w:leader="dot" w:pos="8306"/>
        </w:tabs>
      </w:pPr>
      <w:hyperlink w:anchor="_Toc17584" w:history="1">
        <w:r>
          <w:rPr>
            <w:rFonts w:ascii="仿宋" w:eastAsia="仿宋" w:hAnsi="仿宋" w:cs="仿宋" w:hint="eastAsia"/>
            <w:lang w:eastAsia="zh-CN"/>
          </w:rPr>
          <w:t>六、工艺说明</w:t>
        </w:r>
        <w:r>
          <w:tab/>
        </w:r>
        <w:r>
          <w:fldChar w:fldCharType="begin"/>
        </w:r>
        <w:r>
          <w:instrText xml:space="preserve"> PAGEREF _Toc17584 \h </w:instrText>
        </w:r>
        <w:r>
          <w:fldChar w:fldCharType="separate"/>
        </w:r>
        <w:r>
          <w:t>17</w:t>
        </w:r>
        <w:r>
          <w:fldChar w:fldCharType="end"/>
        </w:r>
      </w:hyperlink>
    </w:p>
    <w:p>
      <w:pPr>
        <w:pStyle w:val="TOC2"/>
        <w:tabs>
          <w:tab w:val="right" w:leader="dot" w:pos="8306"/>
        </w:tabs>
      </w:pPr>
      <w:hyperlink w:anchor="_Toc5421" w:history="1">
        <w:r>
          <w:rPr>
            <w:rFonts w:ascii="仿宋" w:eastAsia="仿宋" w:hAnsi="仿宋" w:cs="仿宋" w:hint="eastAsia"/>
            <w:lang w:eastAsia="zh-CN"/>
          </w:rPr>
          <w:t>(一)、技术管理特点</w:t>
        </w:r>
        <w:r>
          <w:tab/>
        </w:r>
        <w:r>
          <w:fldChar w:fldCharType="begin"/>
        </w:r>
        <w:r>
          <w:instrText xml:space="preserve"> PAGEREF _Toc5421 \h </w:instrText>
        </w:r>
        <w:r>
          <w:fldChar w:fldCharType="separate"/>
        </w:r>
        <w:r>
          <w:t>17</w:t>
        </w:r>
        <w:r>
          <w:fldChar w:fldCharType="end"/>
        </w:r>
      </w:hyperlink>
    </w:p>
    <w:p>
      <w:pPr>
        <w:pStyle w:val="TOC2"/>
        <w:tabs>
          <w:tab w:val="right" w:leader="dot" w:pos="8306"/>
        </w:tabs>
      </w:pPr>
      <w:hyperlink w:anchor="_Toc30356" w:history="1">
        <w:r>
          <w:rPr>
            <w:rFonts w:ascii="仿宋" w:eastAsia="仿宋" w:hAnsi="仿宋" w:cs="仿宋" w:hint="eastAsia"/>
            <w:lang w:eastAsia="zh-CN"/>
          </w:rPr>
          <w:t>(二)、锂电池正极材料项目工艺技术设计方案</w:t>
        </w:r>
        <w:r>
          <w:tab/>
        </w:r>
        <w:r>
          <w:fldChar w:fldCharType="begin"/>
        </w:r>
        <w:r>
          <w:instrText xml:space="preserve"> PAGEREF _Toc30356 \h </w:instrText>
        </w:r>
        <w:r>
          <w:fldChar w:fldCharType="separate"/>
        </w:r>
        <w:r>
          <w:t>19</w:t>
        </w:r>
        <w:r>
          <w:fldChar w:fldCharType="end"/>
        </w:r>
      </w:hyperlink>
    </w:p>
    <w:p>
      <w:pPr>
        <w:pStyle w:val="TOC2"/>
        <w:tabs>
          <w:tab w:val="right" w:leader="dot" w:pos="8306"/>
        </w:tabs>
      </w:pPr>
      <w:hyperlink w:anchor="_Toc185" w:history="1">
        <w:r>
          <w:rPr>
            <w:rFonts w:ascii="仿宋" w:eastAsia="仿宋" w:hAnsi="仿宋" w:cs="仿宋" w:hint="eastAsia"/>
            <w:lang w:eastAsia="zh-CN"/>
          </w:rPr>
          <w:t>(三)、设备选型方案</w:t>
        </w:r>
        <w:r>
          <w:tab/>
        </w:r>
        <w:r>
          <w:fldChar w:fldCharType="begin"/>
        </w:r>
        <w:r>
          <w:instrText xml:space="preserve"> PAGEREF _Toc185 \h </w:instrText>
        </w:r>
        <w:r>
          <w:fldChar w:fldCharType="separate"/>
        </w:r>
        <w:r>
          <w:t>20</w:t>
        </w:r>
        <w:r>
          <w:fldChar w:fldCharType="end"/>
        </w:r>
      </w:hyperlink>
    </w:p>
    <w:p>
      <w:pPr>
        <w:pStyle w:val="TOC1"/>
        <w:tabs>
          <w:tab w:val="right" w:leader="dot" w:pos="8306"/>
        </w:tabs>
      </w:pPr>
      <w:hyperlink w:anchor="_Toc8816" w:history="1">
        <w:r>
          <w:rPr>
            <w:rFonts w:ascii="仿宋" w:eastAsia="仿宋" w:hAnsi="仿宋" w:cs="仿宋" w:hint="eastAsia"/>
            <w:lang w:eastAsia="zh-CN"/>
          </w:rPr>
          <w:t>七、锂电池正极材料项目人力资源培养与发展</w:t>
        </w:r>
        <w:r>
          <w:tab/>
        </w:r>
        <w:r>
          <w:fldChar w:fldCharType="begin"/>
        </w:r>
        <w:r>
          <w:instrText xml:space="preserve"> PAGEREF _Toc8816 \h </w:instrText>
        </w:r>
        <w:r>
          <w:fldChar w:fldCharType="separate"/>
        </w:r>
        <w:r>
          <w:t>21</w:t>
        </w:r>
        <w:r>
          <w:fldChar w:fldCharType="end"/>
        </w:r>
      </w:hyperlink>
    </w:p>
    <w:p>
      <w:pPr>
        <w:pStyle w:val="TOC2"/>
        <w:tabs>
          <w:tab w:val="right" w:leader="dot" w:pos="8306"/>
        </w:tabs>
      </w:pPr>
      <w:hyperlink w:anchor="_Toc23372" w:history="1">
        <w:r>
          <w:rPr>
            <w:rFonts w:ascii="仿宋" w:eastAsia="仿宋" w:hAnsi="仿宋" w:cs="仿宋" w:hint="eastAsia"/>
            <w:lang w:eastAsia="zh-CN"/>
          </w:rPr>
          <w:t>(一)、人才需求与规划</w:t>
        </w:r>
        <w:r>
          <w:tab/>
        </w:r>
        <w:r>
          <w:fldChar w:fldCharType="begin"/>
        </w:r>
        <w:r>
          <w:instrText xml:space="preserve"> PAGEREF _Toc23372 \h </w:instrText>
        </w:r>
        <w:r>
          <w:fldChar w:fldCharType="separate"/>
        </w:r>
        <w:r>
          <w:t>21</w:t>
        </w:r>
        <w:r>
          <w:fldChar w:fldCharType="end"/>
        </w:r>
      </w:hyperlink>
    </w:p>
    <w:p>
      <w:pPr>
        <w:pStyle w:val="TOC2"/>
        <w:tabs>
          <w:tab w:val="right" w:leader="dot" w:pos="8306"/>
        </w:tabs>
      </w:pPr>
      <w:hyperlink w:anchor="_Toc31585" w:history="1">
        <w:r>
          <w:rPr>
            <w:rFonts w:ascii="仿宋" w:eastAsia="仿宋" w:hAnsi="仿宋" w:cs="仿宋" w:hint="eastAsia"/>
            <w:lang w:eastAsia="zh-CN"/>
          </w:rPr>
          <w:t>(二)、培训与发展计划</w:t>
        </w:r>
        <w:r>
          <w:tab/>
        </w:r>
        <w:r>
          <w:fldChar w:fldCharType="begin"/>
        </w:r>
        <w:r>
          <w:instrText xml:space="preserve"> PAGEREF _Toc31585 \h </w:instrText>
        </w:r>
        <w:r>
          <w:fldChar w:fldCharType="separate"/>
        </w:r>
        <w:r>
          <w:t>22</w:t>
        </w:r>
        <w:r>
          <w:fldChar w:fldCharType="end"/>
        </w:r>
      </w:hyperlink>
    </w:p>
    <w:p>
      <w:pPr>
        <w:pStyle w:val="TOC1"/>
        <w:tabs>
          <w:tab w:val="right" w:leader="dot" w:pos="8306"/>
        </w:tabs>
      </w:pPr>
      <w:hyperlink w:anchor="_Toc3343" w:history="1">
        <w:r>
          <w:rPr>
            <w:rFonts w:ascii="仿宋" w:eastAsia="仿宋" w:hAnsi="仿宋" w:cs="仿宋" w:hint="eastAsia"/>
            <w:lang w:eastAsia="zh-CN"/>
          </w:rPr>
          <w:t>八、锂电池正极材料项目人力资源管理</w:t>
        </w:r>
        <w:r>
          <w:tab/>
        </w:r>
        <w:r>
          <w:fldChar w:fldCharType="begin"/>
        </w:r>
        <w:r>
          <w:instrText xml:space="preserve"> PAGEREF _Toc3343 \h </w:instrText>
        </w:r>
        <w:r>
          <w:fldChar w:fldCharType="separate"/>
        </w:r>
        <w:r>
          <w:t>22</w:t>
        </w:r>
        <w:r>
          <w:fldChar w:fldCharType="end"/>
        </w:r>
      </w:hyperlink>
    </w:p>
    <w:p>
      <w:pPr>
        <w:pStyle w:val="TOC2"/>
        <w:tabs>
          <w:tab w:val="right" w:leader="dot" w:pos="8306"/>
        </w:tabs>
      </w:pPr>
      <w:hyperlink w:anchor="_Toc19568" w:history="1">
        <w:r>
          <w:rPr>
            <w:rFonts w:ascii="仿宋" w:eastAsia="仿宋" w:hAnsi="仿宋" w:cs="仿宋" w:hint="eastAsia"/>
            <w:lang w:eastAsia="zh-CN"/>
          </w:rPr>
          <w:t>(一)、建立健全的预算管理制度</w:t>
        </w:r>
        <w:r>
          <w:tab/>
        </w:r>
        <w:r>
          <w:fldChar w:fldCharType="begin"/>
        </w:r>
        <w:r>
          <w:instrText xml:space="preserve"> PAGEREF _Toc19568 \h </w:instrText>
        </w:r>
        <w:r>
          <w:fldChar w:fldCharType="separate"/>
        </w:r>
        <w:r>
          <w:t>22</w:t>
        </w:r>
        <w:r>
          <w:fldChar w:fldCharType="end"/>
        </w:r>
      </w:hyperlink>
    </w:p>
    <w:p>
      <w:pPr>
        <w:pStyle w:val="TOC2"/>
        <w:tabs>
          <w:tab w:val="right" w:leader="dot" w:pos="8306"/>
        </w:tabs>
      </w:pPr>
      <w:hyperlink w:anchor="_Toc4736" w:history="1">
        <w:r>
          <w:rPr>
            <w:rFonts w:ascii="仿宋" w:eastAsia="仿宋" w:hAnsi="仿宋" w:cs="仿宋" w:hint="eastAsia"/>
            <w:lang w:eastAsia="zh-CN"/>
          </w:rPr>
          <w:t>(二)、加强资金流动监控</w:t>
        </w:r>
        <w:r>
          <w:tab/>
        </w:r>
        <w:r>
          <w:fldChar w:fldCharType="begin"/>
        </w:r>
        <w:r>
          <w:instrText xml:space="preserve"> PAGEREF _Toc4736 \h </w:instrText>
        </w:r>
        <w:r>
          <w:fldChar w:fldCharType="separate"/>
        </w:r>
        <w:r>
          <w:t>24</w:t>
        </w:r>
        <w:r>
          <w:fldChar w:fldCharType="end"/>
        </w:r>
      </w:hyperlink>
    </w:p>
    <w:p>
      <w:pPr>
        <w:pStyle w:val="TOC2"/>
        <w:tabs>
          <w:tab w:val="right" w:leader="dot" w:pos="8306"/>
        </w:tabs>
      </w:pPr>
      <w:hyperlink w:anchor="_Toc20328" w:history="1">
        <w:r>
          <w:rPr>
            <w:rFonts w:ascii="仿宋" w:eastAsia="仿宋" w:hAnsi="仿宋" w:cs="仿宋" w:hint="eastAsia"/>
            <w:lang w:eastAsia="zh-CN"/>
          </w:rPr>
          <w:t>(三)、制定完善的风险控制机制</w:t>
        </w:r>
        <w:r>
          <w:tab/>
        </w:r>
        <w:r>
          <w:fldChar w:fldCharType="begin"/>
        </w:r>
        <w:r>
          <w:instrText xml:space="preserve"> PAGEREF _Toc20328 \h </w:instrText>
        </w:r>
        <w:r>
          <w:fldChar w:fldCharType="separate"/>
        </w:r>
        <w:r>
          <w:t>25</w:t>
        </w:r>
        <w:r>
          <w:fldChar w:fldCharType="end"/>
        </w:r>
      </w:hyperlink>
    </w:p>
    <w:p>
      <w:pPr>
        <w:pStyle w:val="TOC2"/>
        <w:tabs>
          <w:tab w:val="right" w:leader="dot" w:pos="8306"/>
        </w:tabs>
      </w:pPr>
      <w:hyperlink w:anchor="_Toc22620" w:history="1">
        <w:r>
          <w:rPr>
            <w:rFonts w:ascii="仿宋" w:eastAsia="仿宋" w:hAnsi="仿宋" w:cs="仿宋" w:hint="eastAsia"/>
            <w:lang w:eastAsia="zh-CN"/>
          </w:rPr>
          <w:t>(四)、优化成本管理</w:t>
        </w:r>
        <w:r>
          <w:tab/>
        </w:r>
        <w:r>
          <w:fldChar w:fldCharType="begin"/>
        </w:r>
        <w:r>
          <w:instrText xml:space="preserve"> PAGEREF _Toc22620 \h </w:instrText>
        </w:r>
        <w:r>
          <w:fldChar w:fldCharType="separate"/>
        </w:r>
        <w:r>
          <w:t>27</w:t>
        </w:r>
        <w:r>
          <w:fldChar w:fldCharType="end"/>
        </w:r>
      </w:hyperlink>
    </w:p>
    <w:p>
      <w:pPr>
        <w:pStyle w:val="TOC1"/>
        <w:tabs>
          <w:tab w:val="right" w:leader="dot" w:pos="8306"/>
        </w:tabs>
      </w:pPr>
      <w:hyperlink w:anchor="_Toc30633" w:history="1">
        <w:r>
          <w:rPr>
            <w:rFonts w:ascii="仿宋" w:eastAsia="仿宋" w:hAnsi="仿宋" w:cs="仿宋" w:hint="eastAsia"/>
            <w:lang w:eastAsia="zh-CN"/>
          </w:rPr>
          <w:t>九、锂电池正极材料项目投资规划</w:t>
        </w:r>
        <w:r>
          <w:tab/>
        </w:r>
        <w:r>
          <w:fldChar w:fldCharType="begin"/>
        </w:r>
        <w:r>
          <w:instrText xml:space="preserve"> PAGEREF _Toc30633 \h </w:instrText>
        </w:r>
        <w:r>
          <w:fldChar w:fldCharType="separate"/>
        </w:r>
        <w:r>
          <w:t>28</w:t>
        </w:r>
        <w:r>
          <w:fldChar w:fldCharType="end"/>
        </w:r>
      </w:hyperlink>
    </w:p>
    <w:p>
      <w:pPr>
        <w:pStyle w:val="TOC2"/>
        <w:tabs>
          <w:tab w:val="right" w:leader="dot" w:pos="8306"/>
        </w:tabs>
      </w:pPr>
      <w:hyperlink w:anchor="_Toc16307" w:history="1">
        <w:r>
          <w:rPr>
            <w:rFonts w:ascii="仿宋" w:eastAsia="仿宋" w:hAnsi="仿宋" w:cs="仿宋" w:hint="eastAsia"/>
            <w:lang w:eastAsia="zh-CN"/>
          </w:rPr>
          <w:t>(一)、锂电池正极材料项目总投资估算</w:t>
        </w:r>
        <w:r>
          <w:tab/>
        </w:r>
        <w:r>
          <w:fldChar w:fldCharType="begin"/>
        </w:r>
        <w:r>
          <w:instrText xml:space="preserve"> PAGEREF _Toc16307 \h </w:instrText>
        </w:r>
        <w:r>
          <w:fldChar w:fldCharType="separate"/>
        </w:r>
        <w:r>
          <w:t>28</w:t>
        </w:r>
        <w:r>
          <w:fldChar w:fldCharType="end"/>
        </w:r>
      </w:hyperlink>
    </w:p>
    <w:p>
      <w:pPr>
        <w:pStyle w:val="TOC2"/>
        <w:tabs>
          <w:tab w:val="right" w:leader="dot" w:pos="8306"/>
        </w:tabs>
      </w:pPr>
      <w:hyperlink w:anchor="_Toc14451" w:history="1">
        <w:r>
          <w:rPr>
            <w:rFonts w:ascii="仿宋" w:eastAsia="仿宋" w:hAnsi="仿宋" w:cs="仿宋" w:hint="eastAsia"/>
            <w:lang w:eastAsia="zh-CN"/>
          </w:rPr>
          <w:t>(二)、资金筹措</w:t>
        </w:r>
        <w:r>
          <w:tab/>
        </w:r>
        <w:r>
          <w:fldChar w:fldCharType="begin"/>
        </w:r>
        <w:r>
          <w:instrText xml:space="preserve"> PAGEREF _Toc14451 \h </w:instrText>
        </w:r>
        <w:r>
          <w:fldChar w:fldCharType="separate"/>
        </w:r>
        <w:r>
          <w:t>29</w:t>
        </w:r>
        <w:r>
          <w:fldChar w:fldCharType="end"/>
        </w:r>
      </w:hyperlink>
    </w:p>
    <w:p>
      <w:pPr>
        <w:pStyle w:val="TOC1"/>
        <w:tabs>
          <w:tab w:val="right" w:leader="dot" w:pos="8306"/>
        </w:tabs>
      </w:pPr>
      <w:hyperlink w:anchor="_Toc21387" w:history="1">
        <w:r>
          <w:rPr>
            <w:rFonts w:ascii="仿宋" w:eastAsia="仿宋" w:hAnsi="仿宋" w:cs="仿宋" w:hint="eastAsia"/>
            <w:lang w:eastAsia="zh-CN"/>
          </w:rPr>
          <w:t>十、锂电池正极材料项目创新与研发</w:t>
        </w:r>
        <w:r>
          <w:tab/>
        </w:r>
        <w:r>
          <w:fldChar w:fldCharType="begin"/>
        </w:r>
        <w:r>
          <w:instrText xml:space="preserve"> PAGEREF _Toc21387 \h </w:instrText>
        </w:r>
        <w:r>
          <w:fldChar w:fldCharType="separate"/>
        </w:r>
        <w:r>
          <w:t>30</w:t>
        </w:r>
        <w:r>
          <w:fldChar w:fldCharType="end"/>
        </w:r>
      </w:hyperlink>
    </w:p>
    <w:p>
      <w:pPr>
        <w:pStyle w:val="TOC2"/>
        <w:tabs>
          <w:tab w:val="right" w:leader="dot" w:pos="8306"/>
        </w:tabs>
      </w:pPr>
      <w:hyperlink w:anchor="_Toc19049" w:history="1">
        <w:r>
          <w:rPr>
            <w:rFonts w:ascii="仿宋" w:eastAsia="仿宋" w:hAnsi="仿宋" w:cs="仿宋" w:hint="eastAsia"/>
            <w:lang w:eastAsia="zh-CN"/>
          </w:rPr>
          <w:t>(一)、创新策略与方向</w:t>
        </w:r>
        <w:r>
          <w:tab/>
        </w:r>
        <w:r>
          <w:fldChar w:fldCharType="begin"/>
        </w:r>
        <w:r>
          <w:instrText xml:space="preserve"> PAGEREF _Toc19049 \h </w:instrText>
        </w:r>
        <w:r>
          <w:fldChar w:fldCharType="separate"/>
        </w:r>
        <w:r>
          <w:t>30</w:t>
        </w:r>
        <w:r>
          <w:fldChar w:fldCharType="end"/>
        </w:r>
      </w:hyperlink>
    </w:p>
    <w:p>
      <w:pPr>
        <w:pStyle w:val="TOC2"/>
        <w:tabs>
          <w:tab w:val="right" w:leader="dot" w:pos="8306"/>
        </w:tabs>
      </w:pPr>
      <w:hyperlink w:anchor="_Toc17609" w:history="1">
        <w:r>
          <w:rPr>
            <w:rFonts w:ascii="仿宋" w:eastAsia="仿宋" w:hAnsi="仿宋" w:cs="仿宋" w:hint="eastAsia"/>
            <w:lang w:eastAsia="zh-CN"/>
          </w:rPr>
          <w:t>(二)、研发规划与投入</w:t>
        </w:r>
        <w:r>
          <w:tab/>
        </w:r>
        <w:r>
          <w:fldChar w:fldCharType="begin"/>
        </w:r>
        <w:r>
          <w:instrText xml:space="preserve"> PAGEREF _Toc17609 \h </w:instrText>
        </w:r>
        <w:r>
          <w:fldChar w:fldCharType="separate"/>
        </w:r>
        <w:r>
          <w:t>31</w:t>
        </w:r>
        <w:r>
          <w:fldChar w:fldCharType="end"/>
        </w:r>
      </w:hyperlink>
    </w:p>
    <w:p>
      <w:pPr>
        <w:pStyle w:val="TOC1"/>
        <w:tabs>
          <w:tab w:val="right" w:leader="dot" w:pos="8306"/>
        </w:tabs>
      </w:pPr>
      <w:hyperlink w:anchor="_Toc21098" w:history="1">
        <w:r>
          <w:rPr>
            <w:rFonts w:ascii="仿宋" w:eastAsia="仿宋" w:hAnsi="仿宋" w:cs="仿宋" w:hint="eastAsia"/>
            <w:lang w:eastAsia="zh-CN"/>
          </w:rPr>
          <w:t>十一、锂电池正极材料项目计划安排</w:t>
        </w:r>
        <w:r>
          <w:tab/>
        </w:r>
        <w:r>
          <w:fldChar w:fldCharType="begin"/>
        </w:r>
        <w:r>
          <w:instrText xml:space="preserve"> PAGEREF _Toc21098 \h </w:instrText>
        </w:r>
        <w:r>
          <w:fldChar w:fldCharType="separate"/>
        </w:r>
        <w:r>
          <w:t>33</w:t>
        </w:r>
        <w:r>
          <w:fldChar w:fldCharType="end"/>
        </w:r>
      </w:hyperlink>
    </w:p>
    <w:p>
      <w:pPr>
        <w:pStyle w:val="TOC2"/>
        <w:tabs>
          <w:tab w:val="right" w:leader="dot" w:pos="8306"/>
        </w:tabs>
      </w:pPr>
      <w:hyperlink w:anchor="_Toc9784" w:history="1">
        <w:r>
          <w:rPr>
            <w:rFonts w:ascii="仿宋" w:eastAsia="仿宋" w:hAnsi="仿宋" w:cs="仿宋" w:hint="eastAsia"/>
            <w:lang w:eastAsia="zh-CN"/>
          </w:rPr>
          <w:t>(一)、建设周期</w:t>
        </w:r>
        <w:r>
          <w:tab/>
        </w:r>
        <w:r>
          <w:fldChar w:fldCharType="begin"/>
        </w:r>
        <w:r>
          <w:instrText xml:space="preserve"> PAGEREF _Toc9784 \h </w:instrText>
        </w:r>
        <w:r>
          <w:fldChar w:fldCharType="separate"/>
        </w:r>
        <w:r>
          <w:t>33</w:t>
        </w:r>
        <w:r>
          <w:fldChar w:fldCharType="end"/>
        </w:r>
      </w:hyperlink>
    </w:p>
    <w:p>
      <w:pPr>
        <w:pStyle w:val="TOC2"/>
        <w:tabs>
          <w:tab w:val="right" w:leader="dot" w:pos="8306"/>
        </w:tabs>
      </w:pPr>
      <w:hyperlink w:anchor="_Toc7148" w:history="1">
        <w:r>
          <w:rPr>
            <w:rFonts w:ascii="仿宋" w:eastAsia="仿宋" w:hAnsi="仿宋" w:cs="仿宋" w:hint="eastAsia"/>
            <w:lang w:eastAsia="zh-CN"/>
          </w:rPr>
          <w:t>(二)、建设进度</w:t>
        </w:r>
        <w:r>
          <w:tab/>
        </w:r>
        <w:r>
          <w:fldChar w:fldCharType="begin"/>
        </w:r>
        <w:r>
          <w:instrText xml:space="preserve"> PAGEREF _Toc7148 \h </w:instrText>
        </w:r>
        <w:r>
          <w:fldChar w:fldCharType="separate"/>
        </w:r>
        <w:r>
          <w:t>34</w:t>
        </w:r>
        <w:r>
          <w:fldChar w:fldCharType="end"/>
        </w:r>
      </w:hyperlink>
    </w:p>
    <w:p>
      <w:pPr>
        <w:pStyle w:val="TOC2"/>
        <w:tabs>
          <w:tab w:val="right" w:leader="dot" w:pos="8306"/>
        </w:tabs>
      </w:pPr>
      <w:hyperlink w:anchor="_Toc29153" w:history="1">
        <w:r>
          <w:rPr>
            <w:rFonts w:ascii="仿宋" w:eastAsia="仿宋" w:hAnsi="仿宋" w:cs="仿宋" w:hint="eastAsia"/>
            <w:lang w:eastAsia="zh-CN"/>
          </w:rPr>
          <w:t>(三)、进度安排注意事项</w:t>
        </w:r>
        <w:r>
          <w:tab/>
        </w:r>
        <w:r>
          <w:fldChar w:fldCharType="begin"/>
        </w:r>
        <w:r>
          <w:instrText xml:space="preserve"> PAGEREF _Toc29153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21" w:history="1">
        <w:r>
          <w:rPr>
            <w:rFonts w:ascii="仿宋" w:eastAsia="仿宋" w:hAnsi="仿宋" w:cs="仿宋" w:hint="eastAsia"/>
            <w:lang w:eastAsia="zh-CN"/>
          </w:rPr>
          <w:t>(四)、人力资源配置</w:t>
        </w:r>
        <w:r>
          <w:tab/>
        </w:r>
        <w:r>
          <w:fldChar w:fldCharType="begin"/>
        </w:r>
        <w:r>
          <w:instrText xml:space="preserve"> PAGEREF _Toc27521 \h </w:instrText>
        </w:r>
        <w:r>
          <w:fldChar w:fldCharType="separate"/>
        </w:r>
        <w:r>
          <w:t>37</w:t>
        </w:r>
        <w:r>
          <w:fldChar w:fldCharType="end"/>
        </w:r>
      </w:hyperlink>
    </w:p>
    <w:p>
      <w:pPr>
        <w:pStyle w:val="TOC1"/>
        <w:tabs>
          <w:tab w:val="right" w:leader="dot" w:pos="8306"/>
        </w:tabs>
      </w:pPr>
      <w:hyperlink w:anchor="_Toc27157" w:history="1">
        <w:r>
          <w:rPr>
            <w:rFonts w:ascii="仿宋" w:eastAsia="仿宋" w:hAnsi="仿宋" w:cs="仿宋" w:hint="eastAsia"/>
            <w:lang w:eastAsia="zh-CN"/>
          </w:rPr>
          <w:t>十二、锂电池正极材料项目社会影响</w:t>
        </w:r>
        <w:r>
          <w:tab/>
        </w:r>
        <w:r>
          <w:fldChar w:fldCharType="begin"/>
        </w:r>
        <w:r>
          <w:instrText xml:space="preserve"> PAGEREF _Toc27157 \h </w:instrText>
        </w:r>
        <w:r>
          <w:fldChar w:fldCharType="separate"/>
        </w:r>
        <w:r>
          <w:t>37</w:t>
        </w:r>
        <w:r>
          <w:fldChar w:fldCharType="end"/>
        </w:r>
      </w:hyperlink>
    </w:p>
    <w:p>
      <w:pPr>
        <w:pStyle w:val="TOC2"/>
        <w:tabs>
          <w:tab w:val="right" w:leader="dot" w:pos="8306"/>
        </w:tabs>
      </w:pPr>
      <w:hyperlink w:anchor="_Toc21037" w:history="1">
        <w:r>
          <w:rPr>
            <w:rFonts w:ascii="仿宋" w:eastAsia="仿宋" w:hAnsi="仿宋" w:cs="仿宋" w:hint="eastAsia"/>
            <w:lang w:eastAsia="zh-CN"/>
          </w:rPr>
          <w:t>(一)、社会责任与义务</w:t>
        </w:r>
        <w:r>
          <w:tab/>
        </w:r>
        <w:r>
          <w:fldChar w:fldCharType="begin"/>
        </w:r>
        <w:r>
          <w:instrText xml:space="preserve"> PAGEREF _Toc21037 \h </w:instrText>
        </w:r>
        <w:r>
          <w:fldChar w:fldCharType="separate"/>
        </w:r>
        <w:r>
          <w:t>37</w:t>
        </w:r>
        <w:r>
          <w:fldChar w:fldCharType="end"/>
        </w:r>
      </w:hyperlink>
    </w:p>
    <w:p>
      <w:pPr>
        <w:pStyle w:val="TOC2"/>
        <w:tabs>
          <w:tab w:val="right" w:leader="dot" w:pos="8306"/>
        </w:tabs>
      </w:pPr>
      <w:hyperlink w:anchor="_Toc15320" w:history="1">
        <w:r>
          <w:rPr>
            <w:rFonts w:ascii="仿宋" w:eastAsia="仿宋" w:hAnsi="仿宋" w:cs="仿宋" w:hint="eastAsia"/>
            <w:lang w:eastAsia="zh-CN"/>
          </w:rPr>
          <w:t>(二)、社会参与与沟通</w:t>
        </w:r>
        <w:r>
          <w:tab/>
        </w:r>
        <w:r>
          <w:fldChar w:fldCharType="begin"/>
        </w:r>
        <w:r>
          <w:instrText xml:space="preserve"> PAGEREF _Toc15320 \h </w:instrText>
        </w:r>
        <w:r>
          <w:fldChar w:fldCharType="separate"/>
        </w:r>
        <w:r>
          <w:t>38</w:t>
        </w:r>
        <w:r>
          <w:fldChar w:fldCharType="end"/>
        </w:r>
      </w:hyperlink>
    </w:p>
    <w:p>
      <w:pPr>
        <w:pStyle w:val="TOC1"/>
        <w:tabs>
          <w:tab w:val="right" w:leader="dot" w:pos="8306"/>
        </w:tabs>
      </w:pPr>
      <w:hyperlink w:anchor="_Toc28848" w:history="1">
        <w:r>
          <w:rPr>
            <w:rFonts w:ascii="仿宋" w:eastAsia="仿宋" w:hAnsi="仿宋" w:cs="仿宋" w:hint="eastAsia"/>
            <w:lang w:eastAsia="zh-CN"/>
          </w:rPr>
          <w:t>十三、锂电池正极材料项目工程方案分析</w:t>
        </w:r>
        <w:r>
          <w:tab/>
        </w:r>
        <w:r>
          <w:fldChar w:fldCharType="begin"/>
        </w:r>
        <w:r>
          <w:instrText xml:space="preserve"> PAGEREF _Toc28848 \h </w:instrText>
        </w:r>
        <w:r>
          <w:fldChar w:fldCharType="separate"/>
        </w:r>
        <w:r>
          <w:t>39</w:t>
        </w:r>
        <w:r>
          <w:fldChar w:fldCharType="end"/>
        </w:r>
      </w:hyperlink>
    </w:p>
    <w:p>
      <w:pPr>
        <w:pStyle w:val="TOC2"/>
        <w:tabs>
          <w:tab w:val="right" w:leader="dot" w:pos="8306"/>
        </w:tabs>
      </w:pPr>
      <w:hyperlink w:anchor="_Toc13709" w:history="1">
        <w:r>
          <w:rPr>
            <w:rFonts w:ascii="仿宋" w:eastAsia="仿宋" w:hAnsi="仿宋" w:cs="仿宋" w:hint="eastAsia"/>
            <w:lang w:eastAsia="zh-CN"/>
          </w:rPr>
          <w:t>(一)、建筑工程设计原则</w:t>
        </w:r>
        <w:r>
          <w:tab/>
        </w:r>
        <w:r>
          <w:fldChar w:fldCharType="begin"/>
        </w:r>
        <w:r>
          <w:instrText xml:space="preserve"> PAGEREF _Toc13709 \h </w:instrText>
        </w:r>
        <w:r>
          <w:fldChar w:fldCharType="separate"/>
        </w:r>
        <w:r>
          <w:t>39</w:t>
        </w:r>
        <w:r>
          <w:fldChar w:fldCharType="end"/>
        </w:r>
      </w:hyperlink>
    </w:p>
    <w:p>
      <w:pPr>
        <w:pStyle w:val="TOC2"/>
        <w:tabs>
          <w:tab w:val="right" w:leader="dot" w:pos="8306"/>
        </w:tabs>
      </w:pPr>
      <w:hyperlink w:anchor="_Toc20987" w:history="1">
        <w:r>
          <w:rPr>
            <w:rFonts w:ascii="仿宋" w:eastAsia="仿宋" w:hAnsi="仿宋" w:cs="仿宋" w:hint="eastAsia"/>
            <w:lang w:eastAsia="zh-CN"/>
          </w:rPr>
          <w:t>(二)、土建工程建设指标</w:t>
        </w:r>
        <w:r>
          <w:tab/>
        </w:r>
        <w:r>
          <w:fldChar w:fldCharType="begin"/>
        </w:r>
        <w:r>
          <w:instrText xml:space="preserve"> PAGEREF _Toc20987 \h </w:instrText>
        </w:r>
        <w:r>
          <w:fldChar w:fldCharType="separate"/>
        </w:r>
        <w:r>
          <w:t>42</w:t>
        </w:r>
        <w:r>
          <w:fldChar w:fldCharType="end"/>
        </w:r>
      </w:hyperlink>
    </w:p>
    <w:p>
      <w:pPr>
        <w:pStyle w:val="TOC1"/>
        <w:tabs>
          <w:tab w:val="right" w:leader="dot" w:pos="8306"/>
        </w:tabs>
      </w:pPr>
      <w:hyperlink w:anchor="_Toc15375" w:history="1">
        <w:r>
          <w:rPr>
            <w:rFonts w:ascii="仿宋" w:eastAsia="仿宋" w:hAnsi="仿宋" w:cs="仿宋" w:hint="eastAsia"/>
            <w:lang w:eastAsia="zh-CN"/>
          </w:rPr>
          <w:t>十四、锂电池正极材料项目实施保障措施</w:t>
        </w:r>
        <w:r>
          <w:tab/>
        </w:r>
        <w:r>
          <w:fldChar w:fldCharType="begin"/>
        </w:r>
        <w:r>
          <w:instrText xml:space="preserve"> PAGEREF _Toc15375 \h </w:instrText>
        </w:r>
        <w:r>
          <w:fldChar w:fldCharType="separate"/>
        </w:r>
        <w:r>
          <w:t>44</w:t>
        </w:r>
        <w:r>
          <w:fldChar w:fldCharType="end"/>
        </w:r>
      </w:hyperlink>
    </w:p>
    <w:p>
      <w:pPr>
        <w:pStyle w:val="TOC2"/>
        <w:tabs>
          <w:tab w:val="right" w:leader="dot" w:pos="8306"/>
        </w:tabs>
      </w:pPr>
      <w:hyperlink w:anchor="_Toc32356" w:history="1">
        <w:r>
          <w:rPr>
            <w:rFonts w:ascii="仿宋" w:eastAsia="仿宋" w:hAnsi="仿宋" w:cs="仿宋" w:hint="eastAsia"/>
            <w:lang w:eastAsia="zh-CN"/>
          </w:rPr>
          <w:t>(一)、锂电池正极材料项目实施保障机制</w:t>
        </w:r>
        <w:r>
          <w:tab/>
        </w:r>
        <w:r>
          <w:fldChar w:fldCharType="begin"/>
        </w:r>
        <w:r>
          <w:instrText xml:space="preserve"> PAGEREF _Toc32356 \h </w:instrText>
        </w:r>
        <w:r>
          <w:fldChar w:fldCharType="separate"/>
        </w:r>
        <w:r>
          <w:t>44</w:t>
        </w:r>
        <w:r>
          <w:fldChar w:fldCharType="end"/>
        </w:r>
      </w:hyperlink>
    </w:p>
    <w:p>
      <w:pPr>
        <w:pStyle w:val="TOC2"/>
        <w:tabs>
          <w:tab w:val="right" w:leader="dot" w:pos="8306"/>
        </w:tabs>
      </w:pPr>
      <w:hyperlink w:anchor="_Toc14759" w:history="1">
        <w:r>
          <w:rPr>
            <w:rFonts w:ascii="仿宋" w:eastAsia="仿宋" w:hAnsi="仿宋" w:cs="仿宋" w:hint="eastAsia"/>
            <w:lang w:eastAsia="zh-CN"/>
          </w:rPr>
          <w:t>(二)、锂电池正极材料项目法律合规要求</w:t>
        </w:r>
        <w:r>
          <w:tab/>
        </w:r>
        <w:r>
          <w:fldChar w:fldCharType="begin"/>
        </w:r>
        <w:r>
          <w:instrText xml:space="preserve"> PAGEREF _Toc14759 \h </w:instrText>
        </w:r>
        <w:r>
          <w:fldChar w:fldCharType="separate"/>
        </w:r>
        <w:r>
          <w:t>48</w:t>
        </w:r>
        <w:r>
          <w:fldChar w:fldCharType="end"/>
        </w:r>
      </w:hyperlink>
    </w:p>
    <w:p>
      <w:pPr>
        <w:pStyle w:val="TOC2"/>
        <w:tabs>
          <w:tab w:val="right" w:leader="dot" w:pos="8306"/>
        </w:tabs>
      </w:pPr>
      <w:hyperlink w:anchor="_Toc13647" w:history="1">
        <w:r>
          <w:rPr>
            <w:rFonts w:ascii="仿宋" w:eastAsia="仿宋" w:hAnsi="仿宋" w:cs="仿宋" w:hint="eastAsia"/>
            <w:lang w:eastAsia="zh-CN"/>
          </w:rPr>
          <w:t>(三)、锂电池正极材料项目合同管理与法律事务</w:t>
        </w:r>
        <w:r>
          <w:tab/>
        </w:r>
        <w:r>
          <w:fldChar w:fldCharType="begin"/>
        </w:r>
        <w:r>
          <w:instrText xml:space="preserve"> PAGEREF _Toc13647 \h </w:instrText>
        </w:r>
        <w:r>
          <w:fldChar w:fldCharType="separate"/>
        </w:r>
        <w:r>
          <w:t>52</w:t>
        </w:r>
        <w:r>
          <w:fldChar w:fldCharType="end"/>
        </w:r>
      </w:hyperlink>
    </w:p>
    <w:p>
      <w:pPr>
        <w:pStyle w:val="TOC2"/>
        <w:tabs>
          <w:tab w:val="right" w:leader="dot" w:pos="8306"/>
        </w:tabs>
      </w:pPr>
      <w:hyperlink w:anchor="_Toc23919" w:history="1">
        <w:r>
          <w:rPr>
            <w:rFonts w:ascii="仿宋" w:eastAsia="仿宋" w:hAnsi="仿宋" w:cs="仿宋" w:hint="eastAsia"/>
            <w:lang w:eastAsia="zh-CN"/>
          </w:rPr>
          <w:t>(四)、锂电池正极材料项目知识产权保护策略</w:t>
        </w:r>
        <w:r>
          <w:tab/>
        </w:r>
        <w:r>
          <w:fldChar w:fldCharType="begin"/>
        </w:r>
        <w:r>
          <w:instrText xml:space="preserve"> PAGEREF _Toc23919 \h </w:instrText>
        </w:r>
        <w:r>
          <w:fldChar w:fldCharType="separate"/>
        </w:r>
        <w:r>
          <w:t>59</w:t>
        </w:r>
        <w:r>
          <w:fldChar w:fldCharType="end"/>
        </w:r>
      </w:hyperlink>
    </w:p>
    <w:p>
      <w:pPr>
        <w:pStyle w:val="TOC1"/>
        <w:tabs>
          <w:tab w:val="right" w:leader="dot" w:pos="8306"/>
        </w:tabs>
      </w:pPr>
      <w:hyperlink w:anchor="_Toc26996" w:history="1">
        <w:r>
          <w:rPr>
            <w:rFonts w:ascii="仿宋" w:eastAsia="仿宋" w:hAnsi="仿宋" w:cs="仿宋" w:hint="eastAsia"/>
            <w:lang w:eastAsia="zh-CN"/>
          </w:rPr>
          <w:t>十五、营销与推广策略</w:t>
        </w:r>
        <w:r>
          <w:tab/>
        </w:r>
        <w:r>
          <w:fldChar w:fldCharType="begin"/>
        </w:r>
        <w:r>
          <w:instrText xml:space="preserve"> PAGEREF _Toc26996 \h </w:instrText>
        </w:r>
        <w:r>
          <w:fldChar w:fldCharType="separate"/>
        </w:r>
        <w:r>
          <w:t>61</w:t>
        </w:r>
        <w:r>
          <w:fldChar w:fldCharType="end"/>
        </w:r>
      </w:hyperlink>
    </w:p>
    <w:p>
      <w:pPr>
        <w:pStyle w:val="TOC2"/>
        <w:tabs>
          <w:tab w:val="right" w:leader="dot" w:pos="8306"/>
        </w:tabs>
      </w:pPr>
      <w:hyperlink w:anchor="_Toc30508" w:history="1">
        <w:r>
          <w:rPr>
            <w:rFonts w:ascii="仿宋" w:eastAsia="仿宋" w:hAnsi="仿宋" w:cs="仿宋" w:hint="eastAsia"/>
            <w:lang w:eastAsia="zh-CN"/>
          </w:rPr>
          <w:t>(一)、产品/服务定位与特点</w:t>
        </w:r>
        <w:r>
          <w:tab/>
        </w:r>
        <w:r>
          <w:fldChar w:fldCharType="begin"/>
        </w:r>
        <w:r>
          <w:instrText xml:space="preserve"> PAGEREF _Toc30508 \h </w:instrText>
        </w:r>
        <w:r>
          <w:fldChar w:fldCharType="separate"/>
        </w:r>
        <w:r>
          <w:t>61</w:t>
        </w:r>
        <w:r>
          <w:fldChar w:fldCharType="end"/>
        </w:r>
      </w:hyperlink>
    </w:p>
    <w:p>
      <w:pPr>
        <w:pStyle w:val="TOC2"/>
        <w:tabs>
          <w:tab w:val="right" w:leader="dot" w:pos="8306"/>
        </w:tabs>
      </w:pPr>
      <w:hyperlink w:anchor="_Toc15325" w:history="1">
        <w:r>
          <w:rPr>
            <w:rFonts w:ascii="仿宋" w:eastAsia="仿宋" w:hAnsi="仿宋" w:cs="仿宋" w:hint="eastAsia"/>
            <w:lang w:eastAsia="zh-CN"/>
          </w:rPr>
          <w:t>(二)、市场定位与竞争分析</w:t>
        </w:r>
        <w:r>
          <w:tab/>
        </w:r>
        <w:r>
          <w:fldChar w:fldCharType="begin"/>
        </w:r>
        <w:r>
          <w:instrText xml:space="preserve"> PAGEREF _Toc15325 \h </w:instrText>
        </w:r>
        <w:r>
          <w:fldChar w:fldCharType="separate"/>
        </w:r>
        <w:r>
          <w:t>63</w:t>
        </w:r>
        <w:r>
          <w:fldChar w:fldCharType="end"/>
        </w:r>
      </w:hyperlink>
    </w:p>
    <w:p>
      <w:pPr>
        <w:pStyle w:val="TOC2"/>
        <w:tabs>
          <w:tab w:val="right" w:leader="dot" w:pos="8306"/>
        </w:tabs>
      </w:pPr>
      <w:hyperlink w:anchor="_Toc23210" w:history="1">
        <w:r>
          <w:rPr>
            <w:rFonts w:ascii="仿宋" w:eastAsia="仿宋" w:hAnsi="仿宋" w:cs="仿宋" w:hint="eastAsia"/>
            <w:lang w:eastAsia="zh-CN"/>
          </w:rPr>
          <w:t>(三)、营销渠道与策略</w:t>
        </w:r>
        <w:r>
          <w:tab/>
        </w:r>
        <w:r>
          <w:fldChar w:fldCharType="begin"/>
        </w:r>
        <w:r>
          <w:instrText xml:space="preserve"> PAGEREF _Toc23210 \h </w:instrText>
        </w:r>
        <w:r>
          <w:fldChar w:fldCharType="separate"/>
        </w:r>
        <w:r>
          <w:t>64</w:t>
        </w:r>
        <w:r>
          <w:fldChar w:fldCharType="end"/>
        </w:r>
      </w:hyperlink>
    </w:p>
    <w:p>
      <w:pPr>
        <w:pStyle w:val="TOC2"/>
        <w:tabs>
          <w:tab w:val="right" w:leader="dot" w:pos="8306"/>
        </w:tabs>
      </w:pPr>
      <w:hyperlink w:anchor="_Toc21590" w:history="1">
        <w:r>
          <w:rPr>
            <w:rFonts w:ascii="仿宋" w:eastAsia="仿宋" w:hAnsi="仿宋" w:cs="仿宋" w:hint="eastAsia"/>
            <w:lang w:eastAsia="zh-CN"/>
          </w:rPr>
          <w:t>(四)、推广与宣传活动</w:t>
        </w:r>
        <w:r>
          <w:tab/>
        </w:r>
        <w:r>
          <w:fldChar w:fldCharType="begin"/>
        </w:r>
        <w:r>
          <w:instrText xml:space="preserve"> PAGEREF _Toc21590 \h </w:instrText>
        </w:r>
        <w:r>
          <w:fldChar w:fldCharType="separate"/>
        </w:r>
        <w:r>
          <w:t>65</w:t>
        </w:r>
        <w:r>
          <w:fldChar w:fldCharType="end"/>
        </w:r>
      </w:hyperlink>
    </w:p>
    <w:p>
      <w:pPr>
        <w:pStyle w:val="TOC1"/>
        <w:tabs>
          <w:tab w:val="right" w:leader="dot" w:pos="8306"/>
        </w:tabs>
      </w:pPr>
      <w:hyperlink w:anchor="_Toc20236" w:history="1">
        <w:r>
          <w:rPr>
            <w:rFonts w:ascii="仿宋" w:eastAsia="仿宋" w:hAnsi="仿宋" w:cs="仿宋" w:hint="eastAsia"/>
            <w:lang w:eastAsia="zh-CN"/>
          </w:rPr>
          <w:t>十六、质量管理体系</w:t>
        </w:r>
        <w:r>
          <w:tab/>
        </w:r>
        <w:r>
          <w:fldChar w:fldCharType="begin"/>
        </w:r>
        <w:r>
          <w:instrText xml:space="preserve"> PAGEREF _Toc20236 \h </w:instrText>
        </w:r>
        <w:r>
          <w:fldChar w:fldCharType="separate"/>
        </w:r>
        <w:r>
          <w:t>70</w:t>
        </w:r>
        <w:r>
          <w:fldChar w:fldCharType="end"/>
        </w:r>
      </w:hyperlink>
    </w:p>
    <w:p>
      <w:pPr>
        <w:pStyle w:val="TOC2"/>
        <w:tabs>
          <w:tab w:val="right" w:leader="dot" w:pos="8306"/>
        </w:tabs>
      </w:pPr>
      <w:hyperlink w:anchor="_Toc10729" w:history="1">
        <w:r>
          <w:rPr>
            <w:rFonts w:ascii="仿宋" w:eastAsia="仿宋" w:hAnsi="仿宋" w:cs="仿宋" w:hint="eastAsia"/>
            <w:lang w:eastAsia="zh-CN"/>
          </w:rPr>
          <w:t>(一)、质量目标与方针</w:t>
        </w:r>
        <w:r>
          <w:tab/>
        </w:r>
        <w:r>
          <w:fldChar w:fldCharType="begin"/>
        </w:r>
        <w:r>
          <w:instrText xml:space="preserve"> PAGEREF _Toc10729 \h </w:instrText>
        </w:r>
        <w:r>
          <w:fldChar w:fldCharType="separate"/>
        </w:r>
        <w:r>
          <w:t>70</w:t>
        </w:r>
        <w:r>
          <w:fldChar w:fldCharType="end"/>
        </w:r>
      </w:hyperlink>
    </w:p>
    <w:p>
      <w:pPr>
        <w:pStyle w:val="TOC2"/>
        <w:tabs>
          <w:tab w:val="right" w:leader="dot" w:pos="8306"/>
        </w:tabs>
      </w:pPr>
      <w:hyperlink w:anchor="_Toc29123" w:history="1">
        <w:r>
          <w:rPr>
            <w:rFonts w:ascii="仿宋" w:eastAsia="仿宋" w:hAnsi="仿宋" w:cs="仿宋" w:hint="eastAsia"/>
            <w:lang w:eastAsia="zh-CN"/>
          </w:rPr>
          <w:t>(二)、质量管理责任</w:t>
        </w:r>
        <w:r>
          <w:tab/>
        </w:r>
        <w:r>
          <w:fldChar w:fldCharType="begin"/>
        </w:r>
        <w:r>
          <w:instrText xml:space="preserve"> PAGEREF _Toc29123 \h </w:instrText>
        </w:r>
        <w:r>
          <w:fldChar w:fldCharType="separate"/>
        </w:r>
        <w:r>
          <w:t>71</w:t>
        </w:r>
        <w:r>
          <w:fldChar w:fldCharType="end"/>
        </w:r>
      </w:hyperlink>
    </w:p>
    <w:p>
      <w:pPr>
        <w:pStyle w:val="TOC2"/>
        <w:tabs>
          <w:tab w:val="right" w:leader="dot" w:pos="8306"/>
        </w:tabs>
      </w:pPr>
      <w:hyperlink w:anchor="_Toc9363" w:history="1">
        <w:r>
          <w:rPr>
            <w:rFonts w:ascii="仿宋" w:eastAsia="仿宋" w:hAnsi="仿宋" w:cs="仿宋" w:hint="eastAsia"/>
            <w:lang w:eastAsia="zh-CN"/>
          </w:rPr>
          <w:t>(三)、质量管理体系文件</w:t>
        </w:r>
        <w:r>
          <w:tab/>
        </w:r>
        <w:r>
          <w:fldChar w:fldCharType="begin"/>
        </w:r>
        <w:r>
          <w:instrText xml:space="preserve"> PAGEREF _Toc9363 \h </w:instrText>
        </w:r>
        <w:r>
          <w:fldChar w:fldCharType="separate"/>
        </w:r>
        <w:r>
          <w:t>73</w:t>
        </w:r>
        <w:r>
          <w:fldChar w:fldCharType="end"/>
        </w:r>
      </w:hyperlink>
    </w:p>
    <w:p>
      <w:pPr>
        <w:pStyle w:val="TOC2"/>
        <w:tabs>
          <w:tab w:val="right" w:leader="dot" w:pos="8306"/>
        </w:tabs>
      </w:pPr>
      <w:hyperlink w:anchor="_Toc29182" w:history="1">
        <w:r>
          <w:rPr>
            <w:rFonts w:ascii="仿宋" w:eastAsia="仿宋" w:hAnsi="仿宋" w:cs="仿宋" w:hint="eastAsia"/>
            <w:lang w:eastAsia="zh-CN"/>
          </w:rPr>
          <w:t>(四)、质量培训与教育</w:t>
        </w:r>
        <w:r>
          <w:tab/>
        </w:r>
        <w:r>
          <w:fldChar w:fldCharType="begin"/>
        </w:r>
        <w:r>
          <w:instrText xml:space="preserve"> PAGEREF _Toc29182 \h </w:instrText>
        </w:r>
        <w:r>
          <w:fldChar w:fldCharType="separate"/>
        </w:r>
        <w:r>
          <w:t>75</w:t>
        </w:r>
        <w:r>
          <w:fldChar w:fldCharType="end"/>
        </w:r>
      </w:hyperlink>
    </w:p>
    <w:p>
      <w:pPr>
        <w:pStyle w:val="TOC2"/>
        <w:tabs>
          <w:tab w:val="right" w:leader="dot" w:pos="8306"/>
        </w:tabs>
      </w:pPr>
      <w:hyperlink w:anchor="_Toc2396" w:history="1">
        <w:r>
          <w:rPr>
            <w:rFonts w:ascii="仿宋" w:eastAsia="仿宋" w:hAnsi="仿宋" w:cs="仿宋" w:hint="eastAsia"/>
            <w:lang w:eastAsia="zh-CN"/>
          </w:rPr>
          <w:t>(五)、质量审核与评价</w:t>
        </w:r>
        <w:r>
          <w:tab/>
        </w:r>
        <w:r>
          <w:fldChar w:fldCharType="begin"/>
        </w:r>
        <w:r>
          <w:instrText xml:space="preserve"> PAGEREF _Toc2396 \h </w:instrText>
        </w:r>
        <w:r>
          <w:fldChar w:fldCharType="separate"/>
        </w:r>
        <w:r>
          <w:t>76</w:t>
        </w:r>
        <w:r>
          <w:fldChar w:fldCharType="end"/>
        </w:r>
      </w:hyperlink>
    </w:p>
    <w:p>
      <w:pPr>
        <w:pStyle w:val="TOC2"/>
        <w:tabs>
          <w:tab w:val="right" w:leader="dot" w:pos="8306"/>
        </w:tabs>
      </w:pPr>
      <w:hyperlink w:anchor="_Toc28880" w:history="1">
        <w:r>
          <w:rPr>
            <w:rFonts w:ascii="仿宋" w:eastAsia="仿宋" w:hAnsi="仿宋" w:cs="仿宋" w:hint="eastAsia"/>
            <w:lang w:eastAsia="zh-CN"/>
          </w:rPr>
          <w:t>(六)、不符合与纠正措施</w:t>
        </w:r>
        <w:r>
          <w:tab/>
        </w:r>
        <w:r>
          <w:fldChar w:fldCharType="begin"/>
        </w:r>
        <w:r>
          <w:instrText xml:space="preserve"> PAGEREF _Toc28880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69"/>
      <w:r>
        <w:rPr>
          <w:rFonts w:ascii="仿宋" w:eastAsia="仿宋" w:hAnsi="仿宋" w:cs="仿宋" w:hint="eastAsia"/>
          <w:sz w:val="28"/>
          <w:lang w:eastAsia="zh-CN"/>
        </w:rPr>
        <w:t>一、锂电池正极材料项目危机管理</w:t>
      </w:r>
      <w:bookmarkEnd w:id="2"/>
    </w:p>
    <w:p>
      <w:pPr>
        <w:pStyle w:val="Heading2"/>
        <w:rPr>
          <w:rFonts w:ascii="仿宋" w:eastAsia="仿宋" w:hAnsi="仿宋" w:cs="仿宋" w:hint="eastAsia"/>
          <w:lang w:eastAsia="zh-CN"/>
        </w:rPr>
      </w:pPr>
      <w:bookmarkStart w:id="3" w:name="_Toc223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危机管理中，危机预警与识别是确保锂电池正极材料项目稳健运行的核心步骤。通过建立全面的监测机制，锂电池正极材料项目团队旨在及时发现和理解潜在的风险和危机因素，以便采取及时的预防和应对措施，确保锂电池正极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电池正极材料项目团队全面分析了整个锂电池正极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锂电池正极材料项目团队着重于明确定义锂电池正极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电池正极材料项目进展的持续监控，团队能够及时发现潜在问题并作出迅速反应。锂电池正极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在这一阶段，团队的专业素养和反应速度将发挥至关重要的作用，以确保潜在危机能够在初期得到有效的处理，最大程度地减轻负面影响。通过危机预警与识别，锂电池正极材料项目得以更有序、可控地推进。</w:t>
      </w:r>
    </w:p>
    <w:p>
      <w:pPr>
        <w:pStyle w:val="Heading2"/>
        <w:ind w:firstLine="560" w:firstLineChars="200"/>
        <w:rPr>
          <w:rFonts w:ascii="仿宋" w:eastAsia="仿宋" w:hAnsi="仿宋" w:cs="仿宋" w:hint="eastAsia"/>
          <w:sz w:val="28"/>
          <w:lang w:eastAsia="zh-CN"/>
        </w:rPr>
      </w:pPr>
      <w:bookmarkStart w:id="4" w:name="_Toc22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在危机发生时，锂电池正极材料项目团队立即行动，成立了应急小组。该小组的任务是迅速制定并实施紧急应对措施，以最小化潜在损失。以下是采取的主要措施：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暂停锂电池正极材料项目进度：为遏制危机蔓延，锂电池正极材料项目暂时停止进行，以便全面评估当前状况。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资源重新分配：重新评估锂电池正极材料项目资源的分配，确保最大限度地减小损失。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实时沟通：与关键利益相关者建立实时沟通机制，向他们传递锂电池正极材料项目危机的实际状况，保障锂电池正极材料项目核心利益。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在紧急应对的同时，锂电池正极材料项目团队强调了团队协作和有效沟通的重要性。以下是团队协作的关键举措：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信息共享机制：建立了信息共享平台，确保团队成员能够及时获取锂电池正极材料项目危机的实时信息。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领导者沟通：锂电池正极材料项目领导者通过定期会议和即时沟通工具，指导团队应对危机，保持团队稳定运行。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随着危机得到初步控制，锂电池正极材料项目团队转向制定恢复计划，以确保锂电池正极材料项目能够从中迅速恢复。主要恢复计划包括：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修复受损的进度计划：重新评估锂电池正极材料项目进度，制定修复计划，确保锂电池正极材料项目尽快回归正常进程。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重新调整资源分配：优化资源分配，确保锂电池正极材料项目在有限资源下高效运转。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风险管理机制加强：对锂电池正极材料项目风险进行全面评估，制定更强化的风险管理策略，以预防未来可能的危机。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321"/>
      <w:r>
        <w:rPr>
          <w:rFonts w:ascii="仿宋" w:eastAsia="仿宋" w:hAnsi="仿宋" w:cs="仿宋" w:hint="eastAsia"/>
          <w:sz w:val="28"/>
          <w:lang w:eastAsia="zh-CN"/>
        </w:rPr>
        <w:t>二、锂电池正极材料项目文档管理</w:t>
      </w:r>
      <w:bookmarkEnd w:id="5"/>
    </w:p>
    <w:p>
      <w:pPr>
        <w:pStyle w:val="Heading2"/>
        <w:rPr>
          <w:rFonts w:ascii="仿宋" w:eastAsia="仿宋" w:hAnsi="仿宋" w:cs="仿宋" w:hint="eastAsia"/>
          <w:lang w:eastAsia="zh-CN"/>
        </w:rPr>
      </w:pPr>
      <w:bookmarkStart w:id="6" w:name="_Toc222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锂电池正极材料项目高度重视文档的质量和准确性，以支持锂电池正极材料项目的各项活动和决策。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文档的编制始于锂电池正极材料项目计划的初期，我们制定了详细的文档编制计划，明确了每个文档的内容、格式和编写责任人。在锂电池正极材料项目启动阶段，我们首先编制了锂电池正极材料项目章程，明确定义了锂电池正极材料项目的目标、范围、风险等关键要素。随后，锂电池正极材料项目团队根据计划陆续编制了需求文档、设计文档、测试文档等各类文档，确保锂电池正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电池正极材料项目管理中的重要环节，旨在确保锂电池正极材料项目文档符合质量标准和锂电池正极材料项目需求。在锂电池正极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电池正极材料项目相关利益方和专业领域的专家对文档进行独立审查。这有助于获取更全面、客观的反馈，确保锂电池正极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锂电池正极材料项目在文档编制与审查方面建立了严格的管理机制，通过规范的流程和多维度的审查，确保锂电池正极材料项目文档的质量、准确性和可靠性，为锂电池正极材料项目的顺利推进提供了有力支持。</w:t>
      </w:r>
    </w:p>
    <w:p>
      <w:pPr>
        <w:pStyle w:val="Heading2"/>
        <w:ind w:firstLine="560" w:firstLineChars="200"/>
        <w:rPr>
          <w:rFonts w:ascii="仿宋" w:eastAsia="仿宋" w:hAnsi="仿宋" w:cs="仿宋" w:hint="eastAsia"/>
          <w:sz w:val="28"/>
          <w:lang w:eastAsia="zh-CN"/>
        </w:rPr>
      </w:pPr>
      <w:bookmarkStart w:id="7" w:name="_Toc204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我们通过多渠道发布文档，包括电子邮件、锂电池正极材料项目管理平台、内部网站等，以满足不同团队成员的偏好和需求。多渠道发布确保了信息的全面覆盖。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我们采用了精细的权限控制，确保只有授权人员可以访问敏感信息。这种安全措施保护了锂电池正极材料项目文档的机密性，防止了未经授权的信息泄露。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9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电池正极材料项目生命周期中一个至关重要的环节，直接关系到锂电池正极材料项目信息的长期保存和历史记录的完整性。在锂电池正极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62"/>
      <w:r>
        <w:rPr>
          <w:rFonts w:ascii="仿宋" w:eastAsia="仿宋" w:hAnsi="仿宋" w:cs="仿宋" w:hint="eastAsia"/>
          <w:sz w:val="28"/>
          <w:lang w:eastAsia="zh-CN"/>
        </w:rPr>
        <w:t>三、锂电池正极材料项目建设背景及必要性分析</w:t>
      </w:r>
      <w:bookmarkEnd w:id="9"/>
    </w:p>
    <w:p>
      <w:pPr>
        <w:pStyle w:val="Heading2"/>
        <w:rPr>
          <w:rFonts w:ascii="仿宋" w:eastAsia="仿宋" w:hAnsi="仿宋" w:cs="仿宋" w:hint="eastAsia"/>
          <w:lang w:eastAsia="zh-CN"/>
        </w:rPr>
      </w:pPr>
      <w:bookmarkStart w:id="10" w:name="_Toc15306"/>
      <w:r>
        <w:rPr>
          <w:rFonts w:ascii="仿宋" w:eastAsia="仿宋" w:hAnsi="仿宋" w:cs="仿宋" w:hint="eastAsia"/>
          <w:lang w:eastAsia="zh-CN"/>
        </w:rPr>
        <w:t>(一)、锂电池正极材料项目背景分析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电池正极材料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电池正极材料项目在这个潮流中的定位。同时，我们将关注行业内涌现的新兴机遇，以便锂电池正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电池正极材料项目提供了强大的发展动力。我们将聚焦于行业内最新的技术发展趋势，包括但不限于人工智能、大数据分析、物联网等领域。通过深度的技术研究，我们将确保锂电池正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电池正极材料项目发展的源泉。我们将投入更多的精力对市场需求进行深入剖析，超越表面的需求，深入挖掘潜在的市场痛点和机遇。通过对市场需求的细致了解，锂电池正极材料项目将更有针对性地设计解决方案，满足市场的多样化需求，从而更好地促进锂电池正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电池正极材料项目战略至关重要。我们将对竞争态势进行更为深入的分析，包括但不限于市场份额、产品特点、客户满意度等多个维度。通过深度的竞争分析，锂电池正极材料项目将能够更准确地把握市场脉搏，制定具有竞争力的锂电池正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电池正极材料项目的发展具有直接的影响。我们将进行更为全面的法规和政策分析，了解行业发展中的潜在法律风险和合规挑战。通过充分了解和遵守相关法规，锂电池正极材料项目将确保在法律框架内合法合规运营，为锂电池正极材料项目的稳健发展提供有力支持。</w:t>
      </w:r>
    </w:p>
    <w:p>
      <w:pPr>
        <w:pStyle w:val="Heading2"/>
        <w:ind w:firstLine="560" w:firstLineChars="200"/>
        <w:rPr>
          <w:rFonts w:ascii="仿宋" w:eastAsia="仿宋" w:hAnsi="仿宋" w:cs="仿宋" w:hint="eastAsia"/>
          <w:sz w:val="28"/>
          <w:lang w:eastAsia="zh-CN"/>
        </w:rPr>
      </w:pPr>
      <w:bookmarkStart w:id="11" w:name="_Toc7296"/>
      <w:r>
        <w:rPr>
          <w:rFonts w:ascii="仿宋" w:eastAsia="仿宋" w:hAnsi="仿宋" w:cs="仿宋" w:hint="eastAsia"/>
          <w:sz w:val="28"/>
          <w:lang w:eastAsia="zh-CN"/>
        </w:rPr>
        <w:t>(二)、锂电池正极材料项目建设必要性分析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建设的迫切性源于对行业发展趋势的深刻洞察。我们正处于一个行业变革的时代，科技创新、数字化转型成为企业发展的关键动力。锂电池正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建设不仅仅是为了跟上潮流，更是为了通过技术创新推动企业的持续发展。通过引入先进的技术和解决方案，锂电池正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锂电池正极材料项目的建设成为必然选择，通过提高产品质量、拓展服务领域，从而在竞争中获得更多的机会。锂电池正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电池正极材料项目建设的必要性体现在对客户需求更精准的满足。通过锂电池正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建设的背后是对企业持续创新的追求。只有通过不断创新，企业才能在竞争中立于不败之地。锂电池正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206"/>
      <w:r>
        <w:rPr>
          <w:rFonts w:ascii="仿宋" w:eastAsia="仿宋" w:hAnsi="仿宋" w:cs="仿宋" w:hint="eastAsia"/>
          <w:sz w:val="28"/>
          <w:lang w:eastAsia="zh-CN"/>
        </w:rPr>
        <w:t>四、锂电池正极材料项目土建工程</w:t>
      </w:r>
      <w:bookmarkEnd w:id="12"/>
    </w:p>
    <w:p>
      <w:pPr>
        <w:pStyle w:val="Heading2"/>
        <w:rPr>
          <w:rFonts w:ascii="仿宋" w:eastAsia="仿宋" w:hAnsi="仿宋" w:cs="仿宋" w:hint="eastAsia"/>
          <w:lang w:eastAsia="zh-CN"/>
        </w:rPr>
      </w:pPr>
      <w:bookmarkStart w:id="13" w:name="_Toc221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在锂电池正极材料项目的建筑工程设计中，我们将秉承一系列重要的设计原则，以确保锂电池正极材料项目建筑在功能、美观、可持续性等方面达到最佳效果。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首要原则是确保建筑的功能性得到最大化的发挥。我们将充分理解锂电池正极材料项目的实际需求，合理布局各个功能区域，保证建筑在满足业务需求的同时，提供高效的工作环境。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在建筑设计中，我们将综合考虑建设和运营成本。通过精细的经济效益分析，确保设计方案在高效利用资源的同时，对锂电池正极材料项目的长期盈利能力有积极的贡献。</w:t>
      </w:r>
    </w:p>
    <w:p>
      <w:pPr>
        <w:pStyle w:val="Heading2"/>
        <w:ind w:firstLine="560" w:firstLineChars="200"/>
        <w:rPr>
          <w:rFonts w:ascii="仿宋" w:eastAsia="仿宋" w:hAnsi="仿宋" w:cs="仿宋" w:hint="eastAsia"/>
          <w:sz w:val="28"/>
          <w:lang w:eastAsia="zh-CN"/>
        </w:rPr>
      </w:pPr>
      <w:bookmarkStart w:id="14" w:name="_Toc231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正极材料项目的土建工程设计中，我们将精准设定设计年限，结合锂电池正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正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81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正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正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正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本期工程锂电池正极材料项目预计总建筑面积XXX平方米，其中：计容建筑面积XXX平方米，计划建筑工程投资XX万元，占锂电池正极材料项目总投资的XX%。</w:t>
      </w:r>
    </w:p>
    <w:p>
      <w:pPr>
        <w:pStyle w:val="Heading1"/>
        <w:ind w:firstLine="560" w:firstLineChars="200"/>
        <w:rPr>
          <w:rFonts w:ascii="仿宋" w:eastAsia="仿宋" w:hAnsi="仿宋" w:cs="仿宋" w:hint="eastAsia"/>
          <w:sz w:val="28"/>
          <w:lang w:eastAsia="zh-CN"/>
        </w:rPr>
      </w:pPr>
      <w:bookmarkStart w:id="17" w:name="_Toc1847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6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锂电池正极材料项目的主要产品是XXXX，预计年产值为XXX万元。这一产品在市场中占据着重要的地位，其广泛的应用范围使得该锂电池正极材料项目的市场前景非常广阔。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正极材料项目的xxx产品作为重要的原材料之一，将在多个领域发挥关键作用。其在建筑、交通、能源等方面的广泛应用将为整个产业链提供强大的支持，形成产业协同效应。锂电池正极材料项目的年产值XXX万XXX万XXX万万元不仅反映了其在市场上的巨大潜力，更预示着它对国民经济的积极贡献。这种关联度高、涉及面广的产业关系，使得该锂电池正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9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https://d.book118.com/256145101202010055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72D52"/>
    <w:rsid w:val="4D772D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510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2024-02-26T23:58:00Z</dcterms:created>
  <dcterms:modified xsi:type="dcterms:W3CDTF">2024-02-26T23:58:21Z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614B01E6FFFB41659ACC01F47612B0A0_11</vt:lpwstr>
  </property>
  <property fmtid="{D5CDD505-2E9C-101B-9397-08002B2CF9AE}" pid="3" name="KSOProductBuildVer">
    <vt:lpwstr>2052-12.1.0.16388</vt:lpwstr>
  </property>
</Properties>
</file>