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a5"/>
        <w:spacing w:line="360" w:lineRule="auto"/>
        <w:jc w:val="center"/>
        <w:rPr>
          <w:rFonts w:ascii="幼圆" w:eastAsia="幼圆" w:hAnsi="幼圆" w:cs="幼圆" w:hint="eastAsia"/>
        </w:rPr>
      </w:pPr>
      <w:bookmarkStart w:id="0" w:name="_Toc8028251"/>
      <w:r>
        <w:rPr>
          <w:rFonts w:ascii="幼圆" w:eastAsia="幼圆" w:hAnsi="幼圆" w:cs="幼圆" w:hint="eastAsia"/>
          <w:b/>
          <w:bCs w:val="0"/>
        </w:rPr>
        <w:t>莫言小说的艺术特色研究</w:t>
      </w:r>
      <w:r>
        <w:rPr>
          <w:rFonts w:ascii="幼圆" w:eastAsia="幼圆" w:hAnsi="幼圆" w:cs="幼圆" w:hint="eastAsia"/>
          <w:b w:val="0"/>
          <w:bCs/>
        </w:rPr>
        <w:fldChar w:fldCharType="begin"/>
      </w:r>
      <w:r>
        <w:rPr>
          <w:rFonts w:ascii="幼圆" w:eastAsia="幼圆" w:hAnsi="幼圆" w:cs="幼圆" w:hint="eastAsia"/>
          <w:b w:val="0"/>
          <w:bCs/>
        </w:rPr>
        <w:instrText xml:space="preserve"> TOC \o "1-3" \h \z \u </w:instrText>
      </w:r>
      <w:r>
        <w:rPr>
          <w:rFonts w:ascii="幼圆" w:eastAsia="幼圆" w:hAnsi="幼圆" w:cs="幼圆" w:hint="eastAsia"/>
          <w:b w:val="0"/>
          <w:bCs/>
        </w:rPr>
        <w:fldChar w:fldCharType="separate"/>
      </w:r>
    </w:p>
    <w:p>
      <w:pPr>
        <w:pStyle w:val="WPSOffice1"/>
        <w:tabs>
          <w:tab w:val="right" w:leader="dot" w:pos="9072"/>
        </w:tabs>
        <w:spacing w:line="360" w:lineRule="auto"/>
        <w:rPr>
          <w:rFonts w:ascii="幼圆" w:eastAsia="幼圆" w:hAnsi="幼圆" w:cs="幼圆" w:hint="eastAsia"/>
          <w:bCs/>
          <w:sz w:val="24"/>
          <w:szCs w:val="24"/>
        </w:rPr>
      </w:pP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TOC \o "1-2" \h \u </w:instrText>
      </w:r>
      <w:r>
        <w:rPr>
          <w:rFonts w:ascii="幼圆" w:eastAsia="幼圆" w:hAnsi="幼圆" w:cs="幼圆" w:hint="eastAsia"/>
          <w:sz w:val="24"/>
          <w:szCs w:val="24"/>
        </w:rPr>
        <w:fldChar w:fldCharType="separate"/>
      </w:r>
      <w:hyperlink w:anchor="_Toc5264" w:history="1">
        <w:r>
          <w:rPr>
            <w:rFonts w:ascii="幼圆" w:eastAsia="幼圆" w:hAnsi="幼圆" w:cs="幼圆" w:hint="eastAsia"/>
            <w:bCs/>
            <w:sz w:val="24"/>
            <w:szCs w:val="24"/>
          </w:rPr>
          <w:t xml:space="preserve">摘  </w:t>
        </w:r>
        <w:r>
          <w:rPr>
            <w:rFonts w:ascii="幼圆" w:eastAsia="幼圆" w:hAnsi="幼圆" w:cs="幼圆" w:hint="eastAsia"/>
            <w:bCs/>
            <w:sz w:val="24"/>
            <w:szCs w:val="24"/>
          </w:rPr>
          <w:t xml:space="preserve">  </w:t>
        </w:r>
        <w:r>
          <w:rPr>
            <w:rFonts w:ascii="幼圆" w:eastAsia="幼圆" w:hAnsi="幼圆" w:cs="幼圆" w:hint="eastAsia"/>
            <w:bCs/>
            <w:sz w:val="24"/>
            <w:szCs w:val="24"/>
          </w:rPr>
          <w:t>要</w:t>
        </w:r>
        <w:r>
          <w:rPr>
            <w:rFonts w:ascii="幼圆" w:eastAsia="幼圆" w:hAnsi="幼圆" w:cs="幼圆" w:hint="eastAsia"/>
            <w:bCs/>
            <w:sz w:val="24"/>
            <w:szCs w:val="24"/>
          </w:rPr>
          <w:tab/>
        </w:r>
        <w:r>
          <w:rPr>
            <w:rFonts w:ascii="幼圆" w:eastAsia="幼圆" w:hAnsi="幼圆" w:cs="幼圆" w:hint="eastAsia"/>
            <w:bCs/>
            <w:sz w:val="24"/>
            <w:szCs w:val="24"/>
          </w:rPr>
          <w:fldChar w:fldCharType="begin"/>
        </w:r>
        <w:r>
          <w:rPr>
            <w:rFonts w:ascii="幼圆" w:eastAsia="幼圆" w:hAnsi="幼圆" w:cs="幼圆" w:hint="eastAsia"/>
            <w:bCs/>
            <w:sz w:val="24"/>
            <w:szCs w:val="24"/>
          </w:rPr>
          <w:instrText xml:space="preserve"> PAGEREF _Toc5264 </w:instrText>
        </w:r>
        <w:r>
          <w:rPr>
            <w:rFonts w:ascii="幼圆" w:eastAsia="幼圆" w:hAnsi="幼圆" w:cs="幼圆" w:hint="eastAsia"/>
            <w:bCs/>
            <w:sz w:val="24"/>
            <w:szCs w:val="24"/>
          </w:rPr>
          <w:fldChar w:fldCharType="separate"/>
        </w:r>
        <w:r>
          <w:rPr>
            <w:rFonts w:ascii="幼圆" w:eastAsia="幼圆" w:hAnsi="幼圆" w:cs="幼圆" w:hint="eastAsia"/>
            <w:bCs/>
            <w:sz w:val="24"/>
            <w:szCs w:val="24"/>
          </w:rPr>
          <w:t>I</w:t>
        </w:r>
        <w:r>
          <w:rPr>
            <w:rFonts w:ascii="幼圆" w:eastAsia="幼圆" w:hAnsi="幼圆" w:cs="幼圆" w:hint="eastAsia"/>
            <w:bCs/>
            <w:sz w:val="24"/>
            <w:szCs w:val="24"/>
          </w:rPr>
          <w:fldChar w:fldCharType="end"/>
        </w:r>
      </w:hyperlink>
    </w:p>
    <w:p>
      <w:pPr>
        <w:pStyle w:val="WPSOffice1"/>
        <w:tabs>
          <w:tab w:val="right" w:leader="dot" w:pos="9072"/>
        </w:tabs>
        <w:spacing w:line="360" w:lineRule="auto"/>
        <w:rPr>
          <w:rFonts w:ascii="幼圆" w:eastAsia="幼圆" w:hAnsi="幼圆" w:cs="幼圆" w:hint="eastAsia"/>
          <w:bCs/>
          <w:sz w:val="24"/>
          <w:szCs w:val="24"/>
        </w:rPr>
      </w:pPr>
      <w:hyperlink w:anchor="_Toc26170" w:history="1">
        <w:r>
          <w:rPr>
            <w:rFonts w:ascii="幼圆" w:eastAsia="幼圆" w:hAnsi="幼圆" w:cs="幼圆" w:hint="eastAsia"/>
            <w:bCs/>
            <w:sz w:val="24"/>
            <w:szCs w:val="24"/>
          </w:rPr>
          <w:t xml:space="preserve">前  </w:t>
        </w:r>
        <w:r>
          <w:rPr>
            <w:rFonts w:ascii="幼圆" w:eastAsia="幼圆" w:hAnsi="幼圆" w:cs="幼圆" w:hint="eastAsia"/>
            <w:bCs/>
            <w:sz w:val="24"/>
            <w:szCs w:val="24"/>
          </w:rPr>
          <w:t xml:space="preserve">  </w:t>
        </w:r>
        <w:r>
          <w:rPr>
            <w:rFonts w:ascii="幼圆" w:eastAsia="幼圆" w:hAnsi="幼圆" w:cs="幼圆" w:hint="eastAsia"/>
            <w:bCs/>
            <w:sz w:val="24"/>
            <w:szCs w:val="24"/>
          </w:rPr>
          <w:t>言</w:t>
        </w:r>
        <w:r>
          <w:rPr>
            <w:rFonts w:ascii="幼圆" w:eastAsia="幼圆" w:hAnsi="幼圆" w:cs="幼圆" w:hint="eastAsia"/>
            <w:bCs/>
            <w:sz w:val="24"/>
            <w:szCs w:val="24"/>
          </w:rPr>
          <w:tab/>
        </w:r>
        <w:r>
          <w:rPr>
            <w:rFonts w:ascii="幼圆" w:eastAsia="幼圆" w:hAnsi="幼圆" w:cs="幼圆" w:hint="eastAsia"/>
            <w:bCs/>
            <w:sz w:val="24"/>
            <w:szCs w:val="24"/>
          </w:rPr>
          <w:t>1</w:t>
        </w:r>
      </w:hyperlink>
    </w:p>
    <w:p>
      <w:pPr>
        <w:pStyle w:val="WPSOffice1"/>
        <w:tabs>
          <w:tab w:val="right" w:leader="dot" w:pos="9072"/>
        </w:tabs>
        <w:spacing w:line="360" w:lineRule="auto"/>
        <w:rPr>
          <w:rFonts w:ascii="幼圆" w:eastAsia="幼圆" w:hAnsi="幼圆" w:cs="幼圆" w:hint="eastAsia"/>
          <w:bCs/>
          <w:sz w:val="24"/>
          <w:szCs w:val="24"/>
        </w:rPr>
      </w:pPr>
      <w:hyperlink w:anchor="_Toc32496" w:history="1">
        <w:r>
          <w:rPr>
            <w:rFonts w:ascii="幼圆" w:eastAsia="幼圆" w:hAnsi="幼圆" w:cs="幼圆" w:hint="eastAsia"/>
            <w:bCs/>
            <w:sz w:val="24"/>
            <w:szCs w:val="24"/>
          </w:rPr>
          <w:t>一、莫言小说运用的描写手法</w:t>
        </w:r>
        <w:r>
          <w:rPr>
            <w:rFonts w:ascii="幼圆" w:eastAsia="幼圆" w:hAnsi="幼圆" w:cs="幼圆" w:hint="eastAsia"/>
            <w:bCs/>
            <w:sz w:val="24"/>
            <w:szCs w:val="24"/>
          </w:rPr>
          <w:tab/>
        </w:r>
        <w:r>
          <w:rPr>
            <w:rFonts w:ascii="幼圆" w:eastAsia="幼圆" w:hAnsi="幼圆" w:cs="幼圆" w:hint="eastAsia"/>
            <w:bCs/>
            <w:sz w:val="24"/>
            <w:szCs w:val="24"/>
          </w:rPr>
          <w:t>3</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17313" w:history="1">
        <w:r>
          <w:rPr>
            <w:rFonts w:ascii="幼圆" w:eastAsia="幼圆" w:hAnsi="幼圆" w:cs="幼圆" w:hint="eastAsia"/>
            <w:b/>
            <w:sz w:val="24"/>
            <w:szCs w:val="24"/>
          </w:rPr>
          <w:t>（一）</w:t>
        </w:r>
        <w:r>
          <w:rPr>
            <w:rFonts w:ascii="幼圆" w:eastAsia="幼圆" w:hAnsi="幼圆" w:cs="幼圆" w:hint="eastAsia"/>
            <w:b/>
            <w:sz w:val="24"/>
            <w:szCs w:val="24"/>
          </w:rPr>
          <w:t>魔幻</w:t>
        </w:r>
        <w:r>
          <w:rPr>
            <w:rFonts w:ascii="幼圆" w:eastAsia="幼圆" w:hAnsi="幼圆" w:cs="幼圆" w:hint="eastAsia"/>
            <w:b/>
            <w:sz w:val="24"/>
            <w:szCs w:val="24"/>
          </w:rPr>
          <w:t>现实主义</w:t>
        </w:r>
        <w:r>
          <w:rPr>
            <w:rFonts w:ascii="幼圆" w:eastAsia="幼圆" w:hAnsi="幼圆" w:cs="幼圆" w:hint="eastAsia"/>
            <w:b/>
            <w:sz w:val="24"/>
            <w:szCs w:val="24"/>
          </w:rPr>
          <w:t>手</w:t>
        </w:r>
        <w:r>
          <w:rPr>
            <w:rFonts w:ascii="幼圆" w:eastAsia="幼圆" w:hAnsi="幼圆" w:cs="幼圆" w:hint="eastAsia"/>
            <w:b/>
            <w:sz w:val="24"/>
            <w:szCs w:val="24"/>
          </w:rPr>
          <w:t>法</w:t>
        </w:r>
        <w:r>
          <w:rPr>
            <w:rFonts w:ascii="幼圆" w:eastAsia="幼圆" w:hAnsi="幼圆" w:cs="幼圆" w:hint="eastAsia"/>
            <w:bCs/>
            <w:sz w:val="24"/>
            <w:szCs w:val="24"/>
          </w:rPr>
          <w:tab/>
        </w:r>
        <w:r>
          <w:rPr>
            <w:rFonts w:ascii="幼圆" w:eastAsia="幼圆" w:hAnsi="幼圆" w:cs="幼圆" w:hint="eastAsia"/>
            <w:bCs/>
            <w:sz w:val="24"/>
            <w:szCs w:val="24"/>
          </w:rPr>
          <w:t>3</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23108" w:history="1">
        <w:r>
          <w:rPr>
            <w:rFonts w:ascii="幼圆" w:eastAsia="幼圆" w:hAnsi="幼圆" w:cs="幼圆" w:hint="eastAsia"/>
            <w:b/>
            <w:sz w:val="24"/>
            <w:szCs w:val="24"/>
          </w:rPr>
          <w:t>（二）</w:t>
        </w:r>
        <w:r>
          <w:rPr>
            <w:rFonts w:ascii="幼圆" w:eastAsia="幼圆" w:hAnsi="幼圆" w:cs="幼圆" w:hint="eastAsia"/>
            <w:b/>
            <w:sz w:val="24"/>
            <w:szCs w:val="24"/>
          </w:rPr>
          <w:t>独到的审丑视角</w:t>
        </w:r>
        <w:r>
          <w:rPr>
            <w:rFonts w:ascii="幼圆" w:eastAsia="幼圆" w:hAnsi="幼圆" w:cs="幼圆" w:hint="eastAsia"/>
            <w:bCs/>
            <w:sz w:val="24"/>
            <w:szCs w:val="24"/>
          </w:rPr>
          <w:tab/>
        </w:r>
        <w:r>
          <w:rPr>
            <w:rFonts w:ascii="幼圆" w:eastAsia="幼圆" w:hAnsi="幼圆" w:cs="幼圆" w:hint="eastAsia"/>
            <w:bCs/>
            <w:sz w:val="24"/>
            <w:szCs w:val="24"/>
          </w:rPr>
          <w:t>4</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29858" w:history="1">
        <w:r>
          <w:rPr>
            <w:rFonts w:ascii="幼圆" w:eastAsia="幼圆" w:hAnsi="幼圆" w:cs="幼圆" w:hint="eastAsia"/>
            <w:b/>
            <w:sz w:val="24"/>
            <w:szCs w:val="24"/>
          </w:rPr>
          <w:t>（三）</w:t>
        </w:r>
        <w:r>
          <w:rPr>
            <w:rFonts w:ascii="幼圆" w:eastAsia="幼圆" w:hAnsi="幼圆" w:cs="幼圆" w:hint="eastAsia"/>
            <w:b/>
            <w:sz w:val="24"/>
            <w:szCs w:val="24"/>
          </w:rPr>
          <w:t>充满</w:t>
        </w:r>
        <w:r>
          <w:rPr>
            <w:rFonts w:ascii="幼圆" w:eastAsia="幼圆" w:hAnsi="幼圆" w:cs="幼圆" w:hint="eastAsia"/>
            <w:b/>
            <w:sz w:val="24"/>
            <w:szCs w:val="24"/>
          </w:rPr>
          <w:t>传说</w:t>
        </w:r>
        <w:r>
          <w:rPr>
            <w:rFonts w:ascii="幼圆" w:eastAsia="幼圆" w:hAnsi="幼圆" w:cs="幼圆" w:hint="eastAsia"/>
            <w:b/>
            <w:sz w:val="24"/>
            <w:szCs w:val="24"/>
          </w:rPr>
          <w:t>色彩</w:t>
        </w:r>
        <w:r>
          <w:rPr>
            <w:rFonts w:ascii="幼圆" w:eastAsia="幼圆" w:hAnsi="幼圆" w:cs="幼圆" w:hint="eastAsia"/>
            <w:b/>
            <w:sz w:val="24"/>
            <w:szCs w:val="24"/>
          </w:rPr>
          <w:t>的叙事</w:t>
        </w:r>
        <w:r>
          <w:rPr>
            <w:rFonts w:ascii="幼圆" w:eastAsia="幼圆" w:hAnsi="幼圆" w:cs="幼圆" w:hint="eastAsia"/>
            <w:bCs/>
            <w:sz w:val="24"/>
            <w:szCs w:val="24"/>
          </w:rPr>
          <w:tab/>
        </w:r>
        <w:r>
          <w:rPr>
            <w:rFonts w:ascii="幼圆" w:eastAsia="幼圆" w:hAnsi="幼圆" w:cs="幼圆" w:hint="eastAsia"/>
            <w:bCs/>
            <w:sz w:val="24"/>
            <w:szCs w:val="24"/>
          </w:rPr>
          <w:t>6</w:t>
        </w:r>
      </w:hyperlink>
    </w:p>
    <w:p>
      <w:pPr>
        <w:pStyle w:val="WPSOffice1"/>
        <w:tabs>
          <w:tab w:val="right" w:leader="dot" w:pos="9072"/>
        </w:tabs>
        <w:spacing w:line="360" w:lineRule="auto"/>
        <w:rPr>
          <w:rFonts w:ascii="幼圆" w:eastAsia="幼圆" w:hAnsi="幼圆" w:cs="幼圆" w:hint="eastAsia"/>
          <w:bCs/>
          <w:sz w:val="24"/>
          <w:szCs w:val="24"/>
        </w:rPr>
      </w:pPr>
      <w:hyperlink w:anchor="_Toc9573" w:history="1">
        <w:r>
          <w:rPr>
            <w:rFonts w:ascii="幼圆" w:eastAsia="幼圆" w:hAnsi="幼圆" w:cs="幼圆" w:hint="eastAsia"/>
            <w:bCs/>
            <w:sz w:val="24"/>
            <w:szCs w:val="24"/>
          </w:rPr>
          <w:t>二、莫言小说的</w:t>
        </w:r>
        <w:r>
          <w:rPr>
            <w:rFonts w:ascii="幼圆" w:eastAsia="幼圆" w:hAnsi="幼圆" w:cs="幼圆" w:hint="eastAsia"/>
            <w:bCs/>
            <w:sz w:val="24"/>
            <w:szCs w:val="24"/>
          </w:rPr>
          <w:t>人物形象</w:t>
        </w:r>
        <w:r>
          <w:rPr>
            <w:rFonts w:ascii="幼圆" w:eastAsia="幼圆" w:hAnsi="幼圆" w:cs="幼圆" w:hint="eastAsia"/>
            <w:bCs/>
            <w:sz w:val="24"/>
            <w:szCs w:val="24"/>
          </w:rPr>
          <w:tab/>
        </w:r>
        <w:r>
          <w:rPr>
            <w:rFonts w:ascii="幼圆" w:eastAsia="幼圆" w:hAnsi="幼圆" w:cs="幼圆" w:hint="eastAsia"/>
            <w:bCs/>
            <w:sz w:val="24"/>
            <w:szCs w:val="24"/>
          </w:rPr>
          <w:t>8</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890" w:history="1">
        <w:r>
          <w:rPr>
            <w:rFonts w:ascii="幼圆" w:eastAsia="幼圆" w:hAnsi="幼圆" w:cs="幼圆" w:hint="eastAsia"/>
            <w:b/>
            <w:sz w:val="24"/>
            <w:szCs w:val="24"/>
          </w:rPr>
          <w:t>（一）</w:t>
        </w:r>
        <w:r>
          <w:rPr>
            <w:rFonts w:ascii="幼圆" w:eastAsia="幼圆" w:hAnsi="幼圆" w:cs="幼圆" w:hint="eastAsia"/>
            <w:b/>
            <w:sz w:val="24"/>
            <w:szCs w:val="24"/>
          </w:rPr>
          <w:t>莫言笔下的女性形象</w:t>
        </w:r>
        <w:r>
          <w:rPr>
            <w:rFonts w:ascii="幼圆" w:eastAsia="幼圆" w:hAnsi="幼圆" w:cs="幼圆" w:hint="eastAsia"/>
            <w:bCs/>
            <w:sz w:val="24"/>
            <w:szCs w:val="24"/>
          </w:rPr>
          <w:tab/>
        </w:r>
        <w:r>
          <w:rPr>
            <w:rFonts w:ascii="幼圆" w:eastAsia="幼圆" w:hAnsi="幼圆" w:cs="幼圆" w:hint="eastAsia"/>
            <w:bCs/>
            <w:sz w:val="24"/>
            <w:szCs w:val="24"/>
          </w:rPr>
          <w:t>8</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2128" w:history="1">
        <w:r>
          <w:rPr>
            <w:rFonts w:ascii="幼圆" w:eastAsia="幼圆" w:hAnsi="幼圆" w:cs="幼圆" w:hint="eastAsia"/>
            <w:b/>
            <w:sz w:val="24"/>
            <w:szCs w:val="24"/>
          </w:rPr>
          <w:t>（二）</w:t>
        </w:r>
        <w:r>
          <w:rPr>
            <w:rFonts w:ascii="幼圆" w:eastAsia="幼圆" w:hAnsi="幼圆" w:cs="幼圆" w:hint="eastAsia"/>
            <w:b/>
            <w:sz w:val="24"/>
            <w:szCs w:val="24"/>
          </w:rPr>
          <w:t>莫言笔下的农民形象</w:t>
        </w:r>
        <w:r>
          <w:rPr>
            <w:rFonts w:ascii="幼圆" w:eastAsia="幼圆" w:hAnsi="幼圆" w:cs="幼圆" w:hint="eastAsia"/>
            <w:bCs/>
            <w:sz w:val="24"/>
            <w:szCs w:val="24"/>
          </w:rPr>
          <w:tab/>
        </w:r>
        <w:r>
          <w:rPr>
            <w:rFonts w:ascii="幼圆" w:eastAsia="幼圆" w:hAnsi="幼圆" w:cs="幼圆" w:hint="eastAsia"/>
            <w:bCs/>
            <w:sz w:val="24"/>
            <w:szCs w:val="24"/>
          </w:rPr>
          <w:t>10</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3071" w:history="1">
        <w:r>
          <w:rPr>
            <w:rFonts w:ascii="幼圆" w:eastAsia="幼圆" w:hAnsi="幼圆" w:cs="幼圆" w:hint="eastAsia"/>
            <w:b/>
            <w:sz w:val="24"/>
            <w:szCs w:val="24"/>
          </w:rPr>
          <w:t>（三）</w:t>
        </w:r>
        <w:r>
          <w:rPr>
            <w:rFonts w:ascii="幼圆" w:eastAsia="幼圆" w:hAnsi="幼圆" w:cs="幼圆" w:hint="eastAsia"/>
            <w:b/>
            <w:sz w:val="24"/>
            <w:szCs w:val="24"/>
          </w:rPr>
          <w:t>莫言笔下的英雄形象</w:t>
        </w:r>
        <w:r>
          <w:rPr>
            <w:rFonts w:ascii="幼圆" w:eastAsia="幼圆" w:hAnsi="幼圆" w:cs="幼圆" w:hint="eastAsia"/>
            <w:bCs/>
            <w:sz w:val="24"/>
            <w:szCs w:val="24"/>
          </w:rPr>
          <w:tab/>
        </w:r>
        <w:r>
          <w:rPr>
            <w:rFonts w:ascii="幼圆" w:eastAsia="幼圆" w:hAnsi="幼圆" w:cs="幼圆" w:hint="eastAsia"/>
            <w:bCs/>
            <w:sz w:val="24"/>
            <w:szCs w:val="24"/>
          </w:rPr>
          <w:t>12</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25977" w:history="1">
        <w:r>
          <w:rPr>
            <w:rFonts w:ascii="幼圆" w:eastAsia="幼圆" w:hAnsi="幼圆" w:cs="幼圆" w:hint="eastAsia"/>
            <w:b/>
            <w:sz w:val="24"/>
            <w:szCs w:val="24"/>
          </w:rPr>
          <w:t>（一）</w:t>
        </w:r>
        <w:r>
          <w:rPr>
            <w:rFonts w:ascii="幼圆" w:eastAsia="幼圆" w:hAnsi="幼圆" w:cs="幼圆" w:hint="eastAsia"/>
            <w:b/>
            <w:sz w:val="24"/>
            <w:szCs w:val="24"/>
          </w:rPr>
          <w:t>朴素的语言</w:t>
        </w:r>
        <w:r>
          <w:rPr>
            <w:rFonts w:ascii="幼圆" w:eastAsia="幼圆" w:hAnsi="幼圆" w:cs="幼圆" w:hint="eastAsia"/>
            <w:bCs/>
            <w:sz w:val="24"/>
            <w:szCs w:val="24"/>
          </w:rPr>
          <w:tab/>
        </w:r>
        <w:r>
          <w:rPr>
            <w:rFonts w:ascii="幼圆" w:eastAsia="幼圆" w:hAnsi="幼圆" w:cs="幼圆" w:hint="eastAsia"/>
            <w:bCs/>
            <w:sz w:val="24"/>
            <w:szCs w:val="24"/>
          </w:rPr>
          <w:t>12</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15270" w:history="1">
        <w:r>
          <w:rPr>
            <w:rFonts w:ascii="幼圆" w:eastAsia="幼圆" w:hAnsi="幼圆" w:cs="幼圆" w:hint="eastAsia"/>
            <w:b/>
            <w:sz w:val="24"/>
            <w:szCs w:val="24"/>
          </w:rPr>
          <w:t>（二）</w:t>
        </w:r>
        <w:r>
          <w:rPr>
            <w:rFonts w:ascii="幼圆" w:eastAsia="幼圆" w:hAnsi="幼圆" w:cs="幼圆" w:hint="eastAsia"/>
            <w:b/>
            <w:sz w:val="24"/>
            <w:szCs w:val="24"/>
          </w:rPr>
          <w:t>朴素中夹杂着绚烂荒诞的色彩词</w:t>
        </w:r>
        <w:r>
          <w:rPr>
            <w:rFonts w:ascii="幼圆" w:eastAsia="幼圆" w:hAnsi="幼圆" w:cs="幼圆" w:hint="eastAsia"/>
            <w:bCs/>
            <w:sz w:val="24"/>
            <w:szCs w:val="24"/>
          </w:rPr>
          <w:tab/>
        </w:r>
        <w:r>
          <w:rPr>
            <w:rFonts w:ascii="幼圆" w:eastAsia="幼圆" w:hAnsi="幼圆" w:cs="幼圆" w:hint="eastAsia"/>
            <w:bCs/>
            <w:sz w:val="24"/>
            <w:szCs w:val="24"/>
          </w:rPr>
          <w:t>13</w:t>
        </w:r>
      </w:hyperlink>
    </w:p>
    <w:p>
      <w:pPr>
        <w:pStyle w:val="WPSOffice2"/>
        <w:tabs>
          <w:tab w:val="right" w:leader="dot" w:pos="9072"/>
        </w:tabs>
        <w:spacing w:line="360" w:lineRule="auto"/>
        <w:ind w:left="210" w:leftChars="0"/>
        <w:rPr>
          <w:rFonts w:ascii="幼圆" w:eastAsia="幼圆" w:hAnsi="幼圆" w:cs="幼圆" w:hint="eastAsia"/>
          <w:bCs/>
          <w:sz w:val="24"/>
          <w:szCs w:val="24"/>
        </w:rPr>
      </w:pPr>
      <w:hyperlink w:anchor="_Toc1091" w:history="1">
        <w:r>
          <w:rPr>
            <w:rFonts w:ascii="幼圆" w:eastAsia="幼圆" w:hAnsi="幼圆" w:cs="幼圆" w:hint="eastAsia"/>
            <w:b/>
            <w:sz w:val="24"/>
            <w:szCs w:val="24"/>
          </w:rPr>
          <w:t>（三）</w:t>
        </w:r>
        <w:r>
          <w:rPr>
            <w:rFonts w:ascii="幼圆" w:eastAsia="幼圆" w:hAnsi="幼圆" w:cs="幼圆" w:hint="eastAsia"/>
            <w:b/>
            <w:sz w:val="24"/>
            <w:szCs w:val="24"/>
          </w:rPr>
          <w:t>“</w:t>
        </w:r>
        <w:r>
          <w:rPr>
            <w:rFonts w:ascii="幼圆" w:eastAsia="幼圆" w:hAnsi="幼圆" w:cs="幼圆" w:hint="eastAsia"/>
            <w:b/>
            <w:sz w:val="24"/>
            <w:szCs w:val="24"/>
          </w:rPr>
          <w:t>血腥暴力</w:t>
        </w:r>
        <w:r>
          <w:rPr>
            <w:rFonts w:ascii="幼圆" w:eastAsia="幼圆" w:hAnsi="幼圆" w:cs="幼圆" w:hint="eastAsia"/>
            <w:b/>
            <w:sz w:val="24"/>
            <w:szCs w:val="24"/>
          </w:rPr>
          <w:t>”</w:t>
        </w:r>
        <w:r>
          <w:rPr>
            <w:rFonts w:ascii="幼圆" w:eastAsia="幼圆" w:hAnsi="幼圆" w:cs="幼圆" w:hint="eastAsia"/>
            <w:b/>
            <w:sz w:val="24"/>
            <w:szCs w:val="24"/>
          </w:rPr>
          <w:t>的语言</w:t>
        </w:r>
        <w:r>
          <w:rPr>
            <w:rFonts w:ascii="幼圆" w:eastAsia="幼圆" w:hAnsi="幼圆" w:cs="幼圆" w:hint="eastAsia"/>
            <w:bCs/>
            <w:sz w:val="24"/>
            <w:szCs w:val="24"/>
          </w:rPr>
          <w:tab/>
        </w:r>
        <w:r>
          <w:rPr>
            <w:rFonts w:ascii="幼圆" w:eastAsia="幼圆" w:hAnsi="幼圆" w:cs="幼圆" w:hint="eastAsia"/>
            <w:bCs/>
            <w:sz w:val="24"/>
            <w:szCs w:val="24"/>
          </w:rPr>
          <w:t>14</w:t>
        </w:r>
      </w:hyperlink>
    </w:p>
    <w:p>
      <w:pPr>
        <w:pStyle w:val="WPSOffice1"/>
        <w:tabs>
          <w:tab w:val="right" w:leader="dot" w:pos="9072"/>
        </w:tabs>
        <w:spacing w:line="360" w:lineRule="auto"/>
        <w:rPr>
          <w:rFonts w:ascii="幼圆" w:eastAsia="幼圆" w:hAnsi="幼圆" w:cs="幼圆" w:hint="eastAsia"/>
          <w:bCs/>
          <w:sz w:val="24"/>
          <w:szCs w:val="24"/>
        </w:rPr>
      </w:pPr>
      <w:hyperlink w:anchor="_Toc16810" w:history="1">
        <w:r>
          <w:rPr>
            <w:rFonts w:ascii="幼圆" w:eastAsia="幼圆" w:hAnsi="幼圆" w:cs="幼圆" w:hint="eastAsia"/>
            <w:bCs/>
            <w:sz w:val="24"/>
            <w:szCs w:val="24"/>
          </w:rPr>
          <w:t>结 束 语</w:t>
        </w:r>
        <w:r>
          <w:rPr>
            <w:rFonts w:ascii="幼圆" w:eastAsia="幼圆" w:hAnsi="幼圆" w:cs="幼圆" w:hint="eastAsia"/>
            <w:bCs/>
            <w:sz w:val="24"/>
            <w:szCs w:val="24"/>
          </w:rPr>
          <w:tab/>
        </w:r>
        <w:r>
          <w:rPr>
            <w:rFonts w:ascii="幼圆" w:eastAsia="幼圆" w:hAnsi="幼圆" w:cs="幼圆" w:hint="eastAsia"/>
            <w:bCs/>
            <w:sz w:val="24"/>
            <w:szCs w:val="24"/>
          </w:rPr>
          <w:t>17</w:t>
        </w:r>
      </w:hyperlink>
    </w:p>
    <w:p>
      <w:pPr>
        <w:pStyle w:val="WPSOffice1"/>
        <w:tabs>
          <w:tab w:val="right" w:leader="dot" w:pos="9072"/>
        </w:tabs>
        <w:spacing w:line="360" w:lineRule="auto"/>
        <w:rPr>
          <w:rFonts w:ascii="幼圆" w:eastAsia="幼圆" w:hAnsi="幼圆" w:cs="幼圆" w:hint="eastAsia"/>
          <w:bCs/>
          <w:sz w:val="24"/>
          <w:szCs w:val="24"/>
        </w:rPr>
      </w:pPr>
      <w:hyperlink w:anchor="_Toc6576" w:history="1">
        <w:r>
          <w:rPr>
            <w:rFonts w:ascii="幼圆" w:eastAsia="幼圆" w:hAnsi="幼圆" w:cs="幼圆" w:hint="eastAsia"/>
            <w:bCs/>
            <w:sz w:val="24"/>
            <w:szCs w:val="24"/>
          </w:rPr>
          <w:t>引文注释</w:t>
        </w:r>
        <w:r>
          <w:rPr>
            <w:rFonts w:ascii="幼圆" w:eastAsia="幼圆" w:hAnsi="幼圆" w:cs="幼圆" w:hint="eastAsia"/>
            <w:bCs/>
            <w:sz w:val="24"/>
            <w:szCs w:val="24"/>
          </w:rPr>
          <w:tab/>
        </w:r>
        <w:r>
          <w:rPr>
            <w:rFonts w:ascii="幼圆" w:eastAsia="幼圆" w:hAnsi="幼圆" w:cs="幼圆" w:hint="eastAsia"/>
            <w:bCs/>
            <w:sz w:val="24"/>
            <w:szCs w:val="24"/>
          </w:rPr>
          <w:t>18</w:t>
        </w:r>
      </w:hyperlink>
    </w:p>
    <w:p>
      <w:pPr>
        <w:pStyle w:val="WPSOffice1"/>
        <w:tabs>
          <w:tab w:val="right" w:leader="dot" w:pos="9072"/>
        </w:tabs>
        <w:spacing w:line="360" w:lineRule="auto"/>
        <w:rPr>
          <w:rFonts w:ascii="幼圆" w:eastAsia="幼圆" w:hAnsi="幼圆" w:cs="幼圆" w:hint="eastAsia"/>
          <w:bCs/>
          <w:sz w:val="24"/>
          <w:szCs w:val="24"/>
        </w:rPr>
      </w:pPr>
      <w:hyperlink w:anchor="_Toc7897" w:history="1">
        <w:r>
          <w:rPr>
            <w:rFonts w:ascii="幼圆" w:eastAsia="幼圆" w:hAnsi="幼圆" w:cs="幼圆" w:hint="eastAsia"/>
            <w:bCs/>
            <w:sz w:val="24"/>
            <w:szCs w:val="24"/>
          </w:rPr>
          <w:t>参考文献</w:t>
        </w:r>
        <w:r>
          <w:rPr>
            <w:rFonts w:ascii="幼圆" w:eastAsia="幼圆" w:hAnsi="幼圆" w:cs="幼圆" w:hint="eastAsia"/>
            <w:bCs/>
            <w:sz w:val="24"/>
            <w:szCs w:val="24"/>
          </w:rPr>
          <w:tab/>
        </w:r>
        <w:r>
          <w:rPr>
            <w:rFonts w:ascii="幼圆" w:eastAsia="幼圆" w:hAnsi="幼圆" w:cs="幼圆" w:hint="eastAsia"/>
            <w:bCs/>
            <w:sz w:val="24"/>
            <w:szCs w:val="24"/>
          </w:rPr>
          <w:t>19</w:t>
        </w:r>
      </w:hyperlink>
    </w:p>
    <w:p>
      <w:pPr>
        <w:spacing w:line="360" w:lineRule="auto"/>
        <w:rPr>
          <w:rFonts w:ascii="幼圆" w:eastAsia="幼圆" w:hAnsi="幼圆" w:cs="幼圆" w:hint="eastAsia"/>
          <w:b/>
          <w:color w:val="C00000"/>
          <w:szCs w:val="24"/>
        </w:rPr>
      </w:pPr>
      <w:r>
        <w:rPr>
          <w:rFonts w:ascii="幼圆" w:eastAsia="幼圆" w:hAnsi="幼圆" w:cs="幼圆" w:hint="eastAsia"/>
          <w:b/>
          <w:szCs w:val="24"/>
        </w:rPr>
        <w:fldChar w:fldCharType="end"/>
      </w:r>
    </w:p>
    <w:p>
      <w:pPr>
        <w:spacing w:line="360" w:lineRule="auto"/>
        <w:ind w:firstLine="480" w:firstLineChars="200"/>
        <w:rPr>
          <w:rFonts w:ascii="幼圆" w:eastAsia="幼圆" w:hAnsi="幼圆" w:cs="幼圆" w:hint="eastAsia"/>
        </w:rPr>
        <w:sectPr>
          <w:headerReference w:type="default" r:id="rId4"/>
          <w:footerReference w:type="default" r:id="rId5"/>
          <w:footnotePr>
            <w:numFmt w:val="decimalEnclosedCircleChinese"/>
            <w:numRestart w:val="eachPage"/>
          </w:footnotePr>
          <w:pgSz w:w="11907" w:h="16840"/>
          <w:pgMar w:top="1440" w:right="1134" w:bottom="1440" w:left="1701" w:header="851" w:footer="992" w:gutter="0"/>
          <w:pgNumType w:fmt="lowerRoman" w:start="1"/>
          <w:cols w:space="708"/>
          <w:docGrid w:linePitch="312"/>
        </w:sectPr>
      </w:pPr>
      <w:r>
        <w:rPr>
          <w:rFonts w:ascii="幼圆" w:eastAsia="幼圆" w:hAnsi="幼圆" w:cs="幼圆" w:hint="eastAsia"/>
        </w:rPr>
        <w:fldChar w:fldCharType="end"/>
      </w:r>
      <w:bookmarkStart w:id="1" w:name="_Toc5264"/>
      <w:bookmarkStart w:id="2" w:name="_Toc26155"/>
    </w:p>
    <w:p>
      <w:pPr>
        <w:pStyle w:val="Title"/>
        <w:spacing w:line="360" w:lineRule="auto"/>
        <w:jc w:val="center"/>
        <w:rPr>
          <w:rFonts w:ascii="幼圆" w:eastAsia="幼圆" w:hAnsi="幼圆" w:cs="幼圆" w:hint="eastAsia"/>
          <w:bCs/>
        </w:rPr>
      </w:pPr>
      <w:bookmarkStart w:id="3" w:name="_Toc309976422"/>
      <w:bookmarkEnd w:id="0"/>
      <w:bookmarkEnd w:id="1"/>
      <w:bookmarkEnd w:id="2"/>
      <w:r>
        <w:rPr>
          <w:rFonts w:ascii="幼圆" w:eastAsia="幼圆" w:hAnsi="幼圆" w:cs="幼圆" w:hint="eastAsia"/>
          <w:b w:val="0"/>
          <w:bCs/>
        </w:rPr>
        <w:t>摘  要</w:t>
      </w:r>
      <w:bookmarkEnd w:id="3"/>
    </w:p>
    <w:p>
      <w:pPr>
        <w:pStyle w:val="10"/>
        <w:spacing w:line="360" w:lineRule="auto"/>
        <w:ind w:firstLine="498"/>
        <w:rPr>
          <w:rFonts w:ascii="幼圆" w:eastAsia="幼圆" w:hAnsi="幼圆" w:cs="幼圆" w:hint="eastAsia"/>
          <w:color w:val="353535"/>
          <w:kern w:val="0"/>
          <w:szCs w:val="24"/>
        </w:rPr>
      </w:pPr>
      <w:r>
        <w:rPr>
          <w:rFonts w:ascii="幼圆" w:eastAsia="幼圆" w:hAnsi="幼圆" w:cs="幼圆" w:hint="eastAsia"/>
          <w:color w:val="353535"/>
          <w:kern w:val="0"/>
          <w:szCs w:val="24"/>
        </w:rPr>
        <w:t>莫言是80年代中期文坛一颗冉冉升起的新星。他把先锋文学的潮流引向文坛。他一到，就能给读者一种耳目一新的感觉。他通过魔幻现实主义将民间故事、历史和当代社会融为一体。2012年，他获得了诺贝尔文学奖；毫无疑问，他是第一位获得诺贝尔文学奖的中国作家，也是新时代最具创新精神的作家之一。莫言小说创作成就显著，但莫言小说的艺术效果也有其独特性。</w:t>
      </w:r>
    </w:p>
    <w:p>
      <w:pPr>
        <w:pStyle w:val="10"/>
        <w:spacing w:line="360" w:lineRule="auto"/>
        <w:ind w:firstLine="498"/>
        <w:rPr>
          <w:rFonts w:ascii="幼圆" w:eastAsia="幼圆" w:hAnsi="幼圆" w:cs="幼圆" w:hint="eastAsia"/>
          <w:color w:val="353535"/>
          <w:kern w:val="0"/>
          <w:szCs w:val="24"/>
        </w:rPr>
      </w:pPr>
      <w:r>
        <w:rPr>
          <w:rFonts w:ascii="幼圆" w:eastAsia="幼圆" w:hAnsi="幼圆" w:cs="幼圆" w:hint="eastAsia"/>
          <w:color w:val="353535"/>
          <w:kern w:val="0"/>
          <w:szCs w:val="24"/>
        </w:rPr>
        <w:t>本论文以莫言小说为研究对象，在莫言小说的艺术特色方面对其展开研究，并从三个方面来对莫言小说艺术特色进行研究分析，其一，确定研究方向，了解莫言独特的写作手法以及作用。其二，分析莫言笔下多种形象的特点，其三，通过研究，通过分析研究，深入了解莫言小说的语言风格。因此，本论文的研究目的在于为莫言作品解读与研究提供借鉴。对于莫言小说艺术特色的研究课题对于莫言作品的解读和研究具有一定的理论的指导意义和借鉴意义，可以让读者更加清晰、容易的解读莫言作品的内在含义。并在一定程度上指导读者阅读实践的进行，更好的去理解、诠释莫言的作品，以及在观后感上可以更清晰的确定在哪些方面着手描写。</w:t>
      </w:r>
    </w:p>
    <w:p>
      <w:pPr>
        <w:pStyle w:val="10"/>
        <w:ind w:firstLine="498"/>
        <w:rPr>
          <w:rFonts w:ascii="幼圆" w:eastAsia="幼圆" w:hAnsi="幼圆" w:cs="幼圆" w:hint="eastAsia"/>
          <w:color w:val="C00000"/>
          <w:kern w:val="0"/>
          <w:szCs w:val="24"/>
        </w:rPr>
      </w:pPr>
    </w:p>
    <w:p>
      <w:pPr>
        <w:pStyle w:val="10"/>
        <w:ind w:firstLine="0" w:firstLineChars="0"/>
        <w:rPr>
          <w:rFonts w:ascii="幼圆" w:eastAsia="幼圆" w:hAnsi="幼圆" w:cs="幼圆" w:hint="eastAsia"/>
          <w:color w:val="353535"/>
          <w:kern w:val="0"/>
          <w:szCs w:val="24"/>
        </w:rPr>
      </w:pPr>
      <w:r>
        <w:rPr>
          <w:rFonts w:ascii="幼圆" w:eastAsia="幼圆" w:hAnsi="幼圆" w:cs="幼圆" w:hint="eastAsia"/>
          <w:bCs/>
        </w:rPr>
        <w:t>关键词：</w:t>
      </w:r>
      <w:r>
        <w:rPr>
          <w:rFonts w:ascii="幼圆" w:eastAsia="幼圆" w:hAnsi="幼圆" w:cs="幼圆" w:hint="eastAsia"/>
          <w:color w:val="353535"/>
          <w:kern w:val="0"/>
          <w:szCs w:val="24"/>
        </w:rPr>
        <w:t>莫言；描写手法；人物形象；语言风格</w:t>
      </w:r>
    </w:p>
    <w:p>
      <w:pPr>
        <w:pStyle w:val="BodyTextFirstIndent"/>
        <w:spacing w:line="360" w:lineRule="auto"/>
        <w:ind w:firstLine="0" w:firstLineChars="0"/>
        <w:rPr>
          <w:rFonts w:ascii="幼圆" w:eastAsia="幼圆" w:hAnsi="幼圆" w:cs="幼圆" w:hint="eastAsia"/>
        </w:rPr>
        <w:sectPr>
          <w:headerReference w:type="default" r:id="rId6"/>
          <w:footerReference w:type="default" r:id="rId7"/>
          <w:endnotePr>
            <w:numFmt w:val="decimal"/>
          </w:endnotePr>
          <w:pgSz w:w="11907" w:h="16840"/>
          <w:pgMar w:top="1418" w:right="1418" w:bottom="1418" w:left="1418" w:header="851" w:footer="992" w:gutter="284"/>
          <w:pgNumType w:fmt="numberInDash" w:start="1"/>
          <w:cols w:space="708"/>
          <w:docGrid w:type="linesAndChars" w:linePitch="360" w:charSpace="1861"/>
        </w:sectPr>
      </w:pPr>
    </w:p>
    <w:p>
      <w:pPr>
        <w:pStyle w:val="Title"/>
        <w:spacing w:line="360" w:lineRule="auto"/>
        <w:jc w:val="center"/>
        <w:rPr>
          <w:rFonts w:ascii="幼圆" w:eastAsia="幼圆" w:hAnsi="幼圆" w:cs="幼圆" w:hint="eastAsia"/>
          <w:bCs/>
        </w:rPr>
      </w:pPr>
      <w:bookmarkStart w:id="4" w:name="_Hlt8955190"/>
      <w:bookmarkStart w:id="5" w:name="_Toc26734"/>
      <w:bookmarkStart w:id="6" w:name="_Toc26170"/>
      <w:bookmarkEnd w:id="4"/>
      <w:r>
        <w:rPr>
          <w:rFonts w:ascii="幼圆" w:eastAsia="幼圆" w:hAnsi="幼圆" w:cs="幼圆" w:hint="eastAsia"/>
          <w:b w:val="0"/>
          <w:bCs/>
        </w:rPr>
        <w:t>前  言</w:t>
      </w:r>
      <w:bookmarkEnd w:id="5"/>
      <w:bookmarkEnd w:id="6"/>
    </w:p>
    <w:p>
      <w:pPr>
        <w:pStyle w:val="BodyTextFirstIndent"/>
        <w:spacing w:line="360" w:lineRule="auto"/>
        <w:rPr>
          <w:rFonts w:ascii="幼圆" w:eastAsia="幼圆" w:hAnsi="幼圆" w:cs="幼圆" w:hint="eastAsia"/>
        </w:rPr>
      </w:pPr>
      <w:r>
        <w:rPr>
          <w:rFonts w:ascii="幼圆" w:eastAsia="幼圆" w:hAnsi="幼圆" w:cs="幼圆" w:hint="eastAsia"/>
        </w:rPr>
        <w:t>众人眼中莫言是文坛巨星，是文字的天工巧匠，在我眼中莫言是寻根的旅人，是社会的镜子。莫言的文字不仅描绘出了他故乡的风土人情，它更埋藏了他对人类生存的领悟与哲学。杨扬说:</w:t>
      </w:r>
      <w:r>
        <w:rPr>
          <w:rFonts w:ascii="幼圆" w:eastAsia="幼圆" w:hAnsi="幼圆" w:cs="幼圆" w:hint="eastAsia"/>
        </w:rPr>
        <w:t>“</w:t>
      </w:r>
      <w:r>
        <w:rPr>
          <w:rFonts w:ascii="幼圆" w:eastAsia="幼圆" w:hAnsi="幼圆" w:cs="幼圆" w:hint="eastAsia"/>
        </w:rPr>
        <w:t>一个作家用什么语言来写作, 有时是先天注定, 无法更改的。大家都在用同一种语言, 为什么有的作家作品有自己的语言特征, 而有的人却没有呢?这是因为有的作家通过某种发现, 唤起了语言中沉睡的不被人注意的东西, 而这种语言是属于作家个人的, 只有他能够感受, 只有他能够将这种语感的灼热的温度传达出来。一个作家只有寻找到这种语感和语言的表达方式, 才算是开始了自己的文学语言。</w:t>
      </w:r>
      <w:r>
        <w:rPr>
          <w:rFonts w:ascii="幼圆" w:eastAsia="幼圆" w:hAnsi="幼圆" w:cs="幼圆" w:hint="eastAsia"/>
        </w:rPr>
        <w:t>”</w:t>
      </w:r>
      <w:r>
        <w:rPr>
          <w:rFonts w:ascii="幼圆" w:eastAsia="幼圆" w:hAnsi="幼圆" w:cs="幼圆" w:hint="eastAsia"/>
        </w:rPr>
        <w:fldChar w:fldCharType="begin"/>
      </w:r>
      <w:r>
        <w:rPr>
          <w:rFonts w:ascii="幼圆" w:eastAsia="幼圆" w:hAnsi="幼圆" w:cs="幼圆" w:hint="eastAsia"/>
        </w:rPr>
        <w:instrText xml:space="preserve"> REF </w:instrText>
      </w:r>
      <w:r>
        <w:rPr>
          <w:rFonts w:ascii="幼圆" w:eastAsia="幼圆" w:hAnsi="幼圆" w:cs="幼圆" w:hint="eastAsia"/>
        </w:rPr>
        <w:instrText>_Ref482528682 \r \h</w:instrText>
      </w:r>
      <w:r>
        <w:rPr>
          <w:rFonts w:ascii="幼圆" w:eastAsia="幼圆" w:hAnsi="幼圆" w:cs="幼圆" w:hint="eastAsia"/>
        </w:rPr>
        <w:instrText xml:space="preserve"> </w:instrText>
      </w:r>
      <w:r>
        <w:rPr>
          <w:rFonts w:ascii="幼圆" w:eastAsia="幼圆" w:hAnsi="幼圆" w:cs="幼圆" w:hint="eastAsia"/>
        </w:rPr>
        <w:fldChar w:fldCharType="separate"/>
      </w:r>
      <w:r>
        <w:rPr>
          <w:rFonts w:ascii="幼圆" w:eastAsia="幼圆" w:hAnsi="幼圆" w:cs="幼圆" w:hint="eastAsia"/>
        </w:rPr>
        <w:t>③</w:t>
      </w:r>
      <w:r>
        <w:rPr>
          <w:rFonts w:ascii="幼圆" w:eastAsia="幼圆" w:hAnsi="幼圆" w:cs="幼圆" w:hint="eastAsia"/>
        </w:rPr>
        <w:fldChar w:fldCharType="end"/>
      </w:r>
      <w:r>
        <w:rPr>
          <w:rFonts w:ascii="幼圆" w:eastAsia="幼圆" w:hAnsi="幼圆" w:cs="幼圆" w:hint="eastAsia"/>
        </w:rPr>
        <w:t>莫言正是这样的一位作家。他作品的语言个性鲜明, 风格独特，他的描写手法清奇虚幻，笔下的人物栩栩如生，他创作出来的作品是寓于平凡之中的不平凡。</w:t>
      </w:r>
    </w:p>
    <w:p>
      <w:pPr>
        <w:pStyle w:val="BodyTextFirstIndent"/>
        <w:spacing w:line="360" w:lineRule="auto"/>
        <w:rPr>
          <w:rFonts w:ascii="幼圆" w:eastAsia="幼圆" w:hAnsi="幼圆" w:cs="幼圆" w:hint="eastAsia"/>
          <w:color w:val="000000"/>
        </w:rPr>
      </w:pPr>
      <w:r>
        <w:rPr>
          <w:rFonts w:ascii="幼圆" w:eastAsia="幼圆" w:hAnsi="幼圆" w:cs="幼圆" w:hint="eastAsia"/>
        </w:rPr>
        <w:t>学术界对于莫言小说艺术特色研究目前已经取得了一定的成果，其一，关于莫言小说写作手法研究，莫言以其特有的</w:t>
      </w:r>
      <w:r>
        <w:rPr>
          <w:rFonts w:ascii="幼圆" w:eastAsia="幼圆" w:hAnsi="幼圆" w:cs="幼圆" w:hint="eastAsia"/>
        </w:rPr>
        <w:t>“</w:t>
      </w:r>
      <w:r>
        <w:rPr>
          <w:rFonts w:ascii="幼圆" w:eastAsia="幼圆" w:hAnsi="幼圆" w:cs="幼圆" w:hint="eastAsia"/>
        </w:rPr>
        <w:t>魔幻现实主义</w:t>
      </w:r>
      <w:r>
        <w:rPr>
          <w:rFonts w:ascii="幼圆" w:eastAsia="幼圆" w:hAnsi="幼圆" w:cs="幼圆" w:hint="eastAsia"/>
        </w:rPr>
        <w:t>”</w:t>
      </w:r>
      <w:r>
        <w:rPr>
          <w:rFonts w:ascii="幼圆" w:eastAsia="幼圆" w:hAnsi="幼圆" w:cs="幼圆" w:hint="eastAsia"/>
        </w:rPr>
        <w:t>的描写，以变现实为幻想而不失其真实为原则，打破了传统写作手法的局限，让他笔下的东西变得更为波澜与饱满，且更具悬念。其二，关于莫言小说的人物形象，莫言小说中存在着形形色色的人物，有邪恶丑陋的形象亦有伟大无私的形象，本文将分析莫言笔下的女性形象、农民形象以及英雄形象。其三，关于莫言小说语言风格上的研究，莫言小说作品中的文字是大胆的，将现实语言和文学语言相结合，文学语言和谚语、生活语言相结合，更为贴近现实生活，同时莫言的文字中也掺杂着隐蔽的暴力。以上都是对莫言小说艺术特色方面的研究，但对于莫言艺术特色研究方面还存在着一些研究空间。</w:t>
      </w:r>
      <w:r>
        <w:rPr>
          <w:rFonts w:ascii="幼圆" w:eastAsia="幼圆" w:hAnsi="幼圆" w:cs="幼圆" w:hint="eastAsia"/>
          <w:color w:val="000000"/>
        </w:rPr>
        <w:t>因此，本论文的研究目的在于为读者对莫言作品的阅读与深入研究研究提供借鉴。</w:t>
      </w:r>
    </w:p>
    <w:p>
      <w:pPr>
        <w:pStyle w:val="BodyTextFirstIndent"/>
        <w:spacing w:line="360" w:lineRule="auto"/>
        <w:rPr>
          <w:rFonts w:ascii="幼圆" w:eastAsia="幼圆" w:hAnsi="幼圆" w:cs="幼圆" w:hint="eastAsia"/>
        </w:rPr>
        <w:sectPr>
          <w:headerReference w:type="default" r:id="rId8"/>
          <w:footerReference w:type="default" r:id="rId9"/>
          <w:endnotePr>
            <w:numFmt w:val="decimal"/>
          </w:endnotePr>
          <w:type w:val="nextPage"/>
          <w:pgSz w:w="11907" w:h="16840"/>
          <w:pgMar w:top="1418" w:right="1418" w:bottom="1418" w:left="1418" w:header="851" w:footer="992" w:gutter="284"/>
          <w:pgNumType w:fmt="numberInDash" w:start="2"/>
          <w:cols w:space="708"/>
          <w:titlePg w:val="0"/>
          <w:docGrid w:type="linesAndChars" w:linePitch="360" w:charSpace="1861"/>
        </w:sectPr>
      </w:pPr>
    </w:p>
    <w:p>
      <w:pPr>
        <w:pStyle w:val="Heading1"/>
        <w:numPr>
          <w:ilvl w:val="0"/>
          <w:numId w:val="2"/>
        </w:numPr>
        <w:spacing w:before="360" w:beforeLines="100" w:after="360" w:afterLines="100"/>
        <w:jc w:val="center"/>
        <w:rPr>
          <w:rFonts w:ascii="幼圆" w:eastAsia="幼圆" w:hAnsi="幼圆" w:cs="幼圆" w:hint="eastAsia"/>
          <w:b w:val="0"/>
          <w:bCs/>
        </w:rPr>
      </w:pPr>
      <w:bookmarkStart w:id="7" w:name="_Toc32496"/>
      <w:r>
        <w:rPr>
          <w:rFonts w:ascii="幼圆" w:eastAsia="幼圆" w:hAnsi="幼圆" w:cs="幼圆" w:hint="eastAsia"/>
          <w:b w:val="0"/>
          <w:bCs/>
        </w:rPr>
        <w:t>莫言小说的</w:t>
      </w:r>
      <w:r>
        <w:rPr>
          <w:rFonts w:ascii="幼圆" w:eastAsia="幼圆" w:hAnsi="幼圆" w:cs="幼圆" w:hint="eastAsia"/>
          <w:b w:val="0"/>
          <w:bCs/>
          <w:color w:val="0D0D0D"/>
        </w:rPr>
        <w:t>表现</w:t>
      </w:r>
      <w:r>
        <w:rPr>
          <w:rFonts w:ascii="幼圆" w:eastAsia="幼圆" w:hAnsi="幼圆" w:cs="幼圆" w:hint="eastAsia"/>
          <w:b w:val="0"/>
          <w:bCs/>
        </w:rPr>
        <w:t>手法</w:t>
      </w:r>
      <w:bookmarkEnd w:id="7"/>
    </w:p>
    <w:p>
      <w:pPr>
        <w:pStyle w:val="BodyTextFirstIndent"/>
        <w:spacing w:line="360" w:lineRule="auto"/>
        <w:rPr>
          <w:rFonts w:ascii="幼圆" w:eastAsia="幼圆" w:hAnsi="幼圆" w:cs="幼圆" w:hint="eastAsia"/>
        </w:rPr>
      </w:pPr>
      <w:r>
        <w:rPr>
          <w:rFonts w:ascii="幼圆" w:eastAsia="幼圆" w:hAnsi="幼圆" w:cs="幼圆" w:hint="eastAsia"/>
          <w:color w:val="000000"/>
        </w:rPr>
        <w:t>莫言</w:t>
      </w:r>
      <w:r>
        <w:rPr>
          <w:rFonts w:ascii="幼圆" w:eastAsia="幼圆" w:hAnsi="幼圆" w:cs="幼圆" w:hint="eastAsia"/>
        </w:rPr>
        <w:t>作品的语言个性鲜明, 风格独特，他的描写手法清奇虚幻，笔下的人物栩栩如生，他创作出来的作品是寓于平凡之中的不平凡。而他的创作中运用了以下手法。</w:t>
      </w:r>
    </w:p>
    <w:p>
      <w:pPr>
        <w:pStyle w:val="BodyTextFirstIndent"/>
        <w:ind w:firstLine="0" w:firstLineChars="0"/>
        <w:rPr>
          <w:rFonts w:ascii="幼圆" w:eastAsia="幼圆" w:hAnsi="幼圆" w:cs="幼圆" w:hint="eastAsia"/>
        </w:rPr>
      </w:pPr>
    </w:p>
    <w:p>
      <w:pPr>
        <w:pStyle w:val="Heading2"/>
        <w:numPr>
          <w:ilvl w:val="0"/>
          <w:numId w:val="0"/>
        </w:numPr>
        <w:spacing w:before="0" w:after="0"/>
        <w:ind w:firstLine="600" w:firstLineChars="200"/>
        <w:jc w:val="left"/>
        <w:rPr>
          <w:rFonts w:ascii="幼圆" w:eastAsia="幼圆" w:hAnsi="幼圆" w:cs="幼圆" w:hint="eastAsia"/>
          <w:bCs/>
          <w:color w:val="0D0D0D"/>
        </w:rPr>
      </w:pPr>
      <w:bookmarkStart w:id="8" w:name="_Toc17313"/>
      <w:r>
        <w:rPr>
          <w:rFonts w:ascii="幼圆" w:eastAsia="幼圆" w:hAnsi="幼圆" w:cs="幼圆" w:hint="eastAsia"/>
          <w:b w:val="0"/>
          <w:bCs/>
        </w:rPr>
        <w:t>（一）</w:t>
      </w:r>
      <w:r>
        <w:rPr>
          <w:rFonts w:ascii="幼圆" w:eastAsia="幼圆" w:hAnsi="幼圆" w:cs="幼圆" w:hint="eastAsia"/>
          <w:b w:val="0"/>
          <w:bCs/>
          <w:color w:val="0D0D0D"/>
        </w:rPr>
        <w:t>魔幻现实主义手法</w:t>
      </w:r>
      <w:bookmarkEnd w:id="8"/>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t>2012年的诺贝尔文学奖用其指获奖者莫言的作风，受到世界瞩目。与一般意义上的魔幻现实主义相比，强调从主观感觉来表现现实，并产生相应的艺术表现手法，但莫言的魔幻现实主义仍然与西方的魔幻现实主义不同。西方魔幻现实主义的核心是</w:t>
      </w:r>
      <w:r>
        <w:rPr>
          <w:rFonts w:ascii="幼圆" w:eastAsia="幼圆" w:hAnsi="幼圆" w:cs="幼圆" w:hint="eastAsia"/>
        </w:rPr>
        <w:t>“</w:t>
      </w:r>
      <w:r>
        <w:rPr>
          <w:rFonts w:ascii="幼圆" w:eastAsia="幼圆" w:hAnsi="幼圆" w:cs="幼圆" w:hint="eastAsia"/>
        </w:rPr>
        <w:t>幻觉</w:t>
      </w:r>
      <w:r>
        <w:rPr>
          <w:rFonts w:ascii="幼圆" w:eastAsia="幼圆" w:hAnsi="幼圆" w:cs="幼圆" w:hint="eastAsia"/>
        </w:rPr>
        <w:t>”</w:t>
      </w:r>
      <w:r>
        <w:rPr>
          <w:rFonts w:ascii="幼圆" w:eastAsia="幼圆" w:hAnsi="幼圆" w:cs="幼圆" w:hint="eastAsia"/>
        </w:rPr>
        <w:t>，现实主义是艺术的手法，莫言创作的核心却是</w:t>
      </w:r>
      <w:r>
        <w:rPr>
          <w:rFonts w:ascii="幼圆" w:eastAsia="幼圆" w:hAnsi="幼圆" w:cs="幼圆" w:hint="eastAsia"/>
        </w:rPr>
        <w:t>“</w:t>
      </w:r>
      <w:r>
        <w:rPr>
          <w:rFonts w:ascii="幼圆" w:eastAsia="幼圆" w:hAnsi="幼圆" w:cs="幼圆" w:hint="eastAsia"/>
        </w:rPr>
        <w:t>现实</w:t>
      </w:r>
      <w:r>
        <w:rPr>
          <w:rFonts w:ascii="幼圆" w:eastAsia="幼圆" w:hAnsi="幼圆" w:cs="幼圆" w:hint="eastAsia"/>
        </w:rPr>
        <w:t>”</w:t>
      </w:r>
      <w:r>
        <w:rPr>
          <w:rFonts w:ascii="幼圆" w:eastAsia="幼圆" w:hAnsi="幼圆" w:cs="幼圆" w:hint="eastAsia"/>
        </w:rPr>
        <w:t>，他在梦和幻想中详述现实，梦和幻想也是莫言用于表现现实的艺术手法。此外，莫言还将民族特色艺术表现手法融入</w:t>
      </w:r>
      <w:r>
        <w:rPr>
          <w:rFonts w:ascii="幼圆" w:eastAsia="幼圆" w:hAnsi="幼圆" w:cs="幼圆" w:hint="eastAsia"/>
        </w:rPr>
        <w:t>“</w:t>
      </w:r>
      <w:r>
        <w:rPr>
          <w:rFonts w:ascii="幼圆" w:eastAsia="幼圆" w:hAnsi="幼圆" w:cs="幼圆" w:hint="eastAsia"/>
        </w:rPr>
        <w:t>梦</w:t>
      </w:r>
      <w:r>
        <w:rPr>
          <w:rFonts w:ascii="幼圆" w:eastAsia="幼圆" w:hAnsi="幼圆" w:cs="幼圆" w:hint="eastAsia"/>
        </w:rPr>
        <w:t>”</w:t>
      </w:r>
      <w:r>
        <w:rPr>
          <w:rFonts w:ascii="幼圆" w:eastAsia="幼圆" w:hAnsi="幼圆" w:cs="幼圆" w:hint="eastAsia"/>
        </w:rPr>
        <w:t>和</w:t>
      </w:r>
      <w:r>
        <w:rPr>
          <w:rFonts w:ascii="幼圆" w:eastAsia="幼圆" w:hAnsi="幼圆" w:cs="幼圆" w:hint="eastAsia"/>
        </w:rPr>
        <w:t>“</w:t>
      </w:r>
      <w:r>
        <w:rPr>
          <w:rFonts w:ascii="幼圆" w:eastAsia="幼圆" w:hAnsi="幼圆" w:cs="幼圆" w:hint="eastAsia"/>
        </w:rPr>
        <w:t>幻想</w:t>
      </w:r>
      <w:r>
        <w:rPr>
          <w:rFonts w:ascii="幼圆" w:eastAsia="幼圆" w:hAnsi="幼圆" w:cs="幼圆" w:hint="eastAsia"/>
        </w:rPr>
        <w:t>”</w:t>
      </w:r>
      <w:r>
        <w:rPr>
          <w:rFonts w:ascii="幼圆" w:eastAsia="幼圆" w:hAnsi="幼圆" w:cs="幼圆" w:hint="eastAsia"/>
        </w:rPr>
        <w:t>中，魔幻现实主义有更大的现实形态，更有丰富的艺术表现手法和更明显的中国风格。</w:t>
      </w:r>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t>莫言的幻觉现实主义受马尔克思魔幻现实主义的影响，从</w:t>
      </w:r>
      <w:r>
        <w:rPr>
          <w:rFonts w:ascii="幼圆" w:eastAsia="幼圆" w:hAnsi="幼圆" w:cs="幼圆" w:hint="eastAsia"/>
        </w:rPr>
        <w:t>“</w:t>
      </w:r>
      <w:r>
        <w:rPr>
          <w:rFonts w:ascii="幼圆" w:eastAsia="幼圆" w:hAnsi="幼圆" w:cs="幼圆" w:hint="eastAsia"/>
        </w:rPr>
        <w:t>对抗</w:t>
      </w:r>
      <w:r>
        <w:rPr>
          <w:rFonts w:ascii="幼圆" w:eastAsia="幼圆" w:hAnsi="幼圆" w:cs="幼圆" w:hint="eastAsia"/>
        </w:rPr>
        <w:t>”</w:t>
      </w:r>
      <w:r>
        <w:rPr>
          <w:rFonts w:ascii="幼圆" w:eastAsia="幼圆" w:hAnsi="幼圆" w:cs="幼圆" w:hint="eastAsia"/>
        </w:rPr>
        <w:t>中撕破茧，变成蝴蝶。在莫言所受外国文学影响中，马尔克思的影响最大，后来莫言被评为</w:t>
      </w:r>
      <w:r>
        <w:rPr>
          <w:rFonts w:ascii="幼圆" w:eastAsia="幼圆" w:hAnsi="幼圆" w:cs="幼圆" w:hint="eastAsia"/>
        </w:rPr>
        <w:t>“</w:t>
      </w:r>
      <w:r>
        <w:rPr>
          <w:rFonts w:ascii="幼圆" w:eastAsia="幼圆" w:hAnsi="幼圆" w:cs="幼圆" w:hint="eastAsia"/>
        </w:rPr>
        <w:t>中国的马尔克思</w:t>
      </w:r>
      <w:r>
        <w:rPr>
          <w:rFonts w:ascii="幼圆" w:eastAsia="幼圆" w:hAnsi="幼圆" w:cs="幼圆" w:hint="eastAsia"/>
        </w:rPr>
        <w:t>”</w:t>
      </w:r>
      <w:r>
        <w:rPr>
          <w:rFonts w:ascii="幼圆" w:eastAsia="幼圆" w:hAnsi="幼圆" w:cs="幼圆" w:hint="eastAsia"/>
        </w:rPr>
        <w:t>。马尔克斯探索了两个创作方向。一个回血泊的故乡。另一个是在故事中寻求神。读了马尔克斯的《百年孤独》莫言才知道：</w:t>
      </w:r>
      <w:r>
        <w:rPr>
          <w:rFonts w:ascii="幼圆" w:eastAsia="幼圆" w:hAnsi="幼圆" w:cs="幼圆" w:hint="eastAsia"/>
        </w:rPr>
        <w:t>“</w:t>
      </w:r>
      <w:r>
        <w:rPr>
          <w:rFonts w:ascii="幼圆" w:eastAsia="幼圆" w:hAnsi="幼圆" w:cs="幼圆" w:hint="eastAsia"/>
        </w:rPr>
        <w:t>一种地方性的经验, 居然全世界的文学读者都能接受, 都愿意接受, 这使我想到我也可以写自己家乡的生活。</w:t>
      </w:r>
      <w:r>
        <w:rPr>
          <w:rFonts w:ascii="幼圆" w:eastAsia="幼圆" w:hAnsi="幼圆" w:cs="幼圆" w:hint="eastAsia"/>
        </w:rPr>
        <w:t>”</w:t>
      </w:r>
      <w:r>
        <w:rPr>
          <w:rFonts w:ascii="幼圆" w:eastAsia="幼圆" w:hAnsi="幼圆" w:cs="幼圆" w:hint="eastAsia"/>
        </w:rPr>
        <w:t>从此，倍受启发的莫言开始围绕自己的家乡山东高密建构了专属于莫言的文学王国, 以梦幻之笔书写民间的历史。</w:t>
      </w:r>
    </w:p>
    <w:p>
      <w:pPr>
        <w:pStyle w:val="10"/>
        <w:tabs>
          <w:tab w:val="left" w:pos="5328"/>
        </w:tabs>
        <w:spacing w:line="360" w:lineRule="auto"/>
        <w:ind w:firstLine="498"/>
        <w:rPr>
          <w:rFonts w:ascii="幼圆" w:eastAsia="幼圆" w:hAnsi="幼圆" w:cs="幼圆" w:hint="eastAsia"/>
        </w:rPr>
        <w:sectPr>
          <w:headerReference w:type="default" r:id="rId10"/>
          <w:footerReference w:type="default" r:id="rId11"/>
          <w:endnotePr>
            <w:numFmt w:val="decimal"/>
          </w:endnotePr>
          <w:type w:val="nextPage"/>
          <w:pgSz w:w="11907" w:h="16840"/>
          <w:pgMar w:top="1418" w:right="1418" w:bottom="1418" w:left="1418" w:header="851" w:footer="992" w:gutter="284"/>
          <w:pgNumType w:fmt="numberInDash" w:start="3"/>
          <w:cols w:space="708"/>
          <w:titlePg w:val="0"/>
          <w:docGrid w:type="linesAndChars" w:linePitch="360" w:charSpace="1861"/>
        </w:sectPr>
      </w:pPr>
      <w:r>
        <w:rPr>
          <w:rFonts w:ascii="幼圆" w:eastAsia="幼圆" w:hAnsi="幼圆" w:cs="幼圆" w:hint="eastAsia"/>
        </w:rPr>
        <w:t>陈思和曾分析过:</w:t>
      </w:r>
      <w:r>
        <w:rPr>
          <w:rFonts w:ascii="幼圆" w:eastAsia="幼圆" w:hAnsi="幼圆" w:cs="幼圆" w:hint="eastAsia"/>
        </w:rPr>
        <w:t>“</w:t>
      </w:r>
      <w:r>
        <w:rPr>
          <w:rFonts w:ascii="幼圆" w:eastAsia="幼圆" w:hAnsi="幼圆" w:cs="幼圆" w:hint="eastAsia"/>
        </w:rPr>
        <w:t>当指莫言企图效仿拉美作家创作</w:t>
      </w:r>
      <w:r>
        <w:rPr>
          <w:rFonts w:ascii="幼圆" w:eastAsia="幼圆" w:hAnsi="幼圆" w:cs="幼圆" w:hint="eastAsia"/>
        </w:rPr>
        <w:t>‘</w:t>
      </w:r>
      <w:r>
        <w:rPr>
          <w:rFonts w:ascii="幼圆" w:eastAsia="幼圆" w:hAnsi="幼圆" w:cs="幼圆" w:hint="eastAsia"/>
        </w:rPr>
        <w:t>魔幻</w:t>
      </w:r>
      <w:r>
        <w:rPr>
          <w:rFonts w:ascii="幼圆" w:eastAsia="幼圆" w:hAnsi="幼圆" w:cs="幼圆" w:hint="eastAsia"/>
        </w:rPr>
        <w:t>’</w:t>
      </w:r>
      <w:r>
        <w:rPr>
          <w:rFonts w:ascii="幼圆" w:eastAsia="幼圆" w:hAnsi="幼圆" w:cs="幼圆" w:hint="eastAsia"/>
        </w:rPr>
        <w:t>时他不自觉地开掘了民间的创作源泉。</w:t>
      </w:r>
      <w:r>
        <w:rPr>
          <w:rFonts w:ascii="幼圆" w:eastAsia="幼圆" w:hAnsi="幼圆" w:cs="幼圆" w:hint="eastAsia"/>
        </w:rPr>
        <w:t>”</w:t>
      </w:r>
      <w:r>
        <w:rPr>
          <w:rFonts w:ascii="幼圆" w:eastAsia="幼圆" w:hAnsi="幼圆" w:cs="幼圆" w:hint="eastAsia"/>
        </w:rPr>
        <w:fldChar w:fldCharType="begin"/>
      </w:r>
      <w:r>
        <w:rPr>
          <w:rFonts w:ascii="幼圆" w:eastAsia="幼圆" w:hAnsi="幼圆" w:cs="幼圆" w:hint="eastAsia"/>
        </w:rPr>
        <w:instrText xml:space="preserve"> REF </w:instrText>
      </w:r>
      <w:r>
        <w:rPr>
          <w:rFonts w:ascii="幼圆" w:eastAsia="幼圆" w:hAnsi="幼圆" w:cs="幼圆" w:hint="eastAsia"/>
        </w:rPr>
        <w:instrText>_Ref482531231 \r \h</w:instrText>
      </w:r>
      <w:r>
        <w:rPr>
          <w:rFonts w:ascii="幼圆" w:eastAsia="幼圆" w:hAnsi="幼圆" w:cs="幼圆" w:hint="eastAsia"/>
        </w:rPr>
        <w:instrText xml:space="preserve"> </w:instrText>
      </w:r>
      <w:r>
        <w:rPr>
          <w:rFonts w:ascii="幼圆" w:eastAsia="幼圆" w:hAnsi="幼圆" w:cs="幼圆" w:hint="eastAsia"/>
        </w:rPr>
        <w:fldChar w:fldCharType="separate"/>
      </w:r>
      <w:r>
        <w:rPr>
          <w:rFonts w:ascii="幼圆" w:eastAsia="幼圆" w:hAnsi="幼圆" w:cs="幼圆" w:hint="eastAsia"/>
        </w:rPr>
        <w:t>②</w:t>
      </w:r>
      <w:r>
        <w:rPr>
          <w:rFonts w:ascii="幼圆" w:eastAsia="幼圆" w:hAnsi="幼圆" w:cs="幼圆" w:hint="eastAsia"/>
        </w:rPr>
        <w:fldChar w:fldCharType="end"/>
      </w:r>
      <w:r>
        <w:rPr>
          <w:rFonts w:ascii="幼圆" w:eastAsia="幼圆" w:hAnsi="幼圆" w:cs="幼圆" w:hint="eastAsia"/>
        </w:rPr>
        <w:t>就这样在高密以自己独特的笔触铸造民间经验和历史经验，紧随政治、经济的变化，让中国人能够赖以生存的土地与婚姻、生育与繁衍等一系列根本问题也就随之呈现。莫言将这些交汇融合，如此一来，他便以</w:t>
      </w:r>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t>“</w:t>
      </w:r>
      <w:r>
        <w:rPr>
          <w:rFonts w:ascii="幼圆" w:eastAsia="幼圆" w:hAnsi="幼圆" w:cs="幼圆" w:hint="eastAsia"/>
        </w:rPr>
        <w:t>人的高度</w:t>
      </w:r>
      <w:r>
        <w:rPr>
          <w:rFonts w:ascii="幼圆" w:eastAsia="幼圆" w:hAnsi="幼圆" w:cs="幼圆" w:hint="eastAsia"/>
        </w:rPr>
        <w:t>”</w:t>
      </w:r>
      <w:r>
        <w:rPr>
          <w:rFonts w:ascii="幼圆" w:eastAsia="幼圆" w:hAnsi="幼圆" w:cs="幼圆" w:hint="eastAsia"/>
        </w:rPr>
        <w:t>慢慢走进了世界的文坛之中。在寻找</w:t>
      </w:r>
      <w:r>
        <w:rPr>
          <w:rFonts w:ascii="幼圆" w:eastAsia="幼圆" w:hAnsi="幼圆" w:cs="幼圆" w:hint="eastAsia"/>
        </w:rPr>
        <w:t>“</w:t>
      </w:r>
      <w:r>
        <w:rPr>
          <w:rFonts w:ascii="幼圆" w:eastAsia="幼圆" w:hAnsi="幼圆" w:cs="幼圆" w:hint="eastAsia"/>
        </w:rPr>
        <w:t>奇</w:t>
      </w:r>
      <w:r>
        <w:rPr>
          <w:rFonts w:ascii="幼圆" w:eastAsia="幼圆" w:hAnsi="幼圆" w:cs="幼圆" w:hint="eastAsia"/>
        </w:rPr>
        <w:t>”</w:t>
      </w:r>
      <w:r>
        <w:rPr>
          <w:rFonts w:ascii="幼圆" w:eastAsia="幼圆" w:hAnsi="幼圆" w:cs="幼圆" w:hint="eastAsia"/>
        </w:rPr>
        <w:t>的过程中探索平凡事物之间的非凡联系，成为莫言魔幻现实主义的源泉。在这样的影响之下，莫言开始建构本土传统文学的现代化和外国文学的本土化。而在这一时期莫言也走出了影响，走向了独立。</w:t>
      </w:r>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t>《红高粱》和《透明的红萝卜》探讨了感官放大的声、色、味，以及人与物之间心灵感应所创造的超现实幻觉美学，在学术界掀起了围绕</w:t>
      </w:r>
      <w:r>
        <w:rPr>
          <w:rFonts w:ascii="幼圆" w:eastAsia="幼圆" w:hAnsi="幼圆" w:cs="幼圆" w:hint="eastAsia"/>
        </w:rPr>
        <w:t>“</w:t>
      </w:r>
      <w:r>
        <w:rPr>
          <w:rFonts w:ascii="幼圆" w:eastAsia="幼圆" w:hAnsi="幼圆" w:cs="幼圆" w:hint="eastAsia"/>
        </w:rPr>
        <w:t>新感觉</w:t>
      </w:r>
      <w:r>
        <w:rPr>
          <w:rFonts w:ascii="幼圆" w:eastAsia="幼圆" w:hAnsi="幼圆" w:cs="幼圆" w:hint="eastAsia"/>
        </w:rPr>
        <w:t>”</w:t>
      </w:r>
      <w:r>
        <w:rPr>
          <w:rFonts w:ascii="幼圆" w:eastAsia="幼圆" w:hAnsi="幼圆" w:cs="幼圆" w:hint="eastAsia"/>
        </w:rPr>
        <w:t>的讨论。这些新感觉与西方魔幻现实主义的存在不谋而合。但由于他接触了深厚的民族文化和宏大的时代背景，他从一开始就有了比西方虚幻现实主义更大的格局。莫言虚幻的现实主义在中国本土文化的传承中找到了自己人格和力量的源泉。莫言出生于齐鲁文化腹地，被齐鲁文化的</w:t>
      </w:r>
      <w:r>
        <w:rPr>
          <w:rFonts w:ascii="幼圆" w:eastAsia="幼圆" w:hAnsi="幼圆" w:cs="幼圆" w:hint="eastAsia"/>
        </w:rPr>
        <w:t>“</w:t>
      </w:r>
      <w:r>
        <w:rPr>
          <w:rFonts w:ascii="幼圆" w:eastAsia="幼圆" w:hAnsi="幼圆" w:cs="幼圆" w:hint="eastAsia"/>
        </w:rPr>
        <w:t>活力</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爱国</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救世</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以人为本</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人文</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w:t>
      </w:r>
      <w:r>
        <w:rPr>
          <w:rFonts w:ascii="幼圆" w:eastAsia="幼圆" w:hAnsi="幼圆" w:cs="幼圆" w:hint="eastAsia"/>
        </w:rPr>
        <w:t>创造</w:t>
      </w:r>
      <w:r>
        <w:rPr>
          <w:rFonts w:ascii="幼圆" w:eastAsia="幼圆" w:hAnsi="幼圆" w:cs="幼圆" w:hint="eastAsia"/>
        </w:rPr>
        <w:t>”</w:t>
      </w:r>
      <w:r>
        <w:rPr>
          <w:rFonts w:ascii="幼圆" w:eastAsia="幼圆" w:hAnsi="幼圆" w:cs="幼圆" w:hint="eastAsia"/>
        </w:rPr>
        <w:t>精神所滋养，当魔幻现实主义等西方文学纷至沓来时，莫言有了依靠本土传统嫁接西方现代叙事技巧的眼光和精力，也有了构建自己人格审美体系的基础和能力。就这样，莫言选择了一种追求民间性、个体性、梦幻性和现代性的写作方式，因为他的气质是由这种土壤和水培养出来的，混合了文学素养和时代潮流，进而形成了莫言的幻觉现实主义写作手法。</w:t>
      </w:r>
      <w:bookmarkStart w:id="9" w:name="_Toc309976431"/>
    </w:p>
    <w:p>
      <w:pPr>
        <w:pStyle w:val="Heading2"/>
        <w:numPr>
          <w:ilvl w:val="0"/>
          <w:numId w:val="0"/>
        </w:numPr>
        <w:spacing w:before="0" w:after="0"/>
        <w:ind w:firstLine="600" w:firstLineChars="200"/>
        <w:jc w:val="left"/>
        <w:rPr>
          <w:rFonts w:ascii="幼圆" w:eastAsia="幼圆" w:hAnsi="幼圆" w:cs="幼圆" w:hint="eastAsia"/>
          <w:bCs/>
          <w:color w:val="C00000"/>
          <w:lang w:eastAsia="zh-CN"/>
        </w:rPr>
      </w:pPr>
      <w:bookmarkStart w:id="10" w:name="_Toc23108"/>
      <w:bookmarkEnd w:id="9"/>
      <w:r>
        <w:rPr>
          <w:rFonts w:ascii="幼圆" w:eastAsia="幼圆" w:hAnsi="幼圆" w:cs="幼圆" w:hint="eastAsia"/>
          <w:b w:val="0"/>
          <w:bCs/>
        </w:rPr>
        <w:t>（二）</w:t>
      </w:r>
      <w:bookmarkEnd w:id="10"/>
      <w:r>
        <w:rPr>
          <w:rFonts w:ascii="幼圆" w:eastAsia="幼圆" w:hAnsi="幼圆" w:cs="幼圆" w:hint="eastAsia"/>
          <w:b w:val="0"/>
          <w:bCs/>
          <w:color w:val="0D0D0D"/>
        </w:rPr>
        <w:t>审丑视角的表现方法</w:t>
      </w:r>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t>审丑与审美是对立的。丑只能代表人性的反面。它是一种与美相对应的生活状态。它是对人的本质力量的扭曲和异化。在丑的审美艺术和文学中，大量的应用都是从西方开始的，比如西方一些经典的丑的审美作品：福克纳的《喧哗与骚动》、马尔克斯的《百年孤独》等，后来一些丑的审美作品传入中国，显示了这个世界的丑陋、荒谬和疯狂。在这样一个社会里，人性明显异化，原本在文学中建构的理性世界也面临着挑战。由于人们在现实世界中没有达到预期的幸福和自由，人们开始追求非理性的本能、欲望、潜意识和无意识。作家们也在不断探索社会的混乱、绝望、颓废和空虚，审丑成为文学的主题。</w:t>
      </w:r>
    </w:p>
    <w:p>
      <w:pPr>
        <w:pStyle w:val="10"/>
        <w:tabs>
          <w:tab w:val="left" w:pos="5328"/>
        </w:tabs>
        <w:spacing w:line="360" w:lineRule="auto"/>
        <w:ind w:firstLine="498"/>
        <w:rPr>
          <w:rFonts w:ascii="幼圆" w:eastAsia="幼圆" w:hAnsi="幼圆" w:cs="幼圆" w:hint="eastAsia"/>
        </w:rPr>
      </w:pPr>
      <w:r>
        <w:rPr>
          <w:rFonts w:ascii="幼圆" w:eastAsia="幼圆" w:hAnsi="幼圆" w:cs="幼圆" w:hint="eastAsia"/>
        </w:rPr>
        <w:br/>
      </w:r>
      <w:r>
        <w:rPr>
          <w:rFonts w:ascii="幼圆" w:eastAsia="幼圆" w:hAnsi="幼圆" w:cs="幼圆"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https://d.book118.com/256221004202010103</w:t>
        </w:r>
      </w:hyperlink>
    </w:p>
    <w:p>
      <w:pPr>
        <w:pStyle w:val="10"/>
        <w:tabs>
          <w:tab w:val="left" w:pos="5328"/>
        </w:tabs>
        <w:spacing w:line="360" w:lineRule="auto"/>
        <w:ind w:firstLine="498"/>
        <w:rPr>
          <w:rFonts w:ascii="幼圆" w:eastAsia="幼圆" w:hAnsi="幼圆" w:cs="幼圆" w:hint="eastAsia"/>
        </w:rPr>
      </w:pPr>
    </w:p>
    <w:sectPr>
      <w:headerReference w:type="default" r:id="rId13"/>
      <w:footerReference w:type="default" r:id="rId14"/>
      <w:endnotePr>
        <w:numFmt w:val="decimal"/>
      </w:endnotePr>
      <w:type w:val="nextPage"/>
      <w:pgSz w:w="11907" w:h="16840"/>
      <w:pgMar w:top="1418" w:right="1418" w:bottom="1418" w:left="1418" w:header="851" w:footer="992" w:gutter="284"/>
      <w:pgNumType w:fmt="numberInDash" w:start="4"/>
      <w:cols w:space="708"/>
      <w:titlePg w:val="0"/>
      <w:docGrid w:type="linesAndChars" w:linePitch="360" w:charSpace="186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黑体">
    <w:panose1 w:val="02010609060101010101"/>
    <w:charset w:val="50"/>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jc w:val="center"/>
      <w:rPr>
        <w:rFonts w:ascii="宋体" w:hAnsi="宋体" w:hint="eastAsia"/>
        <w:sz w:val="21"/>
        <w:szCs w:val="2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黑体" w:eastAsia="黑体" w:hAnsi="宋体" w:hint="eastAsia"/>
        <w:sz w:val="21"/>
        <w:szCs w:val="21"/>
      </w:rPr>
    </w:pPr>
    <w:r>
      <w:rPr>
        <w:sz w:val="21"/>
      </w:rPr>
      <w:pict>
        <v:shapetype id="_x0000_t202" coordsize="21600,21600" o:spt="202" path="m,l,21600r21600,l21600,xe">
          <v:stroke joinstyle="miter"/>
          <v:path gradientshapeok="t" o:connecttype="rect"/>
        </v:shapetype>
        <v:shape id="文本框8" o:spid="_x0000_s2049" type="#_x0000_t202" style="width:443.95pt;height:2in;margin-top:-0.6pt;margin-left:0;mso-position-horizontal:center;mso-position-horizontal-relative:margin;mso-wrap-style:square;position:absolute;z-index:251658240" filled="f" stroked="f">
          <v:fill o:detectmouseclick="t"/>
          <v:stroke linestyle="single"/>
          <o:lock v:ext="edit" aspectratio="f"/>
          <v:textbox style="mso-fit-shape-to-text:t" inset="0,0,0,0">
            <w:txbxContent>
              <w:p>
                <w:pPr>
                  <w:pStyle w:val="Footer"/>
                  <w:tabs>
                    <w:tab w:val="center" w:pos="4153"/>
                    <w:tab w:val="right" w:pos="8306"/>
                  </w:tabs>
                  <w:jc w:val="center"/>
                  <w:rPr>
                    <w:sz w:val="21"/>
                    <w:szCs w:val="21"/>
                  </w:rPr>
                </w:pPr>
                <w:r>
                  <w:rPr>
                    <w:rFonts w:ascii="黑体" w:eastAsia="黑体" w:hAnsi="宋体" w:hint="eastAsia"/>
                    <w:sz w:val="21"/>
                    <w:szCs w:val="21"/>
                  </w:rPr>
                  <w:fldChar w:fldCharType="begin"/>
                </w:r>
                <w:r>
                  <w:rPr>
                    <w:rStyle w:val="PageNumber"/>
                    <w:rFonts w:ascii="黑体" w:eastAsia="黑体" w:hAnsi="宋体" w:hint="eastAsia"/>
                    <w:sz w:val="21"/>
                    <w:szCs w:val="21"/>
                  </w:rPr>
                  <w:instrText xml:space="preserve"> PAGE </w:instrText>
                </w:r>
                <w:r>
                  <w:rPr>
                    <w:rFonts w:ascii="黑体" w:eastAsia="黑体" w:hAnsi="宋体" w:hint="eastAsia"/>
                    <w:sz w:val="21"/>
                    <w:szCs w:val="21"/>
                  </w:rPr>
                  <w:fldChar w:fldCharType="separate"/>
                </w:r>
                <w:r>
                  <w:rPr>
                    <w:rStyle w:val="PageNumber"/>
                    <w:rFonts w:ascii="黑体" w:eastAsia="黑体" w:hAnsi="宋体" w:hint="eastAsia"/>
                    <w:sz w:val="21"/>
                    <w:szCs w:val="21"/>
                  </w:rPr>
                  <w:t>- 1 -</w:t>
                </w:r>
                <w:r>
                  <w:rPr>
                    <w:rFonts w:ascii="黑体" w:eastAsia="黑体" w:hAnsi="宋体" w:hint="eastAsia"/>
                    <w:sz w:val="21"/>
                    <w:szCs w:val="21"/>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黑体" w:eastAsia="黑体" w:hAnsi="宋体" w:hint="eastAsia"/>
        <w:sz w:val="21"/>
        <w:szCs w:val="21"/>
      </w:rPr>
    </w:pPr>
    <w:r>
      <w:rPr>
        <w:sz w:val="21"/>
      </w:rPr>
      <w:pict>
        <v:shapetype id="_x0000_t202" coordsize="21600,21600" o:spt="202" path="m,l,21600r21600,l21600,xe">
          <v:stroke joinstyle="miter"/>
          <v:path gradientshapeok="t" o:connecttype="rect"/>
        </v:shapetype>
        <v:shape id="文本框8" o:spid="_x0000_s2050" type="#_x0000_t202" style="width:443.95pt;height:2in;margin-top:-0.6pt;margin-left:0;mso-position-horizontal:center;mso-position-horizontal-relative:margin;mso-wrap-style:square;position:absolute;z-index:251659264" filled="f" stroked="f">
          <v:fill o:detectmouseclick="t"/>
          <v:stroke linestyle="single"/>
          <o:lock v:ext="edit" aspectratio="f"/>
          <v:textbox style="mso-fit-shape-to-text:t" inset="0,0,0,0">
            <w:txbxContent>
              <w:p>
                <w:pPr>
                  <w:pStyle w:val="Footer"/>
                  <w:tabs>
                    <w:tab w:val="center" w:pos="4153"/>
                    <w:tab w:val="right" w:pos="8306"/>
                  </w:tabs>
                  <w:jc w:val="center"/>
                  <w:rPr>
                    <w:sz w:val="21"/>
                    <w:szCs w:val="21"/>
                  </w:rPr>
                </w:pPr>
                <w:r>
                  <w:rPr>
                    <w:rFonts w:ascii="黑体" w:eastAsia="黑体" w:hAnsi="宋体" w:hint="eastAsia"/>
                    <w:sz w:val="21"/>
                    <w:szCs w:val="21"/>
                  </w:rPr>
                  <w:fldChar w:fldCharType="begin"/>
                </w:r>
                <w:r>
                  <w:rPr>
                    <w:rStyle w:val="PageNumber"/>
                    <w:rFonts w:ascii="黑体" w:eastAsia="黑体" w:hAnsi="宋体" w:hint="eastAsia"/>
                    <w:sz w:val="21"/>
                    <w:szCs w:val="21"/>
                  </w:rPr>
                  <w:instrText xml:space="preserve"> PAGE </w:instrText>
                </w:r>
                <w:r>
                  <w:rPr>
                    <w:rFonts w:ascii="黑体" w:eastAsia="黑体" w:hAnsi="宋体" w:hint="eastAsia"/>
                    <w:sz w:val="21"/>
                    <w:szCs w:val="21"/>
                  </w:rPr>
                  <w:fldChar w:fldCharType="separate"/>
                </w:r>
                <w:r>
                  <w:rPr>
                    <w:rStyle w:val="PageNumber"/>
                    <w:rFonts w:ascii="黑体" w:eastAsia="黑体" w:hAnsi="宋体" w:hint="eastAsia"/>
                    <w:sz w:val="21"/>
                    <w:szCs w:val="21"/>
                  </w:rPr>
                  <w:t>- 2 -</w:t>
                </w:r>
                <w:r>
                  <w:rPr>
                    <w:rFonts w:ascii="黑体" w:eastAsia="黑体" w:hAnsi="宋体" w:hint="eastAsia"/>
                    <w:sz w:val="21"/>
                    <w:szCs w:val="21"/>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黑体" w:eastAsia="黑体" w:hAnsi="宋体" w:hint="eastAsia"/>
        <w:sz w:val="21"/>
        <w:szCs w:val="21"/>
      </w:rPr>
    </w:pPr>
    <w:r>
      <w:rPr>
        <w:sz w:val="21"/>
      </w:rPr>
      <w:pict>
        <v:shapetype id="_x0000_t202" coordsize="21600,21600" o:spt="202" path="m,l,21600r21600,l21600,xe">
          <v:stroke joinstyle="miter"/>
          <v:path gradientshapeok="t" o:connecttype="rect"/>
        </v:shapetype>
        <v:shape id="文本框8" o:spid="_x0000_s2051" type="#_x0000_t202" style="width:443.95pt;height:2in;margin-top:-0.6pt;margin-left:0;mso-position-horizontal:center;mso-position-horizontal-relative:margin;mso-wrap-style:square;position:absolute;z-index:251660288" filled="f" stroked="f">
          <v:fill o:detectmouseclick="t"/>
          <v:stroke linestyle="single"/>
          <o:lock v:ext="edit" aspectratio="f"/>
          <v:textbox style="mso-fit-shape-to-text:t" inset="0,0,0,0">
            <w:txbxContent>
              <w:p>
                <w:pPr>
                  <w:pStyle w:val="Footer"/>
                  <w:tabs>
                    <w:tab w:val="center" w:pos="4153"/>
                    <w:tab w:val="right" w:pos="8306"/>
                  </w:tabs>
                  <w:jc w:val="center"/>
                  <w:rPr>
                    <w:sz w:val="21"/>
                    <w:szCs w:val="21"/>
                  </w:rPr>
                </w:pPr>
                <w:r>
                  <w:rPr>
                    <w:rFonts w:ascii="黑体" w:eastAsia="黑体" w:hAnsi="宋体" w:hint="eastAsia"/>
                    <w:sz w:val="21"/>
                    <w:szCs w:val="21"/>
                  </w:rPr>
                  <w:fldChar w:fldCharType="begin"/>
                </w:r>
                <w:r>
                  <w:rPr>
                    <w:rStyle w:val="PageNumber"/>
                    <w:rFonts w:ascii="黑体" w:eastAsia="黑体" w:hAnsi="宋体" w:hint="eastAsia"/>
                    <w:sz w:val="21"/>
                    <w:szCs w:val="21"/>
                  </w:rPr>
                  <w:instrText xml:space="preserve"> PAGE </w:instrText>
                </w:r>
                <w:r>
                  <w:rPr>
                    <w:rFonts w:ascii="黑体" w:eastAsia="黑体" w:hAnsi="宋体" w:hint="eastAsia"/>
                    <w:sz w:val="21"/>
                    <w:szCs w:val="21"/>
                  </w:rPr>
                  <w:fldChar w:fldCharType="separate"/>
                </w:r>
                <w:r>
                  <w:rPr>
                    <w:rStyle w:val="PageNumber"/>
                    <w:rFonts w:ascii="黑体" w:eastAsia="黑体" w:hAnsi="宋体" w:hint="eastAsia"/>
                    <w:sz w:val="21"/>
                    <w:szCs w:val="21"/>
                  </w:rPr>
                  <w:t>- 3 -</w:t>
                </w:r>
                <w:r>
                  <w:rPr>
                    <w:rFonts w:ascii="黑体" w:eastAsia="黑体" w:hAnsi="宋体" w:hint="eastAsia"/>
                    <w:sz w:val="21"/>
                    <w:szCs w:val="21"/>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黑体" w:eastAsia="黑体" w:hAnsi="宋体" w:hint="eastAsia"/>
        <w:sz w:val="21"/>
        <w:szCs w:val="21"/>
      </w:rPr>
    </w:pPr>
    <w:r>
      <w:rPr>
        <w:sz w:val="21"/>
      </w:rPr>
      <w:pict>
        <v:shapetype id="_x0000_t202" coordsize="21600,21600" o:spt="202" path="m,l,21600r21600,l21600,xe">
          <v:stroke joinstyle="miter"/>
          <v:path gradientshapeok="t" o:connecttype="rect"/>
        </v:shapetype>
        <v:shape id="文本框8" o:spid="_x0000_s2052" type="#_x0000_t202" style="width:443.95pt;height:2in;margin-top:-0.6pt;margin-left:0;mso-position-horizontal:center;mso-position-horizontal-relative:margin;mso-wrap-style:square;position:absolute;z-index:251661312" filled="f" stroked="f">
          <v:fill o:detectmouseclick="t"/>
          <v:stroke linestyle="single"/>
          <o:lock v:ext="edit" aspectratio="f"/>
          <v:textbox style="mso-fit-shape-to-text:t" inset="0,0,0,0">
            <w:txbxContent>
              <w:p>
                <w:pPr>
                  <w:pStyle w:val="Footer"/>
                  <w:tabs>
                    <w:tab w:val="center" w:pos="4153"/>
                    <w:tab w:val="right" w:pos="8306"/>
                  </w:tabs>
                  <w:jc w:val="center"/>
                  <w:rPr>
                    <w:sz w:val="21"/>
                    <w:szCs w:val="21"/>
                  </w:rPr>
                </w:pPr>
                <w:r>
                  <w:rPr>
                    <w:rFonts w:ascii="黑体" w:eastAsia="黑体" w:hAnsi="宋体" w:hint="eastAsia"/>
                    <w:sz w:val="21"/>
                    <w:szCs w:val="21"/>
                  </w:rPr>
                  <w:fldChar w:fldCharType="begin"/>
                </w:r>
                <w:r>
                  <w:rPr>
                    <w:rStyle w:val="PageNumber"/>
                    <w:rFonts w:ascii="黑体" w:eastAsia="黑体" w:hAnsi="宋体" w:hint="eastAsia"/>
                    <w:sz w:val="21"/>
                    <w:szCs w:val="21"/>
                  </w:rPr>
                  <w:instrText xml:space="preserve"> PAGE </w:instrText>
                </w:r>
                <w:r>
                  <w:rPr>
                    <w:rFonts w:ascii="黑体" w:eastAsia="黑体" w:hAnsi="宋体" w:hint="eastAsia"/>
                    <w:sz w:val="21"/>
                    <w:szCs w:val="21"/>
                  </w:rPr>
                  <w:fldChar w:fldCharType="separate"/>
                </w:r>
                <w:r>
                  <w:rPr>
                    <w:rStyle w:val="PageNumber"/>
                    <w:rFonts w:ascii="黑体" w:eastAsia="黑体" w:hAnsi="宋体" w:hint="eastAsia"/>
                    <w:sz w:val="21"/>
                    <w:szCs w:val="21"/>
                  </w:rPr>
                  <w:t>- 4 -</w:t>
                </w:r>
                <w:r>
                  <w:rPr>
                    <w:rFonts w:ascii="黑体" w:eastAsia="黑体" w:hAnsi="宋体" w:hint="eastAsia"/>
                    <w:sz w:val="21"/>
                    <w:szCs w:val="21"/>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12"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BD1B193"/>
    <w:multiLevelType w:val="singleLevel"/>
    <w:tmpl w:val="CBD1B193"/>
    <w:lvl w:ilvl="0">
      <w:start w:val="1"/>
      <w:numFmt w:val="chineseCounting"/>
      <w:suff w:val="nothing"/>
      <w:lvlText w:val="%1、"/>
      <w:lvlJc w:val="left"/>
      <w:rPr>
        <w:rFonts w:hint="eastAsia"/>
      </w:rPr>
    </w:lvl>
  </w:abstractNum>
  <w:abstractNum w:abstractNumId="1">
    <w:nsid w:val="0000000A"/>
    <w:multiLevelType w:val="multilevel"/>
    <w:tmpl w:val="0000000A"/>
    <w:lvl w:ilvl="0">
      <w:start w:val="1"/>
      <w:numFmt w:val="decimal"/>
      <w:suff w:val="space"/>
      <w:lvlText w:val="第%1章"/>
      <w:lvlJc w:val="left"/>
      <w:pPr>
        <w:ind w:left="432" w:hanging="432"/>
      </w:pPr>
      <w:rPr>
        <w:rFonts w:hint="eastAsia"/>
      </w:rPr>
    </w:lvl>
    <w:lvl w:ilvl="1">
      <w:start w:val="1"/>
      <w:numFmt w:val="decimal"/>
      <w:suff w:val="space"/>
      <w:lvlText w:val="%1.%2"/>
      <w:lvlJc w:val="left"/>
      <w:pPr>
        <w:ind w:left="576" w:hanging="576"/>
      </w:pPr>
      <w:rPr>
        <w:rFonts w:hint="eastAsia"/>
      </w:rPr>
    </w:lvl>
    <w:lvl w:ilvl="2">
      <w:start w:val="1"/>
      <w:numFmt w:val="decimal"/>
      <w:suff w:val="space"/>
      <w:lvlText w:val="%1.%2.%3"/>
      <w:lvlJc w:val="left"/>
      <w:pPr>
        <w:ind w:left="720" w:hanging="720"/>
      </w:pPr>
      <w:rPr>
        <w:rFonts w:hint="eastAsia"/>
      </w:rPr>
    </w:lvl>
    <w:lvl w:ilvl="3">
      <w:start w:val="1"/>
      <w:numFmt w:val="decimal"/>
      <w:suff w:val="space"/>
      <w:lvlText w:val="%1.%2.%3.%4"/>
      <w:lvlJc w:val="left"/>
      <w:pPr>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46C94B60"/>
    <w:multiLevelType w:val="multilevel"/>
    <w:tmpl w:val="46C94B60"/>
    <w:lvl w:ilvl="0">
      <w:start w:val="1"/>
      <w:numFmt w:val="decimal"/>
      <w:lvlText w:val="【%1】"/>
      <w:lvlJc w:val="left"/>
      <w:pPr>
        <w:ind w:left="855" w:hanging="8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4361D0F"/>
    <w:multiLevelType w:val="multilevel"/>
    <w:tmpl w:val="74361D0F"/>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578"/>
  <w:drawingGridHorizontalSpacing w:val="249"/>
  <w:noPunctuationKerning/>
  <w:characterSpacingControl w:val="doNotCompress"/>
  <w:noLineBreaksAfter w:lang="en-US" w:val="([{·‘“〈《「『【〔〖（．［｛￡￥"/>
  <w:noLineBreaksBefore w:lang="en-US" w:val="!),.:;?]}¨·ˇˉ―‖’”…∶、。〃々〉》」』】〕〗！＂＇），．：；？］｀｜｝～￠"/>
  <w:endnotePr>
    <w:numFmt w:val="decimal"/>
  </w:endnotePr>
  <w:compat>
    <w:spaceForUL/>
    <w:balanceSingleByteDoubleByteWidth/>
    <w:doNotLeaveBackslashAlone/>
    <w:ulTrailSpace/>
    <w:doNotExpandShiftReturn/>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35A1"/>
    <w:rsid w:val="00037C6F"/>
    <w:rsid w:val="00067A0D"/>
    <w:rsid w:val="000A29EE"/>
    <w:rsid w:val="000B4F49"/>
    <w:rsid w:val="001332B0"/>
    <w:rsid w:val="00191B33"/>
    <w:rsid w:val="001960DD"/>
    <w:rsid w:val="001C16A5"/>
    <w:rsid w:val="00270197"/>
    <w:rsid w:val="002863D3"/>
    <w:rsid w:val="006357AE"/>
    <w:rsid w:val="00655C85"/>
    <w:rsid w:val="006A4E2E"/>
    <w:rsid w:val="006E4EFC"/>
    <w:rsid w:val="0070457B"/>
    <w:rsid w:val="007D25B6"/>
    <w:rsid w:val="008A0532"/>
    <w:rsid w:val="00995325"/>
    <w:rsid w:val="009F2ECF"/>
    <w:rsid w:val="00A04CF5"/>
    <w:rsid w:val="00A63EAA"/>
    <w:rsid w:val="00A75BEE"/>
    <w:rsid w:val="00AB6CBE"/>
    <w:rsid w:val="00AC278D"/>
    <w:rsid w:val="00B07170"/>
    <w:rsid w:val="00B65910"/>
    <w:rsid w:val="00BB283E"/>
    <w:rsid w:val="00C4399F"/>
    <w:rsid w:val="00C61319"/>
    <w:rsid w:val="00CD745C"/>
    <w:rsid w:val="00E020C9"/>
    <w:rsid w:val="00E37E52"/>
    <w:rsid w:val="00F059AA"/>
    <w:rsid w:val="00F4514C"/>
    <w:rsid w:val="02A35163"/>
    <w:rsid w:val="043A06FC"/>
    <w:rsid w:val="05330914"/>
    <w:rsid w:val="08FA104A"/>
    <w:rsid w:val="0A347ACD"/>
    <w:rsid w:val="0A3F005D"/>
    <w:rsid w:val="0BC02AD7"/>
    <w:rsid w:val="0D1D7190"/>
    <w:rsid w:val="0DDB40CB"/>
    <w:rsid w:val="0DF43970"/>
    <w:rsid w:val="0E6A35D4"/>
    <w:rsid w:val="0F89327B"/>
    <w:rsid w:val="16E762A2"/>
    <w:rsid w:val="17EB22CD"/>
    <w:rsid w:val="181E626B"/>
    <w:rsid w:val="183634EA"/>
    <w:rsid w:val="190C5C28"/>
    <w:rsid w:val="1923584D"/>
    <w:rsid w:val="19E5590B"/>
    <w:rsid w:val="1B1B2104"/>
    <w:rsid w:val="1E937238"/>
    <w:rsid w:val="1F046272"/>
    <w:rsid w:val="1F44705C"/>
    <w:rsid w:val="1FC2792A"/>
    <w:rsid w:val="1FE76865"/>
    <w:rsid w:val="21590CC5"/>
    <w:rsid w:val="21F046BC"/>
    <w:rsid w:val="23D322D3"/>
    <w:rsid w:val="262D4A31"/>
    <w:rsid w:val="26423351"/>
    <w:rsid w:val="28A3543A"/>
    <w:rsid w:val="29C33313"/>
    <w:rsid w:val="2A53737E"/>
    <w:rsid w:val="2A7478B3"/>
    <w:rsid w:val="2C075ACB"/>
    <w:rsid w:val="2C727379"/>
    <w:rsid w:val="2C7E318B"/>
    <w:rsid w:val="2DA058F8"/>
    <w:rsid w:val="2EF9001C"/>
    <w:rsid w:val="2FC82C73"/>
    <w:rsid w:val="31DE235E"/>
    <w:rsid w:val="336B2DEA"/>
    <w:rsid w:val="33D9561C"/>
    <w:rsid w:val="341C738A"/>
    <w:rsid w:val="343018AE"/>
    <w:rsid w:val="34D310B7"/>
    <w:rsid w:val="35A2048B"/>
    <w:rsid w:val="36286165"/>
    <w:rsid w:val="36C52B6C"/>
    <w:rsid w:val="36D6579C"/>
    <w:rsid w:val="374743E2"/>
    <w:rsid w:val="37965442"/>
    <w:rsid w:val="387E40BB"/>
    <w:rsid w:val="39900A80"/>
    <w:rsid w:val="3CFB2C9B"/>
    <w:rsid w:val="3DDD580C"/>
    <w:rsid w:val="3F204B9F"/>
    <w:rsid w:val="411462D3"/>
    <w:rsid w:val="42B26FF9"/>
    <w:rsid w:val="42CE6E24"/>
    <w:rsid w:val="43297F3D"/>
    <w:rsid w:val="439E7EFB"/>
    <w:rsid w:val="43CB1CC4"/>
    <w:rsid w:val="44B454C5"/>
    <w:rsid w:val="45DF172F"/>
    <w:rsid w:val="45E958C2"/>
    <w:rsid w:val="463F2A4E"/>
    <w:rsid w:val="47652830"/>
    <w:rsid w:val="48811D03"/>
    <w:rsid w:val="49834DA9"/>
    <w:rsid w:val="4A8E2101"/>
    <w:rsid w:val="4B5B2430"/>
    <w:rsid w:val="4CBA7DEE"/>
    <w:rsid w:val="4DCC69B2"/>
    <w:rsid w:val="4F3F6893"/>
    <w:rsid w:val="50496D46"/>
    <w:rsid w:val="51B53A19"/>
    <w:rsid w:val="5252299E"/>
    <w:rsid w:val="531F686F"/>
    <w:rsid w:val="55434EEF"/>
    <w:rsid w:val="55D75763"/>
    <w:rsid w:val="57E654C3"/>
    <w:rsid w:val="58343043"/>
    <w:rsid w:val="58DB1253"/>
    <w:rsid w:val="59A4671D"/>
    <w:rsid w:val="5C472574"/>
    <w:rsid w:val="5C6A3A2D"/>
    <w:rsid w:val="5CC52E42"/>
    <w:rsid w:val="5E2A3B96"/>
    <w:rsid w:val="5F3B384B"/>
    <w:rsid w:val="6093187E"/>
    <w:rsid w:val="6160574F"/>
    <w:rsid w:val="62724313"/>
    <w:rsid w:val="62D3782F"/>
    <w:rsid w:val="631D0F28"/>
    <w:rsid w:val="631D47AB"/>
    <w:rsid w:val="63B24C9F"/>
    <w:rsid w:val="63D84EDF"/>
    <w:rsid w:val="66AC7E7F"/>
    <w:rsid w:val="66B6078F"/>
    <w:rsid w:val="690C7F73"/>
    <w:rsid w:val="69A049DA"/>
    <w:rsid w:val="69FD3A6F"/>
    <w:rsid w:val="6AAA4E8C"/>
    <w:rsid w:val="6B7E06E8"/>
    <w:rsid w:val="6CD12293"/>
    <w:rsid w:val="6DCF7FB8"/>
    <w:rsid w:val="6EC61449"/>
    <w:rsid w:val="6EFD2C28"/>
    <w:rsid w:val="70DD6B68"/>
    <w:rsid w:val="710267F5"/>
    <w:rsid w:val="7119421C"/>
    <w:rsid w:val="71400858"/>
    <w:rsid w:val="716A4F20"/>
    <w:rsid w:val="71D85554"/>
    <w:rsid w:val="72A02D9E"/>
    <w:rsid w:val="72A823A9"/>
    <w:rsid w:val="74630481"/>
    <w:rsid w:val="74D31A39"/>
    <w:rsid w:val="765810CF"/>
    <w:rsid w:val="7709745B"/>
    <w:rsid w:val="781B4896"/>
    <w:rsid w:val="78536178"/>
    <w:rsid w:val="78CE223E"/>
    <w:rsid w:val="7954700F"/>
    <w:rsid w:val="79730B49"/>
    <w:rsid w:val="7AAE0556"/>
    <w:rsid w:val="7DC6656A"/>
  </w:rsids>
  <w:docVars>
    <w:docVar w:name="commondata" w:val="eyJoZGlkIjoiNWFhMWI5MDQwNDBiYWI1ZmY5ZTQxYWNiYzY0MTdmZD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4"/>
      <w:lang w:val="en-US" w:eastAsia="zh-CN" w:bidi="ar-SA"/>
    </w:rPr>
  </w:style>
  <w:style w:type="paragraph" w:styleId="Heading1">
    <w:name w:val="heading 1"/>
    <w:basedOn w:val="Title"/>
    <w:next w:val="BodyTextFirstIndent"/>
    <w:link w:val="1"/>
    <w:qFormat/>
    <w:pPr>
      <w:numPr>
        <w:ilvl w:val="0"/>
        <w:numId w:val="1"/>
      </w:numPr>
      <w:outlineLvl w:val="0"/>
    </w:pPr>
  </w:style>
  <w:style w:type="paragraph" w:styleId="Heading2">
    <w:name w:val="heading 2"/>
    <w:basedOn w:val="Normal"/>
    <w:next w:val="BodyTextFirstIndent"/>
    <w:link w:val="2"/>
    <w:qFormat/>
    <w:pPr>
      <w:keepNext/>
      <w:keepLines/>
      <w:numPr>
        <w:ilvl w:val="1"/>
        <w:numId w:val="1"/>
      </w:numPr>
      <w:spacing w:before="120" w:beforeLines="0" w:after="120" w:afterLines="0"/>
      <w:outlineLvl w:val="1"/>
    </w:pPr>
    <w:rPr>
      <w:rFonts w:eastAsia="黑体"/>
      <w:b/>
      <w:kern w:val="0"/>
      <w:sz w:val="30"/>
    </w:rPr>
  </w:style>
  <w:style w:type="paragraph" w:styleId="Heading3">
    <w:name w:val="heading 3"/>
    <w:basedOn w:val="Normal"/>
    <w:next w:val="BodyTextFirstIndent"/>
    <w:qFormat/>
    <w:pPr>
      <w:keepNext/>
      <w:keepLines/>
      <w:numPr>
        <w:ilvl w:val="2"/>
        <w:numId w:val="1"/>
      </w:numPr>
      <w:spacing w:before="140" w:beforeLines="0"/>
      <w:outlineLvl w:val="2"/>
    </w:pPr>
    <w:rPr>
      <w:rFonts w:eastAsia="黑体"/>
      <w:b/>
      <w:sz w:val="28"/>
    </w:rPr>
  </w:style>
  <w:style w:type="paragraph" w:styleId="Heading4">
    <w:name w:val="heading 4"/>
    <w:basedOn w:val="Normal"/>
    <w:next w:val="BodyTextFirstIndent"/>
    <w:qFormat/>
    <w:pPr>
      <w:numPr>
        <w:ilvl w:val="3"/>
        <w:numId w:val="1"/>
      </w:numPr>
      <w:outlineLvl w:val="3"/>
    </w:pPr>
    <w:rPr>
      <w:rFonts w:eastAsia="黑体"/>
      <w:b/>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Title">
    <w:name w:val="Title"/>
    <w:next w:val="BodyTextFirstIndent"/>
    <w:qFormat/>
    <w:pPr>
      <w:keepLines/>
      <w:pageBreakBefore/>
      <w:widowControl w:val="0"/>
      <w:spacing w:before="240" w:after="120"/>
      <w:jc w:val="both"/>
      <w:outlineLvl w:val="0"/>
    </w:pPr>
    <w:rPr>
      <w:rFonts w:eastAsia="黑体"/>
      <w:b/>
      <w:kern w:val="2"/>
      <w:sz w:val="36"/>
      <w:lang w:val="en-US" w:eastAsia="zh-CN" w:bidi="ar-SA"/>
    </w:rPr>
  </w:style>
  <w:style w:type="paragraph" w:styleId="BodyTextFirstIndent">
    <w:name w:val="Body Text First Indent"/>
    <w:basedOn w:val="Normal"/>
    <w:pPr>
      <w:ind w:firstLine="498" w:firstLineChars="200"/>
    </w:pPr>
  </w:style>
  <w:style w:type="character" w:customStyle="1" w:styleId="1">
    <w:name w:val="标题 1字符"/>
    <w:link w:val="Heading1"/>
  </w:style>
  <w:style w:type="character" w:customStyle="1" w:styleId="2">
    <w:name w:val="标题 2字符"/>
    <w:link w:val="Heading2"/>
    <w:rPr>
      <w:rFonts w:eastAsia="黑体"/>
      <w:b/>
      <w:sz w:val="30"/>
    </w:rPr>
  </w:style>
  <w:style w:type="paragraph" w:styleId="TOC7">
    <w:name w:val="toc 7"/>
    <w:basedOn w:val="Normal"/>
    <w:next w:val="Normal"/>
    <w:pPr>
      <w:ind w:left="2520" w:leftChars="1200"/>
    </w:pPr>
    <w:rPr>
      <w:sz w:val="21"/>
      <w:szCs w:val="24"/>
    </w:rPr>
  </w:style>
  <w:style w:type="paragraph" w:styleId="Caption">
    <w:name w:val="caption"/>
    <w:basedOn w:val="Normal"/>
    <w:next w:val="BodyTextFirstIndent"/>
    <w:qFormat/>
    <w:pPr>
      <w:spacing w:before="152" w:beforeLines="0" w:after="160" w:afterLines="0"/>
      <w:jc w:val="center"/>
    </w:pPr>
    <w:rPr>
      <w:rFonts w:cs="Arial"/>
      <w:sz w:val="21"/>
      <w:szCs w:val="21"/>
    </w:rPr>
  </w:style>
  <w:style w:type="paragraph" w:styleId="DocumentMap">
    <w:name w:val="Document Map"/>
    <w:basedOn w:val="Normal"/>
    <w:pPr>
      <w:shd w:val="clear" w:color="auto" w:fill="000080"/>
    </w:pPr>
  </w:style>
  <w:style w:type="paragraph" w:styleId="CommentText">
    <w:name w:val="annotation text"/>
    <w:basedOn w:val="Normal"/>
    <w:pPr>
      <w:jc w:val="left"/>
    </w:pPr>
  </w:style>
  <w:style w:type="paragraph" w:styleId="BodyText">
    <w:name w:val="Body Text"/>
    <w:basedOn w:val="Normal"/>
    <w:link w:val="a"/>
    <w:pPr>
      <w:spacing w:after="120" w:afterLines="0"/>
    </w:pPr>
    <w:rPr>
      <w:sz w:val="21"/>
      <w:szCs w:val="24"/>
    </w:rPr>
  </w:style>
  <w:style w:type="character" w:customStyle="1" w:styleId="a">
    <w:name w:val="正文文本字符"/>
    <w:link w:val="BodyText"/>
    <w:rPr>
      <w:rFonts w:eastAsia="宋体"/>
      <w:kern w:val="2"/>
      <w:sz w:val="21"/>
      <w:szCs w:val="24"/>
      <w:lang w:val="en-US" w:eastAsia="zh-CN" w:bidi="ar-SA"/>
    </w:rPr>
  </w:style>
  <w:style w:type="paragraph" w:styleId="TOC5">
    <w:name w:val="toc 5"/>
    <w:basedOn w:val="Normal"/>
    <w:next w:val="Normal"/>
    <w:pPr>
      <w:ind w:left="1680" w:leftChars="800"/>
    </w:pPr>
    <w:rPr>
      <w:sz w:val="21"/>
      <w:szCs w:val="24"/>
    </w:rPr>
  </w:style>
  <w:style w:type="paragraph" w:styleId="TOC3">
    <w:name w:val="toc 3"/>
    <w:basedOn w:val="Normal"/>
    <w:next w:val="Normal"/>
    <w:pPr>
      <w:spacing w:line="360" w:lineRule="auto"/>
      <w:ind w:left="200" w:leftChars="200"/>
    </w:pPr>
  </w:style>
  <w:style w:type="paragraph" w:styleId="TOC8">
    <w:name w:val="toc 8"/>
    <w:basedOn w:val="Normal"/>
    <w:next w:val="Normal"/>
    <w:pPr>
      <w:ind w:left="2940" w:leftChars="1400"/>
    </w:pPr>
    <w:rPr>
      <w:sz w:val="21"/>
      <w:szCs w:val="24"/>
    </w:rPr>
  </w:style>
  <w:style w:type="paragraph" w:styleId="BodyTextIndent2">
    <w:name w:val="Body Text Indent 2"/>
    <w:basedOn w:val="Normal"/>
    <w:pPr>
      <w:spacing w:after="120" w:afterLines="0" w:line="480" w:lineRule="auto"/>
      <w:ind w:left="420" w:leftChars="200"/>
    </w:pPr>
    <w:rPr>
      <w:sz w:val="21"/>
      <w:szCs w:val="24"/>
    </w:rPr>
  </w:style>
  <w:style w:type="paragraph" w:styleId="EndnoteText">
    <w:name w:val="endnote text"/>
    <w:basedOn w:val="Normal"/>
    <w:pPr>
      <w:snapToGrid w:val="0"/>
      <w:jc w:val="left"/>
    </w:pPr>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pPr>
      <w:spacing w:line="360" w:lineRule="auto"/>
    </w:pPr>
    <w:rPr>
      <w:rFonts w:eastAsia="黑体"/>
      <w:b/>
    </w:rPr>
  </w:style>
  <w:style w:type="paragraph" w:styleId="TOC4">
    <w:name w:val="toc 4"/>
    <w:basedOn w:val="Normal"/>
    <w:next w:val="Normal"/>
    <w:pPr>
      <w:ind w:left="1260" w:leftChars="600"/>
    </w:pPr>
    <w:rPr>
      <w:sz w:val="21"/>
      <w:szCs w:val="24"/>
    </w:rPr>
  </w:style>
  <w:style w:type="paragraph" w:styleId="FootnoteText">
    <w:name w:val="footnote text"/>
    <w:basedOn w:val="Normal"/>
    <w:pPr>
      <w:snapToGrid w:val="0"/>
      <w:jc w:val="left"/>
    </w:pPr>
  </w:style>
  <w:style w:type="paragraph" w:styleId="TOC6">
    <w:name w:val="toc 6"/>
    <w:basedOn w:val="Normal"/>
    <w:next w:val="Normal"/>
    <w:pPr>
      <w:ind w:left="2100" w:leftChars="1000"/>
    </w:pPr>
    <w:rPr>
      <w:sz w:val="21"/>
      <w:szCs w:val="24"/>
    </w:rPr>
  </w:style>
  <w:style w:type="paragraph" w:styleId="TOC2">
    <w:name w:val="toc 2"/>
    <w:basedOn w:val="Normal"/>
    <w:next w:val="Normal"/>
    <w:pPr>
      <w:spacing w:line="360" w:lineRule="auto"/>
      <w:ind w:left="100" w:leftChars="100"/>
    </w:pPr>
  </w:style>
  <w:style w:type="paragraph" w:styleId="TOC9">
    <w:name w:val="toc 9"/>
    <w:basedOn w:val="Normal"/>
    <w:next w:val="Normal"/>
    <w:pPr>
      <w:ind w:left="3360" w:leftChars="1600"/>
    </w:pPr>
    <w:rPr>
      <w:sz w:val="21"/>
      <w:szCs w:val="24"/>
    </w:rPr>
  </w:style>
  <w:style w:type="paragraph" w:styleId="BodyText2">
    <w:name w:val="Body Text 2"/>
    <w:basedOn w:val="Normal"/>
    <w:pPr>
      <w:ind w:firstLine="200" w:firstLineChars="200"/>
      <w:jc w:val="center"/>
    </w:pPr>
    <w:rPr>
      <w:szCs w:val="21"/>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CommentSubject">
    <w:name w:val="annotation subject"/>
    <w:basedOn w:val="CommentText"/>
    <w:next w:val="CommentText"/>
    <w:rPr>
      <w:b/>
      <w:bCs/>
    </w:rPr>
  </w:style>
  <w:style w:type="character" w:styleId="EndnoteReference">
    <w:name w:val="endnote reference"/>
    <w:rPr>
      <w:rFonts w:ascii="Times New Roman" w:eastAsia="宋体" w:hAnsi="Times New Roman"/>
      <w:sz w:val="24"/>
      <w:szCs w:val="18"/>
      <w:vertAlign w:val="baseline"/>
    </w:rPr>
  </w:style>
  <w:style w:type="character" w:styleId="PageNumber">
    <w:name w:val="page number"/>
    <w:basedOn w:val="DefaultParagraphFont"/>
  </w:style>
  <w:style w:type="character" w:styleId="FollowedHyperlink">
    <w:name w:val="FollowedHyperlink"/>
    <w:rPr>
      <w:color w:val="800080"/>
      <w:u w:val="single"/>
    </w:rPr>
  </w:style>
  <w:style w:type="character" w:styleId="Hyperlink">
    <w:name w:val="Hyperlink"/>
    <w:rPr>
      <w:color w:val="0000FF"/>
      <w:u w:val="single"/>
    </w:rPr>
  </w:style>
  <w:style w:type="character" w:styleId="CommentReference">
    <w:name w:val="annotation reference"/>
    <w:rPr>
      <w:sz w:val="21"/>
      <w:szCs w:val="21"/>
    </w:rPr>
  </w:style>
  <w:style w:type="character" w:styleId="FootnoteReference">
    <w:name w:val="footnote reference"/>
    <w:rPr>
      <w:rFonts w:ascii="Times New Roman" w:eastAsia="宋体" w:hAnsi="Times New Roman"/>
      <w:sz w:val="18"/>
      <w:vertAlign w:val="superscript"/>
    </w:rPr>
  </w:style>
  <w:style w:type="character" w:customStyle="1" w:styleId="a0">
    <w:name w:val="样式 尾注引用"/>
    <w:rPr>
      <w:rFonts w:ascii="Times New Roman" w:eastAsia="宋体" w:hAnsi="Times New Roman"/>
      <w:sz w:val="24"/>
      <w:szCs w:val="28"/>
      <w:vertAlign w:val="superscript"/>
    </w:rPr>
  </w:style>
  <w:style w:type="character" w:customStyle="1" w:styleId="p141">
    <w:name w:val="p141"/>
    <w:rPr>
      <w:sz w:val="21"/>
      <w:szCs w:val="21"/>
      <w:u w:val="none"/>
      <w:vertAlign w:val="baseline"/>
    </w:rPr>
  </w:style>
  <w:style w:type="character" w:customStyle="1" w:styleId="CharChar">
    <w:name w:val="论文章标题 Char Char"/>
    <w:link w:val="a1"/>
    <w:rPr>
      <w:rFonts w:eastAsia="黑体"/>
      <w:color w:val="000000"/>
      <w:sz w:val="36"/>
      <w:szCs w:val="36"/>
      <w:lang w:val="en-US" w:eastAsia="zh-CN" w:bidi="ar-SA"/>
    </w:rPr>
  </w:style>
  <w:style w:type="paragraph" w:customStyle="1" w:styleId="a1">
    <w:name w:val="论文章标题"/>
    <w:basedOn w:val="Normal"/>
    <w:link w:val="CharChar"/>
    <w:pPr>
      <w:spacing w:before="312" w:beforeLines="100" w:after="312" w:afterLines="100" w:line="600" w:lineRule="exact"/>
      <w:jc w:val="center"/>
      <w:outlineLvl w:val="0"/>
    </w:pPr>
    <w:rPr>
      <w:rFonts w:eastAsia="黑体"/>
      <w:color w:val="000000"/>
      <w:kern w:val="0"/>
      <w:sz w:val="36"/>
      <w:szCs w:val="36"/>
    </w:rPr>
  </w:style>
  <w:style w:type="paragraph" w:customStyle="1" w:styleId="a2">
    <w:name w:val="表格"/>
    <w:basedOn w:val="Normal"/>
    <w:next w:val="Normal"/>
    <w:pPr>
      <w:adjustRightInd w:val="0"/>
      <w:spacing w:before="60" w:beforeLines="0" w:after="60" w:afterLines="0" w:line="240" w:lineRule="atLeast"/>
      <w:ind w:firstLine="200" w:firstLineChars="200"/>
      <w:textAlignment w:val="baseline"/>
    </w:pPr>
    <w:rPr>
      <w:kern w:val="15"/>
      <w:sz w:val="18"/>
      <w:szCs w:val="24"/>
    </w:rPr>
  </w:style>
  <w:style w:type="paragraph" w:customStyle="1" w:styleId="WPSOffice1">
    <w:name w:val="WPSOffice手动目录 1"/>
    <w:rPr>
      <w:lang w:val="en-US" w:eastAsia="zh-CN" w:bidi="ar-SA"/>
    </w:rPr>
  </w:style>
  <w:style w:type="paragraph" w:customStyle="1" w:styleId="a3">
    <w:name w:val="灯泡注释(打印无效)"/>
    <w:basedOn w:val="BodyTextFirstIndent"/>
    <w:pPr>
      <w:snapToGrid w:val="0"/>
      <w:ind w:firstLine="0" w:firstLineChars="0"/>
    </w:pPr>
    <w:rPr>
      <w:i/>
      <w:vanish/>
      <w:color w:val="FF0000"/>
      <w:sz w:val="21"/>
      <w:szCs w:val="21"/>
    </w:rPr>
  </w:style>
  <w:style w:type="paragraph" w:customStyle="1" w:styleId="a4">
    <w:name w:val="表题"/>
    <w:basedOn w:val="Normal"/>
    <w:next w:val="Normal"/>
    <w:pPr>
      <w:keepNext/>
      <w:spacing w:line="360" w:lineRule="exact"/>
      <w:ind w:firstLine="420" w:firstLineChars="200"/>
      <w:jc w:val="center"/>
    </w:pPr>
    <w:rPr>
      <w:rFonts w:ascii="宋体" w:hAnsi="宋体"/>
      <w:kern w:val="0"/>
      <w:szCs w:val="24"/>
    </w:rPr>
  </w:style>
  <w:style w:type="paragraph" w:customStyle="1" w:styleId="a5">
    <w:name w:val="章标题(不加入目录内)"/>
    <w:basedOn w:val="Title"/>
    <w:pPr>
      <w:outlineLvl w:val="9"/>
    </w:pPr>
  </w:style>
  <w:style w:type="paragraph" w:customStyle="1" w:styleId="WPSOffice2">
    <w:name w:val="WPSOffice手动目录 2"/>
    <w:pPr>
      <w:ind w:leftChars="200"/>
    </w:pPr>
    <w:rPr>
      <w:lang w:val="en-US" w:eastAsia="zh-CN" w:bidi="ar-SA"/>
    </w:rPr>
  </w:style>
  <w:style w:type="paragraph" w:customStyle="1" w:styleId="10">
    <w:name w:val="彩色列表1"/>
    <w:basedOn w:val="Normal"/>
    <w:uiPriority w:val="34"/>
    <w:qFormat/>
    <w:pPr>
      <w:ind w:firstLine="420" w:firstLineChars="200"/>
    </w:pPr>
  </w:style>
  <w:style w:type="paragraph" w:customStyle="1" w:styleId="a6">
    <w:name w:val="源代码"/>
    <w:basedOn w:val="Normal"/>
    <w:pPr>
      <w:widowControl/>
      <w:kinsoku w:val="0"/>
      <w:overflowPunct w:val="0"/>
      <w:autoSpaceDE w:val="0"/>
      <w:autoSpaceDN w:val="0"/>
      <w:adjustRightInd w:val="0"/>
      <w:snapToGrid w:val="0"/>
      <w:jc w:val="left"/>
    </w:pPr>
    <w:rPr>
      <w:rFonts w:ascii="Courier New" w:hAnsi="Courier New"/>
      <w:snapToGrid w:val="0"/>
      <w:kern w:val="0"/>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5622100420201010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5</Pages>
  <Words>2333</Words>
  <Characters>13304</Characters>
  <Application>Microsoft Office Word</Application>
  <DocSecurity>0</DocSecurity>
  <Lines>110</Lines>
  <Paragraphs>31</Paragraphs>
  <ScaleCrop>false</ScaleCrop>
  <Company/>
  <LinksUpToDate>false</LinksUpToDate>
  <CharactersWithSpaces>15606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哈尔滨工业大学硕士毕业论文模板</dc:title>
  <dc:creator>黑河学院</dc:creator>
  <cp:lastModifiedBy>ABEEL</cp:lastModifiedBy>
  <cp:revision>8</cp:revision>
  <cp:lastPrinted>2016-01-13T03:07:00Z</cp:lastPrinted>
  <dcterms:created xsi:type="dcterms:W3CDTF">2011-11-24T15:11:00Z</dcterms:created>
  <dcterms:modified xsi:type="dcterms:W3CDTF">2024-03-19T12:01:07Z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3BBA084D075249298352AD2E7E506E5F_13</vt:lpwstr>
  </property>
  <property fmtid="{D5CDD505-2E9C-101B-9397-08002B2CF9AE}" pid="3" name="KSOProductBuildVer">
    <vt:lpwstr>2052-12.1.0.16388</vt:lpwstr>
  </property>
</Properties>
</file>