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金属集装箱项目规划设计蓝图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04" w:history="1">
        <w:r>
          <w:rPr>
            <w:rFonts w:ascii="仿宋" w:eastAsia="仿宋" w:hAnsi="仿宋" w:cs="仿宋" w:hint="eastAsia"/>
            <w:lang w:eastAsia="zh-CN"/>
          </w:rPr>
          <w:t>序言</w:t>
        </w:r>
        <w:r>
          <w:tab/>
        </w:r>
        <w:r>
          <w:fldChar w:fldCharType="begin"/>
        </w:r>
        <w:r>
          <w:instrText xml:space="preserve"> PAGEREF _Toc26604 \h </w:instrText>
        </w:r>
        <w:r>
          <w:fldChar w:fldCharType="separate"/>
        </w:r>
        <w:r>
          <w:t>3</w:t>
        </w:r>
        <w:r>
          <w:fldChar w:fldCharType="end"/>
        </w:r>
      </w:hyperlink>
    </w:p>
    <w:p>
      <w:pPr>
        <w:pStyle w:val="TOC1"/>
        <w:tabs>
          <w:tab w:val="right" w:leader="dot" w:pos="8306"/>
        </w:tabs>
      </w:pPr>
      <w:hyperlink w:anchor="_Toc10510" w:history="1">
        <w:r>
          <w:rPr>
            <w:rFonts w:ascii="仿宋" w:eastAsia="仿宋" w:hAnsi="仿宋" w:cs="仿宋" w:hint="eastAsia"/>
            <w:lang w:eastAsia="zh-CN"/>
          </w:rPr>
          <w:t>一、金属集装箱项目土建工程</w:t>
        </w:r>
        <w:r>
          <w:tab/>
        </w:r>
        <w:r>
          <w:fldChar w:fldCharType="begin"/>
        </w:r>
        <w:r>
          <w:instrText xml:space="preserve"> PAGEREF _Toc10510 \h </w:instrText>
        </w:r>
        <w:r>
          <w:fldChar w:fldCharType="separate"/>
        </w:r>
        <w:r>
          <w:t>3</w:t>
        </w:r>
        <w:r>
          <w:fldChar w:fldCharType="end"/>
        </w:r>
      </w:hyperlink>
    </w:p>
    <w:p>
      <w:pPr>
        <w:pStyle w:val="TOC2"/>
        <w:tabs>
          <w:tab w:val="right" w:leader="dot" w:pos="8306"/>
        </w:tabs>
      </w:pPr>
      <w:hyperlink w:anchor="_Toc18037" w:history="1">
        <w:r>
          <w:rPr>
            <w:rFonts w:ascii="仿宋" w:eastAsia="仿宋" w:hAnsi="仿宋" w:cs="仿宋" w:hint="eastAsia"/>
            <w:lang w:eastAsia="zh-CN"/>
          </w:rPr>
          <w:t>(一)、建筑工程设计原则</w:t>
        </w:r>
        <w:r>
          <w:tab/>
        </w:r>
        <w:r>
          <w:fldChar w:fldCharType="begin"/>
        </w:r>
        <w:r>
          <w:instrText xml:space="preserve"> PAGEREF _Toc18037 \h </w:instrText>
        </w:r>
        <w:r>
          <w:fldChar w:fldCharType="separate"/>
        </w:r>
        <w:r>
          <w:t>3</w:t>
        </w:r>
        <w:r>
          <w:fldChar w:fldCharType="end"/>
        </w:r>
      </w:hyperlink>
    </w:p>
    <w:p>
      <w:pPr>
        <w:pStyle w:val="TOC2"/>
        <w:tabs>
          <w:tab w:val="right" w:leader="dot" w:pos="8306"/>
        </w:tabs>
      </w:pPr>
      <w:hyperlink w:anchor="_Toc25034" w:history="1">
        <w:r>
          <w:rPr>
            <w:rFonts w:ascii="仿宋" w:eastAsia="仿宋" w:hAnsi="仿宋" w:cs="仿宋" w:hint="eastAsia"/>
            <w:lang w:eastAsia="zh-CN"/>
          </w:rPr>
          <w:t>(二)、土建工程设计年限及安全等级</w:t>
        </w:r>
        <w:r>
          <w:tab/>
        </w:r>
        <w:r>
          <w:fldChar w:fldCharType="begin"/>
        </w:r>
        <w:r>
          <w:instrText xml:space="preserve"> PAGEREF _Toc25034 \h </w:instrText>
        </w:r>
        <w:r>
          <w:fldChar w:fldCharType="separate"/>
        </w:r>
        <w:r>
          <w:t>4</w:t>
        </w:r>
        <w:r>
          <w:fldChar w:fldCharType="end"/>
        </w:r>
      </w:hyperlink>
    </w:p>
    <w:p>
      <w:pPr>
        <w:pStyle w:val="TOC2"/>
        <w:tabs>
          <w:tab w:val="right" w:leader="dot" w:pos="8306"/>
        </w:tabs>
      </w:pPr>
      <w:hyperlink w:anchor="_Toc13149" w:history="1">
        <w:r>
          <w:rPr>
            <w:rFonts w:ascii="仿宋" w:eastAsia="仿宋" w:hAnsi="仿宋" w:cs="仿宋" w:hint="eastAsia"/>
            <w:lang w:eastAsia="zh-CN"/>
          </w:rPr>
          <w:t>(三)、建筑工程设计总体要求</w:t>
        </w:r>
        <w:r>
          <w:tab/>
        </w:r>
        <w:r>
          <w:fldChar w:fldCharType="begin"/>
        </w:r>
        <w:r>
          <w:instrText xml:space="preserve"> PAGEREF _Toc13149 \h </w:instrText>
        </w:r>
        <w:r>
          <w:fldChar w:fldCharType="separate"/>
        </w:r>
        <w:r>
          <w:t>5</w:t>
        </w:r>
        <w:r>
          <w:fldChar w:fldCharType="end"/>
        </w:r>
      </w:hyperlink>
    </w:p>
    <w:p>
      <w:pPr>
        <w:pStyle w:val="TOC2"/>
        <w:tabs>
          <w:tab w:val="right" w:leader="dot" w:pos="8306"/>
        </w:tabs>
      </w:pPr>
      <w:hyperlink w:anchor="_Toc6492" w:history="1">
        <w:r>
          <w:rPr>
            <w:rFonts w:ascii="仿宋" w:eastAsia="仿宋" w:hAnsi="仿宋" w:cs="仿宋" w:hint="eastAsia"/>
            <w:lang w:eastAsia="zh-CN"/>
          </w:rPr>
          <w:t>(四)、土建工程建设指标</w:t>
        </w:r>
        <w:r>
          <w:tab/>
        </w:r>
        <w:r>
          <w:fldChar w:fldCharType="begin"/>
        </w:r>
        <w:r>
          <w:instrText xml:space="preserve"> PAGEREF _Toc6492 \h </w:instrText>
        </w:r>
        <w:r>
          <w:fldChar w:fldCharType="separate"/>
        </w:r>
        <w:r>
          <w:t>6</w:t>
        </w:r>
        <w:r>
          <w:fldChar w:fldCharType="end"/>
        </w:r>
      </w:hyperlink>
    </w:p>
    <w:p>
      <w:pPr>
        <w:pStyle w:val="TOC1"/>
        <w:tabs>
          <w:tab w:val="right" w:leader="dot" w:pos="8306"/>
        </w:tabs>
      </w:pPr>
      <w:hyperlink w:anchor="_Toc18151" w:history="1">
        <w:r>
          <w:rPr>
            <w:rFonts w:ascii="仿宋" w:eastAsia="仿宋" w:hAnsi="仿宋" w:cs="仿宋" w:hint="eastAsia"/>
            <w:lang w:eastAsia="zh-CN"/>
          </w:rPr>
          <w:t>二、市场分析、调研</w:t>
        </w:r>
        <w:r>
          <w:tab/>
        </w:r>
        <w:r>
          <w:fldChar w:fldCharType="begin"/>
        </w:r>
        <w:r>
          <w:instrText xml:space="preserve"> PAGEREF _Toc18151 \h </w:instrText>
        </w:r>
        <w:r>
          <w:fldChar w:fldCharType="separate"/>
        </w:r>
        <w:r>
          <w:t>6</w:t>
        </w:r>
        <w:r>
          <w:fldChar w:fldCharType="end"/>
        </w:r>
      </w:hyperlink>
    </w:p>
    <w:p>
      <w:pPr>
        <w:pStyle w:val="TOC2"/>
        <w:tabs>
          <w:tab w:val="right" w:leader="dot" w:pos="8306"/>
        </w:tabs>
      </w:pPr>
      <w:hyperlink w:anchor="_Toc4256" w:history="1">
        <w:r>
          <w:rPr>
            <w:rFonts w:ascii="仿宋" w:eastAsia="仿宋" w:hAnsi="仿宋" w:cs="仿宋" w:hint="eastAsia"/>
            <w:lang w:eastAsia="zh-CN"/>
          </w:rPr>
          <w:t>(一)、金属集装箱行业分析</w:t>
        </w:r>
        <w:r>
          <w:tab/>
        </w:r>
        <w:r>
          <w:fldChar w:fldCharType="begin"/>
        </w:r>
        <w:r>
          <w:instrText xml:space="preserve"> PAGEREF _Toc4256 \h </w:instrText>
        </w:r>
        <w:r>
          <w:fldChar w:fldCharType="separate"/>
        </w:r>
        <w:r>
          <w:t>6</w:t>
        </w:r>
        <w:r>
          <w:fldChar w:fldCharType="end"/>
        </w:r>
      </w:hyperlink>
    </w:p>
    <w:p>
      <w:pPr>
        <w:pStyle w:val="TOC2"/>
        <w:tabs>
          <w:tab w:val="right" w:leader="dot" w:pos="8306"/>
        </w:tabs>
      </w:pPr>
      <w:hyperlink w:anchor="_Toc10648" w:history="1">
        <w:r>
          <w:rPr>
            <w:rFonts w:ascii="仿宋" w:eastAsia="仿宋" w:hAnsi="仿宋" w:cs="仿宋" w:hint="eastAsia"/>
            <w:lang w:eastAsia="zh-CN"/>
          </w:rPr>
          <w:t>(二)、金属集装箱市场分析预测</w:t>
        </w:r>
        <w:r>
          <w:tab/>
        </w:r>
        <w:r>
          <w:fldChar w:fldCharType="begin"/>
        </w:r>
        <w:r>
          <w:instrText xml:space="preserve"> PAGEREF _Toc10648 \h </w:instrText>
        </w:r>
        <w:r>
          <w:fldChar w:fldCharType="separate"/>
        </w:r>
        <w:r>
          <w:t>7</w:t>
        </w:r>
        <w:r>
          <w:fldChar w:fldCharType="end"/>
        </w:r>
      </w:hyperlink>
    </w:p>
    <w:p>
      <w:pPr>
        <w:pStyle w:val="TOC1"/>
        <w:tabs>
          <w:tab w:val="right" w:leader="dot" w:pos="8306"/>
        </w:tabs>
      </w:pPr>
      <w:hyperlink w:anchor="_Toc29878" w:history="1">
        <w:r>
          <w:rPr>
            <w:rFonts w:ascii="仿宋" w:eastAsia="仿宋" w:hAnsi="仿宋" w:cs="仿宋" w:hint="eastAsia"/>
            <w:lang w:eastAsia="zh-CN"/>
          </w:rPr>
          <w:t>三、金属集装箱项目文档管理</w:t>
        </w:r>
        <w:r>
          <w:tab/>
        </w:r>
        <w:r>
          <w:fldChar w:fldCharType="begin"/>
        </w:r>
        <w:r>
          <w:instrText xml:space="preserve"> PAGEREF _Toc29878 \h </w:instrText>
        </w:r>
        <w:r>
          <w:fldChar w:fldCharType="separate"/>
        </w:r>
        <w:r>
          <w:t>8</w:t>
        </w:r>
        <w:r>
          <w:fldChar w:fldCharType="end"/>
        </w:r>
      </w:hyperlink>
    </w:p>
    <w:p>
      <w:pPr>
        <w:pStyle w:val="TOC2"/>
        <w:tabs>
          <w:tab w:val="right" w:leader="dot" w:pos="8306"/>
        </w:tabs>
      </w:pPr>
      <w:hyperlink w:anchor="_Toc10235" w:history="1">
        <w:r>
          <w:rPr>
            <w:rFonts w:ascii="仿宋" w:eastAsia="仿宋" w:hAnsi="仿宋" w:cs="仿宋" w:hint="eastAsia"/>
            <w:lang w:eastAsia="zh-CN"/>
          </w:rPr>
          <w:t>(一)、文档编制与审查</w:t>
        </w:r>
        <w:r>
          <w:tab/>
        </w:r>
        <w:r>
          <w:fldChar w:fldCharType="begin"/>
        </w:r>
        <w:r>
          <w:instrText xml:space="preserve"> PAGEREF _Toc10235 \h </w:instrText>
        </w:r>
        <w:r>
          <w:fldChar w:fldCharType="separate"/>
        </w:r>
        <w:r>
          <w:t>8</w:t>
        </w:r>
        <w:r>
          <w:fldChar w:fldCharType="end"/>
        </w:r>
      </w:hyperlink>
    </w:p>
    <w:p>
      <w:pPr>
        <w:pStyle w:val="TOC2"/>
        <w:tabs>
          <w:tab w:val="right" w:leader="dot" w:pos="8306"/>
        </w:tabs>
      </w:pPr>
      <w:hyperlink w:anchor="_Toc3137" w:history="1">
        <w:r>
          <w:rPr>
            <w:rFonts w:ascii="仿宋" w:eastAsia="仿宋" w:hAnsi="仿宋" w:cs="仿宋" w:hint="eastAsia"/>
            <w:lang w:eastAsia="zh-CN"/>
          </w:rPr>
          <w:t>(二)、文档发布与分发</w:t>
        </w:r>
        <w:r>
          <w:tab/>
        </w:r>
        <w:r>
          <w:fldChar w:fldCharType="begin"/>
        </w:r>
        <w:r>
          <w:instrText xml:space="preserve"> PAGEREF _Toc3137 \h </w:instrText>
        </w:r>
        <w:r>
          <w:fldChar w:fldCharType="separate"/>
        </w:r>
        <w:r>
          <w:t>9</w:t>
        </w:r>
        <w:r>
          <w:fldChar w:fldCharType="end"/>
        </w:r>
      </w:hyperlink>
    </w:p>
    <w:p>
      <w:pPr>
        <w:pStyle w:val="TOC2"/>
        <w:tabs>
          <w:tab w:val="right" w:leader="dot" w:pos="8306"/>
        </w:tabs>
      </w:pPr>
      <w:hyperlink w:anchor="_Toc29023" w:history="1">
        <w:r>
          <w:rPr>
            <w:rFonts w:ascii="仿宋" w:eastAsia="仿宋" w:hAnsi="仿宋" w:cs="仿宋" w:hint="eastAsia"/>
            <w:lang w:eastAsia="zh-CN"/>
          </w:rPr>
          <w:t>(三)、文档存档与归档</w:t>
        </w:r>
        <w:r>
          <w:tab/>
        </w:r>
        <w:r>
          <w:fldChar w:fldCharType="begin"/>
        </w:r>
        <w:r>
          <w:instrText xml:space="preserve"> PAGEREF _Toc29023 \h </w:instrText>
        </w:r>
        <w:r>
          <w:fldChar w:fldCharType="separate"/>
        </w:r>
        <w:r>
          <w:t>10</w:t>
        </w:r>
        <w:r>
          <w:fldChar w:fldCharType="end"/>
        </w:r>
      </w:hyperlink>
    </w:p>
    <w:p>
      <w:pPr>
        <w:pStyle w:val="TOC1"/>
        <w:tabs>
          <w:tab w:val="right" w:leader="dot" w:pos="8306"/>
        </w:tabs>
      </w:pPr>
      <w:hyperlink w:anchor="_Toc10149" w:history="1">
        <w:r>
          <w:rPr>
            <w:rFonts w:ascii="仿宋" w:eastAsia="仿宋" w:hAnsi="仿宋" w:cs="仿宋" w:hint="eastAsia"/>
            <w:lang w:eastAsia="zh-CN"/>
          </w:rPr>
          <w:t>四、金属集装箱项目绩效评估</w:t>
        </w:r>
        <w:r>
          <w:tab/>
        </w:r>
        <w:r>
          <w:fldChar w:fldCharType="begin"/>
        </w:r>
        <w:r>
          <w:instrText xml:space="preserve"> PAGEREF _Toc10149 \h </w:instrText>
        </w:r>
        <w:r>
          <w:fldChar w:fldCharType="separate"/>
        </w:r>
        <w:r>
          <w:t>11</w:t>
        </w:r>
        <w:r>
          <w:fldChar w:fldCharType="end"/>
        </w:r>
      </w:hyperlink>
    </w:p>
    <w:p>
      <w:pPr>
        <w:pStyle w:val="TOC2"/>
        <w:tabs>
          <w:tab w:val="right" w:leader="dot" w:pos="8306"/>
        </w:tabs>
      </w:pPr>
      <w:hyperlink w:anchor="_Toc16802" w:history="1">
        <w:r>
          <w:rPr>
            <w:rFonts w:ascii="仿宋" w:eastAsia="仿宋" w:hAnsi="仿宋" w:cs="仿宋" w:hint="eastAsia"/>
            <w:lang w:eastAsia="zh-CN"/>
          </w:rPr>
          <w:t>(一)、绩效评估指标</w:t>
        </w:r>
        <w:r>
          <w:tab/>
        </w:r>
        <w:r>
          <w:fldChar w:fldCharType="begin"/>
        </w:r>
        <w:r>
          <w:instrText xml:space="preserve"> PAGEREF _Toc16802 \h </w:instrText>
        </w:r>
        <w:r>
          <w:fldChar w:fldCharType="separate"/>
        </w:r>
        <w:r>
          <w:t>11</w:t>
        </w:r>
        <w:r>
          <w:fldChar w:fldCharType="end"/>
        </w:r>
      </w:hyperlink>
    </w:p>
    <w:p>
      <w:pPr>
        <w:pStyle w:val="TOC2"/>
        <w:tabs>
          <w:tab w:val="right" w:leader="dot" w:pos="8306"/>
        </w:tabs>
      </w:pPr>
      <w:hyperlink w:anchor="_Toc13352" w:history="1">
        <w:r>
          <w:rPr>
            <w:rFonts w:ascii="仿宋" w:eastAsia="仿宋" w:hAnsi="仿宋" w:cs="仿宋" w:hint="eastAsia"/>
            <w:lang w:eastAsia="zh-CN"/>
          </w:rPr>
          <w:t>(二)、绩效评估方法</w:t>
        </w:r>
        <w:r>
          <w:tab/>
        </w:r>
        <w:r>
          <w:fldChar w:fldCharType="begin"/>
        </w:r>
        <w:r>
          <w:instrText xml:space="preserve"> PAGEREF _Toc13352 \h </w:instrText>
        </w:r>
        <w:r>
          <w:fldChar w:fldCharType="separate"/>
        </w:r>
        <w:r>
          <w:t>12</w:t>
        </w:r>
        <w:r>
          <w:fldChar w:fldCharType="end"/>
        </w:r>
      </w:hyperlink>
    </w:p>
    <w:p>
      <w:pPr>
        <w:pStyle w:val="TOC2"/>
        <w:tabs>
          <w:tab w:val="right" w:leader="dot" w:pos="8306"/>
        </w:tabs>
      </w:pPr>
      <w:hyperlink w:anchor="_Toc30287" w:history="1">
        <w:r>
          <w:rPr>
            <w:rFonts w:ascii="仿宋" w:eastAsia="仿宋" w:hAnsi="仿宋" w:cs="仿宋" w:hint="eastAsia"/>
            <w:lang w:eastAsia="zh-CN"/>
          </w:rPr>
          <w:t>(三)、绩效评估周期</w:t>
        </w:r>
        <w:r>
          <w:tab/>
        </w:r>
        <w:r>
          <w:fldChar w:fldCharType="begin"/>
        </w:r>
        <w:r>
          <w:instrText xml:space="preserve"> PAGEREF _Toc30287 \h </w:instrText>
        </w:r>
        <w:r>
          <w:fldChar w:fldCharType="separate"/>
        </w:r>
        <w:r>
          <w:t>13</w:t>
        </w:r>
        <w:r>
          <w:fldChar w:fldCharType="end"/>
        </w:r>
      </w:hyperlink>
    </w:p>
    <w:p>
      <w:pPr>
        <w:pStyle w:val="TOC1"/>
        <w:tabs>
          <w:tab w:val="right" w:leader="dot" w:pos="8306"/>
        </w:tabs>
      </w:pPr>
      <w:hyperlink w:anchor="_Toc4384" w:history="1">
        <w:r>
          <w:rPr>
            <w:rFonts w:ascii="仿宋" w:eastAsia="仿宋" w:hAnsi="仿宋" w:cs="仿宋" w:hint="eastAsia"/>
            <w:lang w:eastAsia="zh-CN"/>
          </w:rPr>
          <w:t>五、金属集装箱项目概论</w:t>
        </w:r>
        <w:r>
          <w:tab/>
        </w:r>
        <w:r>
          <w:fldChar w:fldCharType="begin"/>
        </w:r>
        <w:r>
          <w:instrText xml:space="preserve"> PAGEREF _Toc4384 \h </w:instrText>
        </w:r>
        <w:r>
          <w:fldChar w:fldCharType="separate"/>
        </w:r>
        <w:r>
          <w:t>14</w:t>
        </w:r>
        <w:r>
          <w:fldChar w:fldCharType="end"/>
        </w:r>
      </w:hyperlink>
    </w:p>
    <w:p>
      <w:pPr>
        <w:pStyle w:val="TOC2"/>
        <w:tabs>
          <w:tab w:val="right" w:leader="dot" w:pos="8306"/>
        </w:tabs>
      </w:pPr>
      <w:hyperlink w:anchor="_Toc20877" w:history="1">
        <w:r>
          <w:rPr>
            <w:rFonts w:ascii="仿宋" w:eastAsia="仿宋" w:hAnsi="仿宋" w:cs="仿宋" w:hint="eastAsia"/>
            <w:lang w:eastAsia="zh-CN"/>
          </w:rPr>
          <w:t>(一)、金属集装箱项目概况</w:t>
        </w:r>
        <w:r>
          <w:tab/>
        </w:r>
        <w:r>
          <w:fldChar w:fldCharType="begin"/>
        </w:r>
        <w:r>
          <w:instrText xml:space="preserve"> PAGEREF _Toc20877 \h </w:instrText>
        </w:r>
        <w:r>
          <w:fldChar w:fldCharType="separate"/>
        </w:r>
        <w:r>
          <w:t>14</w:t>
        </w:r>
        <w:r>
          <w:fldChar w:fldCharType="end"/>
        </w:r>
      </w:hyperlink>
    </w:p>
    <w:p>
      <w:pPr>
        <w:pStyle w:val="TOC2"/>
        <w:tabs>
          <w:tab w:val="right" w:leader="dot" w:pos="8306"/>
        </w:tabs>
      </w:pPr>
      <w:hyperlink w:anchor="_Toc32663" w:history="1">
        <w:r>
          <w:rPr>
            <w:rFonts w:ascii="仿宋" w:eastAsia="仿宋" w:hAnsi="仿宋" w:cs="仿宋" w:hint="eastAsia"/>
            <w:lang w:eastAsia="zh-CN"/>
          </w:rPr>
          <w:t>(二)、金属集装箱项目目标</w:t>
        </w:r>
        <w:r>
          <w:tab/>
        </w:r>
        <w:r>
          <w:fldChar w:fldCharType="begin"/>
        </w:r>
        <w:r>
          <w:instrText xml:space="preserve"> PAGEREF _Toc32663 \h </w:instrText>
        </w:r>
        <w:r>
          <w:fldChar w:fldCharType="separate"/>
        </w:r>
        <w:r>
          <w:t>17</w:t>
        </w:r>
        <w:r>
          <w:fldChar w:fldCharType="end"/>
        </w:r>
      </w:hyperlink>
    </w:p>
    <w:p>
      <w:pPr>
        <w:pStyle w:val="TOC2"/>
        <w:tabs>
          <w:tab w:val="right" w:leader="dot" w:pos="8306"/>
        </w:tabs>
      </w:pPr>
      <w:hyperlink w:anchor="_Toc440" w:history="1">
        <w:r>
          <w:rPr>
            <w:rFonts w:ascii="仿宋" w:eastAsia="仿宋" w:hAnsi="仿宋" w:cs="仿宋" w:hint="eastAsia"/>
            <w:lang w:eastAsia="zh-CN"/>
          </w:rPr>
          <w:t>(三)、金属集装箱项目提出的理由</w:t>
        </w:r>
        <w:r>
          <w:tab/>
        </w:r>
        <w:r>
          <w:fldChar w:fldCharType="begin"/>
        </w:r>
        <w:r>
          <w:instrText xml:space="preserve"> PAGEREF _Toc440 \h </w:instrText>
        </w:r>
        <w:r>
          <w:fldChar w:fldCharType="separate"/>
        </w:r>
        <w:r>
          <w:t>17</w:t>
        </w:r>
        <w:r>
          <w:fldChar w:fldCharType="end"/>
        </w:r>
      </w:hyperlink>
    </w:p>
    <w:p>
      <w:pPr>
        <w:pStyle w:val="TOC2"/>
        <w:tabs>
          <w:tab w:val="right" w:leader="dot" w:pos="8306"/>
        </w:tabs>
      </w:pPr>
      <w:hyperlink w:anchor="_Toc2059" w:history="1">
        <w:r>
          <w:rPr>
            <w:rFonts w:ascii="仿宋" w:eastAsia="仿宋" w:hAnsi="仿宋" w:cs="仿宋" w:hint="eastAsia"/>
            <w:lang w:eastAsia="zh-CN"/>
          </w:rPr>
          <w:t>(四)、金属集装箱项目意义</w:t>
        </w:r>
        <w:r>
          <w:tab/>
        </w:r>
        <w:r>
          <w:fldChar w:fldCharType="begin"/>
        </w:r>
        <w:r>
          <w:instrText xml:space="preserve"> PAGEREF _Toc2059 \h </w:instrText>
        </w:r>
        <w:r>
          <w:fldChar w:fldCharType="separate"/>
        </w:r>
        <w:r>
          <w:t>19</w:t>
        </w:r>
        <w:r>
          <w:fldChar w:fldCharType="end"/>
        </w:r>
      </w:hyperlink>
    </w:p>
    <w:p>
      <w:pPr>
        <w:pStyle w:val="TOC2"/>
        <w:tabs>
          <w:tab w:val="right" w:leader="dot" w:pos="8306"/>
        </w:tabs>
      </w:pPr>
      <w:hyperlink w:anchor="_Toc31390" w:history="1">
        <w:r>
          <w:rPr>
            <w:rFonts w:ascii="仿宋" w:eastAsia="仿宋" w:hAnsi="仿宋" w:cs="仿宋" w:hint="eastAsia"/>
            <w:lang w:eastAsia="zh-CN"/>
          </w:rPr>
          <w:t>(五)、金属集装箱项目背景</w:t>
        </w:r>
        <w:r>
          <w:tab/>
        </w:r>
        <w:r>
          <w:fldChar w:fldCharType="begin"/>
        </w:r>
        <w:r>
          <w:instrText xml:space="preserve"> PAGEREF _Toc31390 \h </w:instrText>
        </w:r>
        <w:r>
          <w:fldChar w:fldCharType="separate"/>
        </w:r>
        <w:r>
          <w:t>20</w:t>
        </w:r>
        <w:r>
          <w:fldChar w:fldCharType="end"/>
        </w:r>
      </w:hyperlink>
    </w:p>
    <w:p>
      <w:pPr>
        <w:pStyle w:val="TOC1"/>
        <w:tabs>
          <w:tab w:val="right" w:leader="dot" w:pos="8306"/>
        </w:tabs>
      </w:pPr>
      <w:hyperlink w:anchor="_Toc20277" w:history="1">
        <w:r>
          <w:rPr>
            <w:rFonts w:ascii="仿宋" w:eastAsia="仿宋" w:hAnsi="仿宋" w:cs="仿宋" w:hint="eastAsia"/>
            <w:lang w:eastAsia="zh-CN"/>
          </w:rPr>
          <w:t>六、工艺说明</w:t>
        </w:r>
        <w:r>
          <w:tab/>
        </w:r>
        <w:r>
          <w:fldChar w:fldCharType="begin"/>
        </w:r>
        <w:r>
          <w:instrText xml:space="preserve"> PAGEREF _Toc20277 \h </w:instrText>
        </w:r>
        <w:r>
          <w:fldChar w:fldCharType="separate"/>
        </w:r>
        <w:r>
          <w:t>21</w:t>
        </w:r>
        <w:r>
          <w:fldChar w:fldCharType="end"/>
        </w:r>
      </w:hyperlink>
    </w:p>
    <w:p>
      <w:pPr>
        <w:pStyle w:val="TOC2"/>
        <w:tabs>
          <w:tab w:val="right" w:leader="dot" w:pos="8306"/>
        </w:tabs>
      </w:pPr>
      <w:hyperlink w:anchor="_Toc21932" w:history="1">
        <w:r>
          <w:rPr>
            <w:rFonts w:ascii="仿宋" w:eastAsia="仿宋" w:hAnsi="仿宋" w:cs="仿宋" w:hint="eastAsia"/>
            <w:lang w:eastAsia="zh-CN"/>
          </w:rPr>
          <w:t>(一)、技术管理特点</w:t>
        </w:r>
        <w:r>
          <w:tab/>
        </w:r>
        <w:r>
          <w:fldChar w:fldCharType="begin"/>
        </w:r>
        <w:r>
          <w:instrText xml:space="preserve"> PAGEREF _Toc21932 \h </w:instrText>
        </w:r>
        <w:r>
          <w:fldChar w:fldCharType="separate"/>
        </w:r>
        <w:r>
          <w:t>21</w:t>
        </w:r>
        <w:r>
          <w:fldChar w:fldCharType="end"/>
        </w:r>
      </w:hyperlink>
    </w:p>
    <w:p>
      <w:pPr>
        <w:pStyle w:val="TOC2"/>
        <w:tabs>
          <w:tab w:val="right" w:leader="dot" w:pos="8306"/>
        </w:tabs>
      </w:pPr>
      <w:hyperlink w:anchor="_Toc23037" w:history="1">
        <w:r>
          <w:rPr>
            <w:rFonts w:ascii="仿宋" w:eastAsia="仿宋" w:hAnsi="仿宋" w:cs="仿宋" w:hint="eastAsia"/>
            <w:lang w:eastAsia="zh-CN"/>
          </w:rPr>
          <w:t>(二)、金属集装箱项目工艺技术设计方案</w:t>
        </w:r>
        <w:r>
          <w:tab/>
        </w:r>
        <w:r>
          <w:fldChar w:fldCharType="begin"/>
        </w:r>
        <w:r>
          <w:instrText xml:space="preserve"> PAGEREF _Toc23037 \h </w:instrText>
        </w:r>
        <w:r>
          <w:fldChar w:fldCharType="separate"/>
        </w:r>
        <w:r>
          <w:t>22</w:t>
        </w:r>
        <w:r>
          <w:fldChar w:fldCharType="end"/>
        </w:r>
      </w:hyperlink>
    </w:p>
    <w:p>
      <w:pPr>
        <w:pStyle w:val="TOC2"/>
        <w:tabs>
          <w:tab w:val="right" w:leader="dot" w:pos="8306"/>
        </w:tabs>
      </w:pPr>
      <w:hyperlink w:anchor="_Toc22684" w:history="1">
        <w:r>
          <w:rPr>
            <w:rFonts w:ascii="仿宋" w:eastAsia="仿宋" w:hAnsi="仿宋" w:cs="仿宋" w:hint="eastAsia"/>
            <w:lang w:eastAsia="zh-CN"/>
          </w:rPr>
          <w:t>(三)、设备选型方案</w:t>
        </w:r>
        <w:r>
          <w:tab/>
        </w:r>
        <w:r>
          <w:fldChar w:fldCharType="begin"/>
        </w:r>
        <w:r>
          <w:instrText xml:space="preserve"> PAGEREF _Toc22684 \h </w:instrText>
        </w:r>
        <w:r>
          <w:fldChar w:fldCharType="separate"/>
        </w:r>
        <w:r>
          <w:t>23</w:t>
        </w:r>
        <w:r>
          <w:fldChar w:fldCharType="end"/>
        </w:r>
      </w:hyperlink>
    </w:p>
    <w:p>
      <w:pPr>
        <w:pStyle w:val="TOC1"/>
        <w:tabs>
          <w:tab w:val="right" w:leader="dot" w:pos="8306"/>
        </w:tabs>
      </w:pPr>
      <w:hyperlink w:anchor="_Toc508" w:history="1">
        <w:r>
          <w:rPr>
            <w:rFonts w:ascii="仿宋" w:eastAsia="仿宋" w:hAnsi="仿宋" w:cs="仿宋" w:hint="eastAsia"/>
            <w:lang w:eastAsia="zh-CN"/>
          </w:rPr>
          <w:t>七、金属集装箱项目投资规划</w:t>
        </w:r>
        <w:r>
          <w:tab/>
        </w:r>
        <w:r>
          <w:fldChar w:fldCharType="begin"/>
        </w:r>
        <w:r>
          <w:instrText xml:space="preserve"> PAGEREF _Toc508 \h </w:instrText>
        </w:r>
        <w:r>
          <w:fldChar w:fldCharType="separate"/>
        </w:r>
        <w:r>
          <w:t>25</w:t>
        </w:r>
        <w:r>
          <w:fldChar w:fldCharType="end"/>
        </w:r>
      </w:hyperlink>
    </w:p>
    <w:p>
      <w:pPr>
        <w:pStyle w:val="TOC2"/>
        <w:tabs>
          <w:tab w:val="right" w:leader="dot" w:pos="8306"/>
        </w:tabs>
      </w:pPr>
      <w:hyperlink w:anchor="_Toc32342" w:history="1">
        <w:r>
          <w:rPr>
            <w:rFonts w:ascii="仿宋" w:eastAsia="仿宋" w:hAnsi="仿宋" w:cs="仿宋" w:hint="eastAsia"/>
            <w:lang w:eastAsia="zh-CN"/>
          </w:rPr>
          <w:t>(一)、金属集装箱项目总投资估算</w:t>
        </w:r>
        <w:r>
          <w:tab/>
        </w:r>
        <w:r>
          <w:fldChar w:fldCharType="begin"/>
        </w:r>
        <w:r>
          <w:instrText xml:space="preserve"> PAGEREF _Toc32342 \h </w:instrText>
        </w:r>
        <w:r>
          <w:fldChar w:fldCharType="separate"/>
        </w:r>
        <w:r>
          <w:t>25</w:t>
        </w:r>
        <w:r>
          <w:fldChar w:fldCharType="end"/>
        </w:r>
      </w:hyperlink>
    </w:p>
    <w:p>
      <w:pPr>
        <w:pStyle w:val="TOC2"/>
        <w:tabs>
          <w:tab w:val="right" w:leader="dot" w:pos="8306"/>
        </w:tabs>
      </w:pPr>
      <w:hyperlink w:anchor="_Toc10054" w:history="1">
        <w:r>
          <w:rPr>
            <w:rFonts w:ascii="仿宋" w:eastAsia="仿宋" w:hAnsi="仿宋" w:cs="仿宋" w:hint="eastAsia"/>
            <w:lang w:eastAsia="zh-CN"/>
          </w:rPr>
          <w:t>(二)、资金筹措</w:t>
        </w:r>
        <w:r>
          <w:tab/>
        </w:r>
        <w:r>
          <w:fldChar w:fldCharType="begin"/>
        </w:r>
        <w:r>
          <w:instrText xml:space="preserve"> PAGEREF _Toc10054 \h </w:instrText>
        </w:r>
        <w:r>
          <w:fldChar w:fldCharType="separate"/>
        </w:r>
        <w:r>
          <w:t>26</w:t>
        </w:r>
        <w:r>
          <w:fldChar w:fldCharType="end"/>
        </w:r>
      </w:hyperlink>
    </w:p>
    <w:p>
      <w:pPr>
        <w:pStyle w:val="TOC1"/>
        <w:tabs>
          <w:tab w:val="right" w:leader="dot" w:pos="8306"/>
        </w:tabs>
      </w:pPr>
      <w:hyperlink w:anchor="_Toc31786" w:history="1">
        <w:r>
          <w:rPr>
            <w:rFonts w:ascii="仿宋" w:eastAsia="仿宋" w:hAnsi="仿宋" w:cs="仿宋" w:hint="eastAsia"/>
            <w:lang w:eastAsia="zh-CN"/>
          </w:rPr>
          <w:t>八、金属集装箱项目财务管理</w:t>
        </w:r>
        <w:r>
          <w:tab/>
        </w:r>
        <w:r>
          <w:fldChar w:fldCharType="begin"/>
        </w:r>
        <w:r>
          <w:instrText xml:space="preserve"> PAGEREF _Toc31786 \h </w:instrText>
        </w:r>
        <w:r>
          <w:fldChar w:fldCharType="separate"/>
        </w:r>
        <w:r>
          <w:t>27</w:t>
        </w:r>
        <w:r>
          <w:fldChar w:fldCharType="end"/>
        </w:r>
      </w:hyperlink>
    </w:p>
    <w:p>
      <w:pPr>
        <w:pStyle w:val="TOC2"/>
        <w:tabs>
          <w:tab w:val="right" w:leader="dot" w:pos="8306"/>
        </w:tabs>
      </w:pPr>
      <w:hyperlink w:anchor="_Toc20818" w:history="1">
        <w:r>
          <w:rPr>
            <w:rFonts w:ascii="仿宋" w:eastAsia="仿宋" w:hAnsi="仿宋" w:cs="仿宋" w:hint="eastAsia"/>
            <w:lang w:eastAsia="zh-CN"/>
          </w:rPr>
          <w:t>(一)、资金需求大</w:t>
        </w:r>
        <w:r>
          <w:tab/>
        </w:r>
        <w:r>
          <w:fldChar w:fldCharType="begin"/>
        </w:r>
        <w:r>
          <w:instrText xml:space="preserve"> PAGEREF _Toc20818 \h </w:instrText>
        </w:r>
        <w:r>
          <w:fldChar w:fldCharType="separate"/>
        </w:r>
        <w:r>
          <w:t>27</w:t>
        </w:r>
        <w:r>
          <w:fldChar w:fldCharType="end"/>
        </w:r>
      </w:hyperlink>
    </w:p>
    <w:p>
      <w:pPr>
        <w:pStyle w:val="TOC2"/>
        <w:tabs>
          <w:tab w:val="right" w:leader="dot" w:pos="8306"/>
        </w:tabs>
      </w:pPr>
      <w:hyperlink w:anchor="_Toc19853" w:history="1">
        <w:r>
          <w:rPr>
            <w:rFonts w:ascii="仿宋" w:eastAsia="仿宋" w:hAnsi="仿宋" w:cs="仿宋" w:hint="eastAsia"/>
            <w:lang w:eastAsia="zh-CN"/>
          </w:rPr>
          <w:t>(二)、研发周期长</w:t>
        </w:r>
        <w:r>
          <w:tab/>
        </w:r>
        <w:r>
          <w:fldChar w:fldCharType="begin"/>
        </w:r>
        <w:r>
          <w:instrText xml:space="preserve"> PAGEREF _Toc19853 \h </w:instrText>
        </w:r>
        <w:r>
          <w:fldChar w:fldCharType="separate"/>
        </w:r>
        <w:r>
          <w:t>28</w:t>
        </w:r>
        <w:r>
          <w:fldChar w:fldCharType="end"/>
        </w:r>
      </w:hyperlink>
    </w:p>
    <w:p>
      <w:pPr>
        <w:pStyle w:val="TOC2"/>
        <w:tabs>
          <w:tab w:val="right" w:leader="dot" w:pos="8306"/>
        </w:tabs>
      </w:pPr>
      <w:hyperlink w:anchor="_Toc16433" w:history="1">
        <w:r>
          <w:rPr>
            <w:rFonts w:ascii="仿宋" w:eastAsia="仿宋" w:hAnsi="仿宋" w:cs="仿宋" w:hint="eastAsia"/>
            <w:lang w:eastAsia="zh-CN"/>
          </w:rPr>
          <w:t>(三)、市场风险大</w:t>
        </w:r>
        <w:r>
          <w:tab/>
        </w:r>
        <w:r>
          <w:fldChar w:fldCharType="begin"/>
        </w:r>
        <w:r>
          <w:instrText xml:space="preserve"> PAGEREF _Toc16433 \h </w:instrText>
        </w:r>
        <w:r>
          <w:fldChar w:fldCharType="separate"/>
        </w:r>
        <w:r>
          <w:t>29</w:t>
        </w:r>
        <w:r>
          <w:fldChar w:fldCharType="end"/>
        </w:r>
      </w:hyperlink>
    </w:p>
    <w:p>
      <w:pPr>
        <w:pStyle w:val="TOC2"/>
        <w:tabs>
          <w:tab w:val="right" w:leader="dot" w:pos="8306"/>
        </w:tabs>
      </w:pPr>
      <w:hyperlink w:anchor="_Toc25338" w:history="1">
        <w:r>
          <w:rPr>
            <w:rFonts w:ascii="仿宋" w:eastAsia="仿宋" w:hAnsi="仿宋" w:cs="仿宋" w:hint="eastAsia"/>
            <w:lang w:eastAsia="zh-CN"/>
          </w:rPr>
          <w:t>(四)、利润率高</w:t>
        </w:r>
        <w:r>
          <w:tab/>
        </w:r>
        <w:r>
          <w:fldChar w:fldCharType="begin"/>
        </w:r>
        <w:r>
          <w:instrText xml:space="preserve"> PAGEREF _Toc25338 \h </w:instrText>
        </w:r>
        <w:r>
          <w:fldChar w:fldCharType="separate"/>
        </w:r>
        <w:r>
          <w:t>32</w:t>
        </w:r>
        <w:r>
          <w:fldChar w:fldCharType="end"/>
        </w:r>
      </w:hyperlink>
    </w:p>
    <w:p>
      <w:pPr>
        <w:pStyle w:val="TOC1"/>
        <w:tabs>
          <w:tab w:val="right" w:leader="dot" w:pos="8306"/>
        </w:tabs>
      </w:pPr>
      <w:hyperlink w:anchor="_Toc14454" w:history="1">
        <w:r>
          <w:rPr>
            <w:rFonts w:ascii="仿宋" w:eastAsia="仿宋" w:hAnsi="仿宋" w:cs="仿宋" w:hint="eastAsia"/>
            <w:lang w:eastAsia="zh-CN"/>
          </w:rPr>
          <w:t>九、金属集装箱项目风险管理</w:t>
        </w:r>
        <w:r>
          <w:tab/>
        </w:r>
        <w:r>
          <w:fldChar w:fldCharType="begin"/>
        </w:r>
        <w:r>
          <w:instrText xml:space="preserve"> PAGEREF _Toc14454 \h </w:instrText>
        </w:r>
        <w:r>
          <w:fldChar w:fldCharType="separate"/>
        </w:r>
        <w:r>
          <w:t>34</w:t>
        </w:r>
        <w:r>
          <w:fldChar w:fldCharType="end"/>
        </w:r>
      </w:hyperlink>
    </w:p>
    <w:p>
      <w:pPr>
        <w:pStyle w:val="TOC2"/>
        <w:tabs>
          <w:tab w:val="right" w:leader="dot" w:pos="8306"/>
        </w:tabs>
      </w:pPr>
      <w:hyperlink w:anchor="_Toc13481" w:history="1">
        <w:r>
          <w:rPr>
            <w:rFonts w:ascii="仿宋" w:eastAsia="仿宋" w:hAnsi="仿宋" w:cs="仿宋" w:hint="eastAsia"/>
            <w:lang w:eastAsia="zh-CN"/>
          </w:rPr>
          <w:t>(一)、风险识别与评估</w:t>
        </w:r>
        <w:r>
          <w:tab/>
        </w:r>
        <w:r>
          <w:fldChar w:fldCharType="begin"/>
        </w:r>
        <w:r>
          <w:instrText xml:space="preserve"> PAGEREF _Toc13481 \h </w:instrText>
        </w:r>
        <w:r>
          <w:fldChar w:fldCharType="separate"/>
        </w:r>
        <w:r>
          <w:t>34</w:t>
        </w:r>
        <w:r>
          <w:fldChar w:fldCharType="end"/>
        </w:r>
      </w:hyperlink>
    </w:p>
    <w:p>
      <w:pPr>
        <w:pStyle w:val="TOC2"/>
        <w:tabs>
          <w:tab w:val="right" w:leader="dot" w:pos="8306"/>
        </w:tabs>
      </w:pPr>
      <w:hyperlink w:anchor="_Toc26502" w:history="1">
        <w:r>
          <w:rPr>
            <w:rFonts w:ascii="仿宋" w:eastAsia="仿宋" w:hAnsi="仿宋" w:cs="仿宋" w:hint="eastAsia"/>
            <w:lang w:eastAsia="zh-CN"/>
          </w:rPr>
          <w:t>(二)、风险应对策略</w:t>
        </w:r>
        <w:r>
          <w:tab/>
        </w:r>
        <w:r>
          <w:fldChar w:fldCharType="begin"/>
        </w:r>
        <w:r>
          <w:instrText xml:space="preserve"> PAGEREF _Toc26502 \h </w:instrText>
        </w:r>
        <w:r>
          <w:fldChar w:fldCharType="separate"/>
        </w:r>
        <w:r>
          <w:t>35</w:t>
        </w:r>
        <w:r>
          <w:fldChar w:fldCharType="end"/>
        </w:r>
      </w:hyperlink>
    </w:p>
    <w:p>
      <w:pPr>
        <w:pStyle w:val="TOC2"/>
        <w:tabs>
          <w:tab w:val="right" w:leader="dot" w:pos="8306"/>
        </w:tabs>
      </w:pPr>
      <w:hyperlink w:anchor="_Toc16446" w:history="1">
        <w:r>
          <w:rPr>
            <w:rFonts w:ascii="仿宋" w:eastAsia="仿宋" w:hAnsi="仿宋" w:cs="仿宋" w:hint="eastAsia"/>
            <w:lang w:eastAsia="zh-CN"/>
          </w:rPr>
          <w:t>(三)、风险监控与控制</w:t>
        </w:r>
        <w:r>
          <w:tab/>
        </w:r>
        <w:r>
          <w:fldChar w:fldCharType="begin"/>
        </w:r>
        <w:r>
          <w:instrText xml:space="preserve"> PAGEREF _Toc16446 \h </w:instrText>
        </w:r>
        <w:r>
          <w:fldChar w:fldCharType="separate"/>
        </w:r>
        <w:r>
          <w:t>37</w:t>
        </w:r>
        <w:r>
          <w:fldChar w:fldCharType="end"/>
        </w:r>
      </w:hyperlink>
    </w:p>
    <w:p>
      <w:pPr>
        <w:pStyle w:val="TOC1"/>
        <w:tabs>
          <w:tab w:val="right" w:leader="dot" w:pos="8306"/>
        </w:tabs>
      </w:pPr>
      <w:hyperlink w:anchor="_Toc27422" w:history="1">
        <w:r>
          <w:rPr>
            <w:rFonts w:ascii="仿宋" w:eastAsia="仿宋" w:hAnsi="仿宋" w:cs="仿宋" w:hint="eastAsia"/>
            <w:lang w:eastAsia="zh-CN"/>
          </w:rPr>
          <w:t>十、金属集装箱项目社会影响</w:t>
        </w:r>
        <w:r>
          <w:tab/>
        </w:r>
        <w:r>
          <w:fldChar w:fldCharType="begin"/>
        </w:r>
        <w:r>
          <w:instrText xml:space="preserve"> PAGEREF _Toc27422 \h </w:instrText>
        </w:r>
        <w:r>
          <w:fldChar w:fldCharType="separate"/>
        </w:r>
        <w:r>
          <w:t>38</w:t>
        </w:r>
        <w:r>
          <w:fldChar w:fldCharType="end"/>
        </w:r>
      </w:hyperlink>
    </w:p>
    <w:p>
      <w:pPr>
        <w:pStyle w:val="TOC2"/>
        <w:tabs>
          <w:tab w:val="right" w:leader="dot" w:pos="8306"/>
        </w:tabs>
      </w:pPr>
      <w:hyperlink w:anchor="_Toc28822" w:history="1">
        <w:r>
          <w:rPr>
            <w:rFonts w:ascii="仿宋" w:eastAsia="仿宋" w:hAnsi="仿宋" w:cs="仿宋" w:hint="eastAsia"/>
            <w:lang w:eastAsia="zh-CN"/>
          </w:rPr>
          <w:t>(一)、社会责任与义务</w:t>
        </w:r>
        <w:r>
          <w:tab/>
        </w:r>
        <w:r>
          <w:fldChar w:fldCharType="begin"/>
        </w:r>
        <w:r>
          <w:instrText xml:space="preserve"> PAGEREF _Toc28822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63" w:history="1">
        <w:r>
          <w:rPr>
            <w:rFonts w:ascii="仿宋" w:eastAsia="仿宋" w:hAnsi="仿宋" w:cs="仿宋" w:hint="eastAsia"/>
            <w:lang w:eastAsia="zh-CN"/>
          </w:rPr>
          <w:t>(二)、社会参与与沟通</w:t>
        </w:r>
        <w:r>
          <w:tab/>
        </w:r>
        <w:r>
          <w:fldChar w:fldCharType="begin"/>
        </w:r>
        <w:r>
          <w:instrText xml:space="preserve"> PAGEREF _Toc7763 \h </w:instrText>
        </w:r>
        <w:r>
          <w:fldChar w:fldCharType="separate"/>
        </w:r>
        <w:r>
          <w:t>38</w:t>
        </w:r>
        <w:r>
          <w:fldChar w:fldCharType="end"/>
        </w:r>
      </w:hyperlink>
    </w:p>
    <w:p>
      <w:pPr>
        <w:pStyle w:val="TOC1"/>
        <w:tabs>
          <w:tab w:val="right" w:leader="dot" w:pos="8306"/>
        </w:tabs>
      </w:pPr>
      <w:hyperlink w:anchor="_Toc10591" w:history="1">
        <w:r>
          <w:rPr>
            <w:rFonts w:ascii="仿宋" w:eastAsia="仿宋" w:hAnsi="仿宋" w:cs="仿宋" w:hint="eastAsia"/>
            <w:lang w:eastAsia="zh-CN"/>
          </w:rPr>
          <w:t>十一、金属集装箱项目人力资源管理</w:t>
        </w:r>
        <w:r>
          <w:tab/>
        </w:r>
        <w:r>
          <w:fldChar w:fldCharType="begin"/>
        </w:r>
        <w:r>
          <w:instrText xml:space="preserve"> PAGEREF _Toc10591 \h </w:instrText>
        </w:r>
        <w:r>
          <w:fldChar w:fldCharType="separate"/>
        </w:r>
        <w:r>
          <w:t>39</w:t>
        </w:r>
        <w:r>
          <w:fldChar w:fldCharType="end"/>
        </w:r>
      </w:hyperlink>
    </w:p>
    <w:p>
      <w:pPr>
        <w:pStyle w:val="TOC2"/>
        <w:tabs>
          <w:tab w:val="right" w:leader="dot" w:pos="8306"/>
        </w:tabs>
      </w:pPr>
      <w:hyperlink w:anchor="_Toc8031" w:history="1">
        <w:r>
          <w:rPr>
            <w:rFonts w:ascii="仿宋" w:eastAsia="仿宋" w:hAnsi="仿宋" w:cs="仿宋" w:hint="eastAsia"/>
            <w:lang w:eastAsia="zh-CN"/>
          </w:rPr>
          <w:t>(一)、建立健全的预算管理制度</w:t>
        </w:r>
        <w:r>
          <w:tab/>
        </w:r>
        <w:r>
          <w:fldChar w:fldCharType="begin"/>
        </w:r>
        <w:r>
          <w:instrText xml:space="preserve"> PAGEREF _Toc8031 \h </w:instrText>
        </w:r>
        <w:r>
          <w:fldChar w:fldCharType="separate"/>
        </w:r>
        <w:r>
          <w:t>39</w:t>
        </w:r>
        <w:r>
          <w:fldChar w:fldCharType="end"/>
        </w:r>
      </w:hyperlink>
    </w:p>
    <w:p>
      <w:pPr>
        <w:pStyle w:val="TOC2"/>
        <w:tabs>
          <w:tab w:val="right" w:leader="dot" w:pos="8306"/>
        </w:tabs>
      </w:pPr>
      <w:hyperlink w:anchor="_Toc15399" w:history="1">
        <w:r>
          <w:rPr>
            <w:rFonts w:ascii="仿宋" w:eastAsia="仿宋" w:hAnsi="仿宋" w:cs="仿宋" w:hint="eastAsia"/>
            <w:lang w:eastAsia="zh-CN"/>
          </w:rPr>
          <w:t>(二)、加强资金流动监控</w:t>
        </w:r>
        <w:r>
          <w:tab/>
        </w:r>
        <w:r>
          <w:fldChar w:fldCharType="begin"/>
        </w:r>
        <w:r>
          <w:instrText xml:space="preserve"> PAGEREF _Toc15399 \h </w:instrText>
        </w:r>
        <w:r>
          <w:fldChar w:fldCharType="separate"/>
        </w:r>
        <w:r>
          <w:t>41</w:t>
        </w:r>
        <w:r>
          <w:fldChar w:fldCharType="end"/>
        </w:r>
      </w:hyperlink>
    </w:p>
    <w:p>
      <w:pPr>
        <w:pStyle w:val="TOC2"/>
        <w:tabs>
          <w:tab w:val="right" w:leader="dot" w:pos="8306"/>
        </w:tabs>
      </w:pPr>
      <w:hyperlink w:anchor="_Toc23788" w:history="1">
        <w:r>
          <w:rPr>
            <w:rFonts w:ascii="仿宋" w:eastAsia="仿宋" w:hAnsi="仿宋" w:cs="仿宋" w:hint="eastAsia"/>
            <w:lang w:eastAsia="zh-CN"/>
          </w:rPr>
          <w:t>(三)、制定完善的风险控制机制</w:t>
        </w:r>
        <w:r>
          <w:tab/>
        </w:r>
        <w:r>
          <w:fldChar w:fldCharType="begin"/>
        </w:r>
        <w:r>
          <w:instrText xml:space="preserve"> PAGEREF _Toc23788 \h </w:instrText>
        </w:r>
        <w:r>
          <w:fldChar w:fldCharType="separate"/>
        </w:r>
        <w:r>
          <w:t>42</w:t>
        </w:r>
        <w:r>
          <w:fldChar w:fldCharType="end"/>
        </w:r>
      </w:hyperlink>
    </w:p>
    <w:p>
      <w:pPr>
        <w:pStyle w:val="TOC2"/>
        <w:tabs>
          <w:tab w:val="right" w:leader="dot" w:pos="8306"/>
        </w:tabs>
      </w:pPr>
      <w:hyperlink w:anchor="_Toc31474" w:history="1">
        <w:r>
          <w:rPr>
            <w:rFonts w:ascii="仿宋" w:eastAsia="仿宋" w:hAnsi="仿宋" w:cs="仿宋" w:hint="eastAsia"/>
            <w:lang w:eastAsia="zh-CN"/>
          </w:rPr>
          <w:t>(四)、优化成本管理</w:t>
        </w:r>
        <w:r>
          <w:tab/>
        </w:r>
        <w:r>
          <w:fldChar w:fldCharType="begin"/>
        </w:r>
        <w:r>
          <w:instrText xml:space="preserve"> PAGEREF _Toc31474 \h </w:instrText>
        </w:r>
        <w:r>
          <w:fldChar w:fldCharType="separate"/>
        </w:r>
        <w:r>
          <w:t>43</w:t>
        </w:r>
        <w:r>
          <w:fldChar w:fldCharType="end"/>
        </w:r>
      </w:hyperlink>
    </w:p>
    <w:p>
      <w:pPr>
        <w:pStyle w:val="TOC1"/>
        <w:tabs>
          <w:tab w:val="right" w:leader="dot" w:pos="8306"/>
        </w:tabs>
      </w:pPr>
      <w:hyperlink w:anchor="_Toc11980" w:history="1">
        <w:r>
          <w:rPr>
            <w:rFonts w:ascii="仿宋" w:eastAsia="仿宋" w:hAnsi="仿宋" w:cs="仿宋" w:hint="eastAsia"/>
            <w:lang w:eastAsia="zh-CN"/>
          </w:rPr>
          <w:t>十二、金属集装箱项目技术管理</w:t>
        </w:r>
        <w:r>
          <w:tab/>
        </w:r>
        <w:r>
          <w:fldChar w:fldCharType="begin"/>
        </w:r>
        <w:r>
          <w:instrText xml:space="preserve"> PAGEREF _Toc11980 \h </w:instrText>
        </w:r>
        <w:r>
          <w:fldChar w:fldCharType="separate"/>
        </w:r>
        <w:r>
          <w:t>45</w:t>
        </w:r>
        <w:r>
          <w:fldChar w:fldCharType="end"/>
        </w:r>
      </w:hyperlink>
    </w:p>
    <w:p>
      <w:pPr>
        <w:pStyle w:val="TOC2"/>
        <w:tabs>
          <w:tab w:val="right" w:leader="dot" w:pos="8306"/>
        </w:tabs>
      </w:pPr>
      <w:hyperlink w:anchor="_Toc31916" w:history="1">
        <w:r>
          <w:rPr>
            <w:rFonts w:ascii="仿宋" w:eastAsia="仿宋" w:hAnsi="仿宋" w:cs="仿宋" w:hint="eastAsia"/>
            <w:lang w:eastAsia="zh-CN"/>
          </w:rPr>
          <w:t>(一)、技术方案选用方向</w:t>
        </w:r>
        <w:r>
          <w:tab/>
        </w:r>
        <w:r>
          <w:fldChar w:fldCharType="begin"/>
        </w:r>
        <w:r>
          <w:instrText xml:space="preserve"> PAGEREF _Toc31916 \h </w:instrText>
        </w:r>
        <w:r>
          <w:fldChar w:fldCharType="separate"/>
        </w:r>
        <w:r>
          <w:t>45</w:t>
        </w:r>
        <w:r>
          <w:fldChar w:fldCharType="end"/>
        </w:r>
      </w:hyperlink>
    </w:p>
    <w:p>
      <w:pPr>
        <w:pStyle w:val="TOC2"/>
        <w:tabs>
          <w:tab w:val="right" w:leader="dot" w:pos="8306"/>
        </w:tabs>
      </w:pPr>
      <w:hyperlink w:anchor="_Toc23857" w:history="1">
        <w:r>
          <w:rPr>
            <w:rFonts w:ascii="仿宋" w:eastAsia="仿宋" w:hAnsi="仿宋" w:cs="仿宋" w:hint="eastAsia"/>
            <w:lang w:eastAsia="zh-CN"/>
          </w:rPr>
          <w:t>(二)、工艺技术方案选用原则</w:t>
        </w:r>
        <w:r>
          <w:tab/>
        </w:r>
        <w:r>
          <w:fldChar w:fldCharType="begin"/>
        </w:r>
        <w:r>
          <w:instrText xml:space="preserve"> PAGEREF _Toc23857 \h </w:instrText>
        </w:r>
        <w:r>
          <w:fldChar w:fldCharType="separate"/>
        </w:r>
        <w:r>
          <w:t>47</w:t>
        </w:r>
        <w:r>
          <w:fldChar w:fldCharType="end"/>
        </w:r>
      </w:hyperlink>
    </w:p>
    <w:p>
      <w:pPr>
        <w:pStyle w:val="TOC2"/>
        <w:tabs>
          <w:tab w:val="right" w:leader="dot" w:pos="8306"/>
        </w:tabs>
      </w:pPr>
      <w:hyperlink w:anchor="_Toc2536" w:history="1">
        <w:r>
          <w:rPr>
            <w:rFonts w:ascii="仿宋" w:eastAsia="仿宋" w:hAnsi="仿宋" w:cs="仿宋" w:hint="eastAsia"/>
            <w:lang w:eastAsia="zh-CN"/>
          </w:rPr>
          <w:t>(三)、工艺技术方案要求</w:t>
        </w:r>
        <w:r>
          <w:tab/>
        </w:r>
        <w:r>
          <w:fldChar w:fldCharType="begin"/>
        </w:r>
        <w:r>
          <w:instrText xml:space="preserve"> PAGEREF _Toc2536 \h </w:instrText>
        </w:r>
        <w:r>
          <w:fldChar w:fldCharType="separate"/>
        </w:r>
        <w:r>
          <w:t>49</w:t>
        </w:r>
        <w:r>
          <w:fldChar w:fldCharType="end"/>
        </w:r>
      </w:hyperlink>
    </w:p>
    <w:p>
      <w:pPr>
        <w:pStyle w:val="TOC1"/>
        <w:tabs>
          <w:tab w:val="right" w:leader="dot" w:pos="8306"/>
        </w:tabs>
      </w:pPr>
      <w:hyperlink w:anchor="_Toc21218" w:history="1">
        <w:r>
          <w:rPr>
            <w:rFonts w:ascii="仿宋" w:eastAsia="仿宋" w:hAnsi="仿宋" w:cs="仿宋" w:hint="eastAsia"/>
            <w:lang w:eastAsia="zh-CN"/>
          </w:rPr>
          <w:t>十三、风险识别与分类</w:t>
        </w:r>
        <w:r>
          <w:tab/>
        </w:r>
        <w:r>
          <w:fldChar w:fldCharType="begin"/>
        </w:r>
        <w:r>
          <w:instrText xml:space="preserve"> PAGEREF _Toc21218 \h </w:instrText>
        </w:r>
        <w:r>
          <w:fldChar w:fldCharType="separate"/>
        </w:r>
        <w:r>
          <w:t>51</w:t>
        </w:r>
        <w:r>
          <w:fldChar w:fldCharType="end"/>
        </w:r>
      </w:hyperlink>
    </w:p>
    <w:p>
      <w:pPr>
        <w:pStyle w:val="TOC2"/>
        <w:tabs>
          <w:tab w:val="right" w:leader="dot" w:pos="8306"/>
        </w:tabs>
      </w:pPr>
      <w:hyperlink w:anchor="_Toc7366" w:history="1">
        <w:r>
          <w:rPr>
            <w:rFonts w:ascii="仿宋" w:eastAsia="仿宋" w:hAnsi="仿宋" w:cs="仿宋" w:hint="eastAsia"/>
            <w:lang w:eastAsia="zh-CN"/>
          </w:rPr>
          <w:t>(一)、风险识别</w:t>
        </w:r>
        <w:r>
          <w:tab/>
        </w:r>
        <w:r>
          <w:fldChar w:fldCharType="begin"/>
        </w:r>
        <w:r>
          <w:instrText xml:space="preserve"> PAGEREF _Toc7366 \h </w:instrText>
        </w:r>
        <w:r>
          <w:fldChar w:fldCharType="separate"/>
        </w:r>
        <w:r>
          <w:t>51</w:t>
        </w:r>
        <w:r>
          <w:fldChar w:fldCharType="end"/>
        </w:r>
      </w:hyperlink>
    </w:p>
    <w:p>
      <w:pPr>
        <w:pStyle w:val="TOC2"/>
        <w:tabs>
          <w:tab w:val="right" w:leader="dot" w:pos="8306"/>
        </w:tabs>
      </w:pPr>
      <w:hyperlink w:anchor="_Toc23055" w:history="1">
        <w:r>
          <w:rPr>
            <w:rFonts w:ascii="仿宋" w:eastAsia="仿宋" w:hAnsi="仿宋" w:cs="仿宋" w:hint="eastAsia"/>
            <w:lang w:eastAsia="zh-CN"/>
          </w:rPr>
          <w:t>(二)、风险分类</w:t>
        </w:r>
        <w:r>
          <w:tab/>
        </w:r>
        <w:r>
          <w:fldChar w:fldCharType="begin"/>
        </w:r>
        <w:r>
          <w:instrText xml:space="preserve"> PAGEREF _Toc23055 \h </w:instrText>
        </w:r>
        <w:r>
          <w:fldChar w:fldCharType="separate"/>
        </w:r>
        <w:r>
          <w:t>52</w:t>
        </w:r>
        <w:r>
          <w:fldChar w:fldCharType="end"/>
        </w:r>
      </w:hyperlink>
    </w:p>
    <w:p>
      <w:pPr>
        <w:pStyle w:val="TOC1"/>
        <w:tabs>
          <w:tab w:val="right" w:leader="dot" w:pos="8306"/>
        </w:tabs>
      </w:pPr>
      <w:hyperlink w:anchor="_Toc29956" w:history="1">
        <w:r>
          <w:rPr>
            <w:rFonts w:ascii="仿宋" w:eastAsia="仿宋" w:hAnsi="仿宋" w:cs="仿宋" w:hint="eastAsia"/>
            <w:lang w:eastAsia="zh-CN"/>
          </w:rPr>
          <w:t>十四、金属集装箱项目工程方案分析</w:t>
        </w:r>
        <w:r>
          <w:tab/>
        </w:r>
        <w:r>
          <w:fldChar w:fldCharType="begin"/>
        </w:r>
        <w:r>
          <w:instrText xml:space="preserve"> PAGEREF _Toc29956 \h </w:instrText>
        </w:r>
        <w:r>
          <w:fldChar w:fldCharType="separate"/>
        </w:r>
        <w:r>
          <w:t>54</w:t>
        </w:r>
        <w:r>
          <w:fldChar w:fldCharType="end"/>
        </w:r>
      </w:hyperlink>
    </w:p>
    <w:p>
      <w:pPr>
        <w:pStyle w:val="TOC2"/>
        <w:tabs>
          <w:tab w:val="right" w:leader="dot" w:pos="8306"/>
        </w:tabs>
      </w:pPr>
      <w:hyperlink w:anchor="_Toc164" w:history="1">
        <w:r>
          <w:rPr>
            <w:rFonts w:ascii="仿宋" w:eastAsia="仿宋" w:hAnsi="仿宋" w:cs="仿宋" w:hint="eastAsia"/>
            <w:lang w:eastAsia="zh-CN"/>
          </w:rPr>
          <w:t>(一)、建筑工程设计原则</w:t>
        </w:r>
        <w:r>
          <w:tab/>
        </w:r>
        <w:r>
          <w:fldChar w:fldCharType="begin"/>
        </w:r>
        <w:r>
          <w:instrText xml:space="preserve"> PAGEREF _Toc164 \h </w:instrText>
        </w:r>
        <w:r>
          <w:fldChar w:fldCharType="separate"/>
        </w:r>
        <w:r>
          <w:t>54</w:t>
        </w:r>
        <w:r>
          <w:fldChar w:fldCharType="end"/>
        </w:r>
      </w:hyperlink>
    </w:p>
    <w:p>
      <w:pPr>
        <w:pStyle w:val="TOC2"/>
        <w:tabs>
          <w:tab w:val="right" w:leader="dot" w:pos="8306"/>
        </w:tabs>
      </w:pPr>
      <w:hyperlink w:anchor="_Toc2426" w:history="1">
        <w:r>
          <w:rPr>
            <w:rFonts w:ascii="仿宋" w:eastAsia="仿宋" w:hAnsi="仿宋" w:cs="仿宋" w:hint="eastAsia"/>
            <w:lang w:eastAsia="zh-CN"/>
          </w:rPr>
          <w:t>(二)、土建工程建设指标</w:t>
        </w:r>
        <w:r>
          <w:tab/>
        </w:r>
        <w:r>
          <w:fldChar w:fldCharType="begin"/>
        </w:r>
        <w:r>
          <w:instrText xml:space="preserve"> PAGEREF _Toc2426 \h </w:instrText>
        </w:r>
        <w:r>
          <w:fldChar w:fldCharType="separate"/>
        </w:r>
        <w:r>
          <w:t>57</w:t>
        </w:r>
        <w:r>
          <w:fldChar w:fldCharType="end"/>
        </w:r>
      </w:hyperlink>
    </w:p>
    <w:p>
      <w:pPr>
        <w:pStyle w:val="TOC1"/>
        <w:tabs>
          <w:tab w:val="right" w:leader="dot" w:pos="8306"/>
        </w:tabs>
      </w:pPr>
      <w:hyperlink w:anchor="_Toc26698" w:history="1">
        <w:r>
          <w:rPr>
            <w:rFonts w:ascii="仿宋" w:eastAsia="仿宋" w:hAnsi="仿宋" w:cs="仿宋" w:hint="eastAsia"/>
            <w:lang w:eastAsia="zh-CN"/>
          </w:rPr>
          <w:t>十五、金属集装箱项目实施保障措施</w:t>
        </w:r>
        <w:r>
          <w:tab/>
        </w:r>
        <w:r>
          <w:fldChar w:fldCharType="begin"/>
        </w:r>
        <w:r>
          <w:instrText xml:space="preserve"> PAGEREF _Toc26698 \h </w:instrText>
        </w:r>
        <w:r>
          <w:fldChar w:fldCharType="separate"/>
        </w:r>
        <w:r>
          <w:t>59</w:t>
        </w:r>
        <w:r>
          <w:fldChar w:fldCharType="end"/>
        </w:r>
      </w:hyperlink>
    </w:p>
    <w:p>
      <w:pPr>
        <w:pStyle w:val="TOC2"/>
        <w:tabs>
          <w:tab w:val="right" w:leader="dot" w:pos="8306"/>
        </w:tabs>
      </w:pPr>
      <w:hyperlink w:anchor="_Toc10899" w:history="1">
        <w:r>
          <w:rPr>
            <w:rFonts w:ascii="仿宋" w:eastAsia="仿宋" w:hAnsi="仿宋" w:cs="仿宋" w:hint="eastAsia"/>
            <w:lang w:eastAsia="zh-CN"/>
          </w:rPr>
          <w:t>(一)、金属集装箱项目实施保障机制</w:t>
        </w:r>
        <w:r>
          <w:tab/>
        </w:r>
        <w:r>
          <w:fldChar w:fldCharType="begin"/>
        </w:r>
        <w:r>
          <w:instrText xml:space="preserve"> PAGEREF _Toc10899 \h </w:instrText>
        </w:r>
        <w:r>
          <w:fldChar w:fldCharType="separate"/>
        </w:r>
        <w:r>
          <w:t>59</w:t>
        </w:r>
        <w:r>
          <w:fldChar w:fldCharType="end"/>
        </w:r>
      </w:hyperlink>
    </w:p>
    <w:p>
      <w:pPr>
        <w:pStyle w:val="TOC2"/>
        <w:tabs>
          <w:tab w:val="right" w:leader="dot" w:pos="8306"/>
        </w:tabs>
      </w:pPr>
      <w:hyperlink w:anchor="_Toc10114" w:history="1">
        <w:r>
          <w:rPr>
            <w:rFonts w:ascii="仿宋" w:eastAsia="仿宋" w:hAnsi="仿宋" w:cs="仿宋" w:hint="eastAsia"/>
            <w:lang w:eastAsia="zh-CN"/>
          </w:rPr>
          <w:t>(二)、金属集装箱项目法律合规要求</w:t>
        </w:r>
        <w:r>
          <w:tab/>
        </w:r>
        <w:r>
          <w:fldChar w:fldCharType="begin"/>
        </w:r>
        <w:r>
          <w:instrText xml:space="preserve"> PAGEREF _Toc10114 \h </w:instrText>
        </w:r>
        <w:r>
          <w:fldChar w:fldCharType="separate"/>
        </w:r>
        <w:r>
          <w:t>63</w:t>
        </w:r>
        <w:r>
          <w:fldChar w:fldCharType="end"/>
        </w:r>
      </w:hyperlink>
    </w:p>
    <w:p>
      <w:pPr>
        <w:pStyle w:val="TOC2"/>
        <w:tabs>
          <w:tab w:val="right" w:leader="dot" w:pos="8306"/>
        </w:tabs>
      </w:pPr>
      <w:hyperlink w:anchor="_Toc1413" w:history="1">
        <w:r>
          <w:rPr>
            <w:rFonts w:ascii="仿宋" w:eastAsia="仿宋" w:hAnsi="仿宋" w:cs="仿宋" w:hint="eastAsia"/>
            <w:lang w:eastAsia="zh-CN"/>
          </w:rPr>
          <w:t>(三)、金属集装箱项目合同管理与法律事务</w:t>
        </w:r>
        <w:r>
          <w:tab/>
        </w:r>
        <w:r>
          <w:fldChar w:fldCharType="begin"/>
        </w:r>
        <w:r>
          <w:instrText xml:space="preserve"> PAGEREF _Toc1413 \h </w:instrText>
        </w:r>
        <w:r>
          <w:fldChar w:fldCharType="separate"/>
        </w:r>
        <w:r>
          <w:t>67</w:t>
        </w:r>
        <w:r>
          <w:fldChar w:fldCharType="end"/>
        </w:r>
      </w:hyperlink>
    </w:p>
    <w:p>
      <w:pPr>
        <w:pStyle w:val="TOC2"/>
        <w:tabs>
          <w:tab w:val="right" w:leader="dot" w:pos="8306"/>
        </w:tabs>
      </w:pPr>
      <w:hyperlink w:anchor="_Toc19577" w:history="1">
        <w:r>
          <w:rPr>
            <w:rFonts w:ascii="仿宋" w:eastAsia="仿宋" w:hAnsi="仿宋" w:cs="仿宋" w:hint="eastAsia"/>
            <w:lang w:eastAsia="zh-CN"/>
          </w:rPr>
          <w:t>(四)、金属集装箱项目知识产权保护策略</w:t>
        </w:r>
        <w:r>
          <w:tab/>
        </w:r>
        <w:r>
          <w:fldChar w:fldCharType="begin"/>
        </w:r>
        <w:r>
          <w:instrText xml:space="preserve"> PAGEREF _Toc19577 \h </w:instrText>
        </w:r>
        <w:r>
          <w:fldChar w:fldCharType="separate"/>
        </w:r>
        <w:r>
          <w:t>73</w:t>
        </w:r>
        <w:r>
          <w:fldChar w:fldCharType="end"/>
        </w:r>
      </w:hyperlink>
    </w:p>
    <w:p>
      <w:pPr>
        <w:pStyle w:val="TOC1"/>
        <w:tabs>
          <w:tab w:val="right" w:leader="dot" w:pos="8306"/>
        </w:tabs>
      </w:pPr>
      <w:hyperlink w:anchor="_Toc30295" w:history="1">
        <w:r>
          <w:rPr>
            <w:rFonts w:ascii="仿宋" w:eastAsia="仿宋" w:hAnsi="仿宋" w:cs="仿宋" w:hint="eastAsia"/>
            <w:lang w:eastAsia="zh-CN"/>
          </w:rPr>
          <w:t>十六、利益相关者分析与沟通计划</w:t>
        </w:r>
        <w:r>
          <w:tab/>
        </w:r>
        <w:r>
          <w:fldChar w:fldCharType="begin"/>
        </w:r>
        <w:r>
          <w:instrText xml:space="preserve"> PAGEREF _Toc30295 \h </w:instrText>
        </w:r>
        <w:r>
          <w:fldChar w:fldCharType="separate"/>
        </w:r>
        <w:r>
          <w:t>76</w:t>
        </w:r>
        <w:r>
          <w:fldChar w:fldCharType="end"/>
        </w:r>
      </w:hyperlink>
    </w:p>
    <w:p>
      <w:pPr>
        <w:pStyle w:val="TOC2"/>
        <w:tabs>
          <w:tab w:val="right" w:leader="dot" w:pos="8306"/>
        </w:tabs>
      </w:pPr>
      <w:hyperlink w:anchor="_Toc22399" w:history="1">
        <w:r>
          <w:rPr>
            <w:rFonts w:ascii="仿宋" w:eastAsia="仿宋" w:hAnsi="仿宋" w:cs="仿宋" w:hint="eastAsia"/>
            <w:lang w:eastAsia="zh-CN"/>
          </w:rPr>
          <w:t>(一)、利益相关者分析</w:t>
        </w:r>
        <w:r>
          <w:tab/>
        </w:r>
        <w:r>
          <w:fldChar w:fldCharType="begin"/>
        </w:r>
        <w:r>
          <w:instrText xml:space="preserve"> PAGEREF _Toc22399 \h </w:instrText>
        </w:r>
        <w:r>
          <w:fldChar w:fldCharType="separate"/>
        </w:r>
        <w:r>
          <w:t>76</w:t>
        </w:r>
        <w:r>
          <w:fldChar w:fldCharType="end"/>
        </w:r>
      </w:hyperlink>
    </w:p>
    <w:p>
      <w:pPr>
        <w:pStyle w:val="TOC2"/>
        <w:tabs>
          <w:tab w:val="right" w:leader="dot" w:pos="8306"/>
        </w:tabs>
      </w:pPr>
      <w:hyperlink w:anchor="_Toc18159" w:history="1">
        <w:r>
          <w:rPr>
            <w:rFonts w:ascii="仿宋" w:eastAsia="仿宋" w:hAnsi="仿宋" w:cs="仿宋" w:hint="eastAsia"/>
            <w:lang w:eastAsia="zh-CN"/>
          </w:rPr>
          <w:t>(二)、沟通计划</w:t>
        </w:r>
        <w:r>
          <w:tab/>
        </w:r>
        <w:r>
          <w:fldChar w:fldCharType="begin"/>
        </w:r>
        <w:r>
          <w:instrText xml:space="preserve"> PAGEREF _Toc18159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10"/>
      <w:r>
        <w:rPr>
          <w:rFonts w:ascii="仿宋" w:eastAsia="仿宋" w:hAnsi="仿宋" w:cs="仿宋" w:hint="eastAsia"/>
          <w:sz w:val="28"/>
          <w:lang w:eastAsia="zh-CN"/>
        </w:rPr>
        <w:t>一、金属集装箱项目土建工程</w:t>
      </w:r>
      <w:bookmarkEnd w:id="2"/>
    </w:p>
    <w:p>
      <w:pPr>
        <w:pStyle w:val="Heading2"/>
        <w:rPr>
          <w:rFonts w:ascii="仿宋" w:eastAsia="仿宋" w:hAnsi="仿宋" w:cs="仿宋" w:hint="eastAsia"/>
          <w:lang w:eastAsia="zh-CN"/>
        </w:rPr>
      </w:pPr>
      <w:bookmarkStart w:id="3" w:name="_Toc1803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在金属集装箱项目的建筑工程设计中，我们将秉承一系列重要的设计原则，以确保金属集装箱项目建筑在功能、美观、可持续性等方面达到最佳效果。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首要原则是确保建筑的功能性得到最大化的发挥。我们将充分理解金属集装箱项目的实际需求，合理布局各个功能区域，保证建筑在满足业务需求的同时，提供高效的工作环境。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在建筑设计中，我们将综合考虑建设和运营成本。通过精细的经济效益分析，确保设计方案在高效利用资源的同时，对金属集装箱项目的长期盈利能力有积极的贡献。</w:t>
      </w:r>
    </w:p>
    <w:p>
      <w:pPr>
        <w:pStyle w:val="Heading2"/>
        <w:ind w:firstLine="560" w:firstLineChars="200"/>
        <w:rPr>
          <w:rFonts w:ascii="仿宋" w:eastAsia="仿宋" w:hAnsi="仿宋" w:cs="仿宋" w:hint="eastAsia"/>
          <w:sz w:val="28"/>
          <w:lang w:eastAsia="zh-CN"/>
        </w:rPr>
      </w:pPr>
      <w:bookmarkStart w:id="4" w:name="_Toc2503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集装箱项目的土建工程设计中，我们将精准设定设计年限，结合金属集装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集装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14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属集装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集装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集装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49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本期工程金属集装箱项目预计总建筑面积XXX平方米，其中：计容建筑面积XXX平方米，计划建筑工程投资XX万元，占金属集装箱项目总投资的XX%。</w:t>
      </w:r>
    </w:p>
    <w:p>
      <w:pPr>
        <w:pStyle w:val="Heading1"/>
        <w:ind w:firstLine="560" w:firstLineChars="200"/>
        <w:rPr>
          <w:rFonts w:ascii="仿宋" w:eastAsia="仿宋" w:hAnsi="仿宋" w:cs="仿宋" w:hint="eastAsia"/>
          <w:sz w:val="28"/>
          <w:lang w:eastAsia="zh-CN"/>
        </w:rPr>
      </w:pPr>
      <w:bookmarkStart w:id="7" w:name="_Toc18151"/>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4256"/>
      <w:r>
        <w:rPr>
          <w:rFonts w:ascii="仿宋" w:eastAsia="仿宋" w:hAnsi="仿宋" w:cs="仿宋" w:hint="eastAsia"/>
          <w:lang w:eastAsia="zh-CN"/>
        </w:rPr>
        <w:t>(一)、金属集装箱行业分析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行业一直以来都是市场的关注焦点。行业内的发展趋势、竞争态势以及潜在机会都对金属集装箱项目的推进产生深远的影响。通过深入研究行业的整体概貌，我们将更好地理解行业的核心特征，为金属集装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集装箱行业，技术一直是推动创新和发展的关键因素。我们将对当前技术趋势进行详尽分析，包括但不限于人工智能、大数据应用、先进制造技术等。这有助于金属集装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集装箱项目成功的基础。我们将对主要竞争对手进行深入研究，包括其市场份额、产品特点、市场定位等。通过全面了解竞争对手的优势和劣势，金属集装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0648"/>
      <w:r>
        <w:rPr>
          <w:rFonts w:ascii="仿宋" w:eastAsia="仿宋" w:hAnsi="仿宋" w:cs="仿宋" w:hint="eastAsia"/>
          <w:sz w:val="28"/>
          <w:lang w:eastAsia="zh-CN"/>
        </w:rPr>
        <w:t>(二)、金属集装箱市场分析预测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集装箱市场未来的增长趋势。这包括市场的整体规模、各细分领域的发展趋势等。金属集装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集装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属集装箱项目实施过程中需要充分考虑的因素。我们将对市场风险进行全面评估，包括但不限于政策法规风险、市场竞争风险、技术变革风险等。通过对潜在风险的深入分析，金属集装箱项目可以制定相应的风险缓解策略，降低不确定性对金属集装箱项目的影响。</w:t>
      </w:r>
    </w:p>
    <w:p>
      <w:pPr>
        <w:pStyle w:val="Heading1"/>
        <w:ind w:firstLine="560" w:firstLineChars="200"/>
        <w:rPr>
          <w:rFonts w:ascii="仿宋" w:eastAsia="仿宋" w:hAnsi="仿宋" w:cs="仿宋" w:hint="eastAsia"/>
          <w:sz w:val="28"/>
          <w:lang w:eastAsia="zh-CN"/>
        </w:rPr>
      </w:pPr>
      <w:bookmarkStart w:id="10" w:name="_Toc29878"/>
      <w:r>
        <w:rPr>
          <w:rFonts w:ascii="仿宋" w:eastAsia="仿宋" w:hAnsi="仿宋" w:cs="仿宋" w:hint="eastAsia"/>
          <w:sz w:val="28"/>
          <w:lang w:eastAsia="zh-CN"/>
        </w:rPr>
        <w:t>三、金属集装箱项目文档管理</w:t>
      </w:r>
      <w:bookmarkEnd w:id="10"/>
    </w:p>
    <w:p>
      <w:pPr>
        <w:pStyle w:val="Heading2"/>
        <w:rPr>
          <w:rFonts w:ascii="仿宋" w:eastAsia="仿宋" w:hAnsi="仿宋" w:cs="仿宋" w:hint="eastAsia"/>
          <w:lang w:eastAsia="zh-CN"/>
        </w:rPr>
      </w:pPr>
      <w:bookmarkStart w:id="11" w:name="_Toc1023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金属集装箱项目高度重视文档的质量和准确性，以支持金属集装箱项目的各项活动和决策。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文档的编制始于金属集装箱项目计划的初期，我们制定了详细的文档编制计划，明确了每个文档的内容、格式和编写责任人。在金属集装箱项目启动阶段，我们首先编制了金属集装箱项目章程，明确定义了金属集装箱项目的目标、范围、风险等关键要素。随后，金属集装箱项目团队根据计划陆续编制了需求文档、设计文档、测试文档等各类文档，确保金属集装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集装箱项目管理中的重要环节，旨在确保金属集装箱项目文档符合质量标准和金属集装箱项目需求。在金属集装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集装箱项目相关利益方和专业领域的专家对文档进行独立审查。这有助于获取更全面、客观的反馈，确保金属集装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金属集装箱项目在文档编制与审查方面建立了严格的管理机制，通过规范的流程和多维度的审查，确保金属集装箱项目文档的质量、准确性和可靠性，为金属集装箱项目的顺利推进提供了有力支持。</w:t>
      </w:r>
    </w:p>
    <w:p>
      <w:pPr>
        <w:pStyle w:val="Heading2"/>
        <w:ind w:firstLine="560" w:firstLineChars="200"/>
        <w:rPr>
          <w:rFonts w:ascii="仿宋" w:eastAsia="仿宋" w:hAnsi="仿宋" w:cs="仿宋" w:hint="eastAsia"/>
          <w:sz w:val="28"/>
          <w:lang w:eastAsia="zh-CN"/>
        </w:rPr>
      </w:pPr>
      <w:bookmarkStart w:id="12" w:name="_Toc313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在金属集装箱项目中，我们致力于优化文档发布与分发过程，以确保信息的高效传递和团队间协作的顺畅进行。以下是我们采取的关键优化策略：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我们通过多渠道发布文档，包括电子邮件、金属集装箱项目管理平台、内部网站等，以满足不同团队成员的偏好和需求。多渠道发布确保了信息的全面覆盖。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我们采用了精细的权限控制，确保只有授权人员可以访问敏感信息。这种安全措施保护了金属集装箱项目文档的机密性，防止了未经授权的信息泄露。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9023"/>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文档存档与归档是金属集装箱项目生命周期中一个至关重要的环节，直接关系到金属集装箱项目信息的长期保存和历史记录的完整性。在金属集装箱项目中，我们实施了一系列有效的文档存档与归档管理策略：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0149"/>
      <w:r>
        <w:rPr>
          <w:rFonts w:ascii="仿宋" w:eastAsia="仿宋" w:hAnsi="仿宋" w:cs="仿宋" w:hint="eastAsia"/>
          <w:sz w:val="28"/>
          <w:lang w:eastAsia="zh-CN"/>
        </w:rPr>
        <w:t>四、金属集装箱项目绩效评估</w:t>
      </w:r>
      <w:bookmarkEnd w:id="14"/>
    </w:p>
    <w:p>
      <w:pPr>
        <w:pStyle w:val="Heading2"/>
        <w:rPr>
          <w:rFonts w:ascii="仿宋" w:eastAsia="仿宋" w:hAnsi="仿宋" w:cs="仿宋" w:hint="eastAsia"/>
          <w:lang w:eastAsia="zh-CN"/>
        </w:rPr>
      </w:pPr>
      <w:bookmarkStart w:id="15" w:name="_Toc1680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集装箱项目中，我们设计了一套全面的绩效评估指标，以确保金属集装箱项目的可控和成功交付。这些指标跨足金属集装箱项目目标、成本、进度和质量等多个维度，为我们提供了全面洞察金属集装箱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目标达成率是我们关注的首要指标。我们设定了明确的目标，并通过定期监测和评估，迅速发现并应对潜在的目标偏差。这为金属集装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成本绩效是另一个核心关注点。通过实际成本与预算成本的对比分析，我们深入了解成本差异的原因，及时调整资源分配，保持金属集装箱项目在经济效益方面的合理水平。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进度作为关键的绩效指标之一，得到了精心的关注。我们制定了详细的金属集装箱项目进度计划，并设立了进度符合度指标，确保实际进度与计划进度保持一致。这使我们能够快速发现和解决潜在的进度问题，保持金属集装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集装箱项目绩效的不可或缺的一环。我们引入了一系列的质量标准和客户满意度指标，以确保金属集装箱项目交付的成果在质量上达到或超越预期水平。通过持续监测这些指标，我们努力提升金属集装箱项目整体质量水平，为金属集装箱项目的成功交付提供有力保障。通过这些科学且全面的绩效评估，我们能够更好地引导金属集装箱项目的持续改进，确保金属集装箱项目目标的顺利达成。</w:t>
      </w:r>
    </w:p>
    <w:p>
      <w:pPr>
        <w:pStyle w:val="Heading2"/>
        <w:ind w:firstLine="560" w:firstLineChars="200"/>
        <w:rPr>
          <w:rFonts w:ascii="仿宋" w:eastAsia="仿宋" w:hAnsi="仿宋" w:cs="仿宋" w:hint="eastAsia"/>
          <w:sz w:val="28"/>
          <w:lang w:eastAsia="zh-CN"/>
        </w:rPr>
      </w:pPr>
      <w:bookmarkStart w:id="16" w:name="_Toc1335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绩效评估是金属集装箱项目中的关键环节，为确保金属集装箱项目达到预期目标，我们采用了多层次、多维度的绩效评估方法。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集装箱项目的战略目标对齐，确保每个决策和行动都与金属集装箱项目整体目标保持一致。团队会定期召开战略对齐会议，审视当前工作与金属集装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集装箱项目进度、质量、成本和风险等方面。这些指标通过数据收集和分析，为金属集装箱项目管理团队提供了客观的评估依据。例如，我们通过金属集装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绩效评估不仅仅停留在金属集装箱项目内部，还考虑了金属集装箱项目对外部环境的影响。我们定期进行干系人满意度调查，以了解各利益相关方对金属集装箱项目的期望和满意度，并及时做出调整。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这种多层次、多角度的绩效评估方法，使得我们能够全面了解金属集装箱项目的运行状态，及时做出调整，确保金属集装箱项目在不断变化的环境中保持稳健前行。</w:t>
      </w:r>
    </w:p>
    <w:p>
      <w:pPr>
        <w:pStyle w:val="Heading2"/>
        <w:ind w:firstLine="560" w:firstLineChars="200"/>
        <w:rPr>
          <w:rFonts w:ascii="仿宋" w:eastAsia="仿宋" w:hAnsi="仿宋" w:cs="仿宋" w:hint="eastAsia"/>
          <w:sz w:val="28"/>
          <w:lang w:eastAsia="zh-CN"/>
        </w:rPr>
      </w:pPr>
      <w:bookmarkStart w:id="17" w:name="_Toc3028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为了确保金属集装箱项目的有效管理和不断优化，我们采用了精心设计的绩效评估周期。这个周期旨在实现灵活、实时和全面的评估，以适应金属集装箱项目执行中的各种挑战。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集装箱项目的不同需求，分为短期、中期和长期。短期评估关注每个迭代或工作周期，以及时发现和解决当前任务中的问题。中期评估涵盖几个迭代，深入了解整体金属集装箱项目的趋势和性能。长期评估则着眼于整个金属集装箱项目阶段，确保金属集装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集装箱项目管理工具和协作平台，团队成员能够随时更新和分享金属集装箱项目数据。这种实时性的反馈机制使我们能够及时察觉潜在问题，快速调整，保持金属集装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属集装箱项目的决策制定密不可分。每个周期的金属集装箱项目回顾会议成为集体总结经验、识别问题深层次原因并找到创新解决方案的平台。这种定期的反思与调整机制使金属集装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4384"/>
      <w:r>
        <w:rPr>
          <w:rFonts w:ascii="仿宋" w:eastAsia="仿宋" w:hAnsi="仿宋" w:cs="仿宋" w:hint="eastAsia"/>
          <w:sz w:val="28"/>
          <w:lang w:eastAsia="zh-CN"/>
        </w:rPr>
        <w:t>五、金属集装箱项目概论</w:t>
      </w:r>
      <w:bookmarkEnd w:id="18"/>
    </w:p>
    <w:p>
      <w:pPr>
        <w:pStyle w:val="Heading2"/>
        <w:rPr>
          <w:rFonts w:ascii="仿宋" w:eastAsia="仿宋" w:hAnsi="仿宋" w:cs="仿宋" w:hint="eastAsia"/>
          <w:lang w:eastAsia="zh-CN"/>
        </w:rPr>
      </w:pPr>
      <w:bookmarkStart w:id="19" w:name="_Toc20877"/>
      <w:r>
        <w:rPr>
          <w:rFonts w:ascii="仿宋" w:eastAsia="仿宋" w:hAnsi="仿宋" w:cs="仿宋" w:hint="eastAsia"/>
          <w:lang w:eastAsia="zh-CN"/>
        </w:rPr>
        <w:t>(一)、金属集装箱项目概况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的起源追溯至对市场的深入洞察。市场的不断演变与变革为金属集装箱项目提供了难得的机遇。当前市场存在的需求缺口和变革的大环境共同构成了金属集装箱项目的背景。这个金属集装箱项目旨在充分利用市场机遇，填补行业中尚未满足的需求，为客户提供全新的解决方案。市场的变革和需求的增长使得这个金属集装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金属集装箱项目名称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正式命名为金属集装箱。这个名称不仅仅是一个标识，更代表了金属集装箱项目的核心理念和愿景。它蕴含着金属集装箱项目所要解决问题的关键字，具有强烈的表达和辨识度，为金属集装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金属集装箱项目目标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的核心目标是提供一种全新、高效的解决方案，满足客户日益增长的需求。金属集装箱项目追求的不仅仅是满足市场需求，更是在市场中获得卓越的竞争优势。通过不断提升产品或服务的质量和创新水平，金属集装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金属集装箱项目范围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全面涵盖了产品研发、制造、市场推广和售后服务，确保从产品设计到最终用户体验的全方位关注。这一全面的金属集装箱项目范围是为了确保金属集装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金属集装箱项目时间表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金属集装箱项目计划在未来18个月内完成，包括研发、测试、市场试点和正式推出等不同阶段。这个时间表的合理设计是为了确保金属集装箱项目各个阶段的顺利推进，以便按时交付高质量的成果。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金属集装箱项目预算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金属集装箱项目总预算估算为XX百万美元，主要分配在研发、市场推广、人员培训和运营等方面。这一充足的预算为金属集装箱项目提供了充足的资源，确保金属集装箱项目在各个方面都能取得优异的表现。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金属集装箱项目风险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可能面临的风险包括市场接受度低、技术难题、竞争激烈等。金属集装箱项目团队已经制定了相应的风险应对计划，通过前瞻性的风险管理，确保金属集装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金属集装箱项目团队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金属集装箱项目汇聚了一支经验丰富、多领域专业素养的核心团队，确保金属集装箱项目在各个方面都能拥有高水平的执行力。团队的协同作战是金属集装箱项目成功的关键因素之一。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金属集装箱项目背景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金属集装箱项目的背景根植于市场对更高效、创新产品的渴望，同时也受到科技发展对行业格局的深刻改变的影响。这为金属集装箱项目提供了广阔的发展空间和市场需求。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金属集装箱项目现状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https://d.book118.com/257004131010006032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2F6524"/>
    <w:rsid w:val="142F65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0413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2024-01-16T01:16:00Z</dcterms:created>
  <dcterms:modified xsi:type="dcterms:W3CDTF">2024-01-16T01:17:12Z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325334A11D4340C9AAE8018566BBCF35_11</vt:lpwstr>
  </property>
  <property fmtid="{D5CDD505-2E9C-101B-9397-08002B2CF9AE}" pid="3" name="KSOProductBuildVer">
    <vt:lpwstr>2052-12.1.0.16120</vt:lpwstr>
  </property>
</Properties>
</file>