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碱金属及碱土金属项目计划设计方案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7" w:history="1">
        <w:r>
          <w:rPr>
            <w:rFonts w:ascii="仿宋" w:eastAsia="仿宋" w:hAnsi="仿宋" w:cs="仿宋" w:hint="eastAsia"/>
            <w:lang w:eastAsia="zh-CN"/>
          </w:rPr>
          <w:t>序言</w:t>
        </w:r>
        <w:r>
          <w:tab/>
        </w:r>
        <w:r>
          <w:fldChar w:fldCharType="begin"/>
        </w:r>
        <w:r>
          <w:instrText xml:space="preserve"> PAGEREF _Toc17997 \h </w:instrText>
        </w:r>
        <w:r>
          <w:fldChar w:fldCharType="separate"/>
        </w:r>
        <w:r>
          <w:t>3</w:t>
        </w:r>
        <w:r>
          <w:fldChar w:fldCharType="end"/>
        </w:r>
      </w:hyperlink>
    </w:p>
    <w:p>
      <w:pPr>
        <w:pStyle w:val="TOC1"/>
        <w:tabs>
          <w:tab w:val="right" w:leader="dot" w:pos="8306"/>
        </w:tabs>
      </w:pPr>
      <w:hyperlink w:anchor="_Toc18080" w:history="1">
        <w:r>
          <w:rPr>
            <w:rFonts w:ascii="仿宋" w:eastAsia="仿宋" w:hAnsi="仿宋" w:cs="仿宋" w:hint="eastAsia"/>
            <w:lang w:eastAsia="zh-CN"/>
          </w:rPr>
          <w:t>一、碱金属及碱土金属项目建设单位说明</w:t>
        </w:r>
        <w:r>
          <w:tab/>
        </w:r>
        <w:r>
          <w:fldChar w:fldCharType="begin"/>
        </w:r>
        <w:r>
          <w:instrText xml:space="preserve"> PAGEREF _Toc18080 \h </w:instrText>
        </w:r>
        <w:r>
          <w:fldChar w:fldCharType="separate"/>
        </w:r>
        <w:r>
          <w:t>3</w:t>
        </w:r>
        <w:r>
          <w:fldChar w:fldCharType="end"/>
        </w:r>
      </w:hyperlink>
    </w:p>
    <w:p>
      <w:pPr>
        <w:pStyle w:val="TOC2"/>
        <w:tabs>
          <w:tab w:val="right" w:leader="dot" w:pos="8306"/>
        </w:tabs>
      </w:pPr>
      <w:hyperlink w:anchor="_Toc368" w:history="1">
        <w:r>
          <w:rPr>
            <w:rFonts w:ascii="仿宋" w:eastAsia="仿宋" w:hAnsi="仿宋" w:cs="仿宋" w:hint="eastAsia"/>
            <w:lang w:eastAsia="zh-CN"/>
          </w:rPr>
          <w:t>(一)、碱金属及碱土金属项目承办单位基本情况</w:t>
        </w:r>
        <w:r>
          <w:tab/>
        </w:r>
        <w:r>
          <w:fldChar w:fldCharType="begin"/>
        </w:r>
        <w:r>
          <w:instrText xml:space="preserve"> PAGEREF _Toc368 \h </w:instrText>
        </w:r>
        <w:r>
          <w:fldChar w:fldCharType="separate"/>
        </w:r>
        <w:r>
          <w:t>3</w:t>
        </w:r>
        <w:r>
          <w:fldChar w:fldCharType="end"/>
        </w:r>
      </w:hyperlink>
    </w:p>
    <w:p>
      <w:pPr>
        <w:pStyle w:val="TOC2"/>
        <w:tabs>
          <w:tab w:val="right" w:leader="dot" w:pos="8306"/>
        </w:tabs>
      </w:pPr>
      <w:hyperlink w:anchor="_Toc31832" w:history="1">
        <w:r>
          <w:rPr>
            <w:rFonts w:ascii="仿宋" w:eastAsia="仿宋" w:hAnsi="仿宋" w:cs="仿宋" w:hint="eastAsia"/>
            <w:lang w:eastAsia="zh-CN"/>
          </w:rPr>
          <w:t>(二)、公司经济效益分析</w:t>
        </w:r>
        <w:r>
          <w:tab/>
        </w:r>
        <w:r>
          <w:fldChar w:fldCharType="begin"/>
        </w:r>
        <w:r>
          <w:instrText xml:space="preserve"> PAGEREF _Toc31832 \h </w:instrText>
        </w:r>
        <w:r>
          <w:fldChar w:fldCharType="separate"/>
        </w:r>
        <w:r>
          <w:t>4</w:t>
        </w:r>
        <w:r>
          <w:fldChar w:fldCharType="end"/>
        </w:r>
      </w:hyperlink>
    </w:p>
    <w:p>
      <w:pPr>
        <w:pStyle w:val="TOC1"/>
        <w:tabs>
          <w:tab w:val="right" w:leader="dot" w:pos="8306"/>
        </w:tabs>
      </w:pPr>
      <w:hyperlink w:anchor="_Toc11656" w:history="1">
        <w:r>
          <w:rPr>
            <w:rFonts w:ascii="仿宋" w:eastAsia="仿宋" w:hAnsi="仿宋" w:cs="仿宋" w:hint="eastAsia"/>
            <w:lang w:eastAsia="zh-CN"/>
          </w:rPr>
          <w:t>二、碱金属及碱土金属项目概论</w:t>
        </w:r>
        <w:r>
          <w:tab/>
        </w:r>
        <w:r>
          <w:fldChar w:fldCharType="begin"/>
        </w:r>
        <w:r>
          <w:instrText xml:space="preserve"> PAGEREF _Toc11656 \h </w:instrText>
        </w:r>
        <w:r>
          <w:fldChar w:fldCharType="separate"/>
        </w:r>
        <w:r>
          <w:t>5</w:t>
        </w:r>
        <w:r>
          <w:fldChar w:fldCharType="end"/>
        </w:r>
      </w:hyperlink>
    </w:p>
    <w:p>
      <w:pPr>
        <w:pStyle w:val="TOC2"/>
        <w:tabs>
          <w:tab w:val="right" w:leader="dot" w:pos="8306"/>
        </w:tabs>
      </w:pPr>
      <w:hyperlink w:anchor="_Toc2162" w:history="1">
        <w:r>
          <w:rPr>
            <w:rFonts w:ascii="仿宋" w:eastAsia="仿宋" w:hAnsi="仿宋" w:cs="仿宋" w:hint="eastAsia"/>
            <w:lang w:eastAsia="zh-CN"/>
          </w:rPr>
          <w:t>(一)、碱金属及碱土金属项目概况</w:t>
        </w:r>
        <w:r>
          <w:tab/>
        </w:r>
        <w:r>
          <w:fldChar w:fldCharType="begin"/>
        </w:r>
        <w:r>
          <w:instrText xml:space="preserve"> PAGEREF _Toc2162 \h </w:instrText>
        </w:r>
        <w:r>
          <w:fldChar w:fldCharType="separate"/>
        </w:r>
        <w:r>
          <w:t>5</w:t>
        </w:r>
        <w:r>
          <w:fldChar w:fldCharType="end"/>
        </w:r>
      </w:hyperlink>
    </w:p>
    <w:p>
      <w:pPr>
        <w:pStyle w:val="TOC2"/>
        <w:tabs>
          <w:tab w:val="right" w:leader="dot" w:pos="8306"/>
        </w:tabs>
      </w:pPr>
      <w:hyperlink w:anchor="_Toc28596" w:history="1">
        <w:r>
          <w:rPr>
            <w:rFonts w:ascii="仿宋" w:eastAsia="仿宋" w:hAnsi="仿宋" w:cs="仿宋" w:hint="eastAsia"/>
            <w:lang w:eastAsia="zh-CN"/>
          </w:rPr>
          <w:t>(二)、碱金属及碱土金属项目目标</w:t>
        </w:r>
        <w:r>
          <w:tab/>
        </w:r>
        <w:r>
          <w:fldChar w:fldCharType="begin"/>
        </w:r>
        <w:r>
          <w:instrText xml:space="preserve"> PAGEREF _Toc28596 \h </w:instrText>
        </w:r>
        <w:r>
          <w:fldChar w:fldCharType="separate"/>
        </w:r>
        <w:r>
          <w:t>7</w:t>
        </w:r>
        <w:r>
          <w:fldChar w:fldCharType="end"/>
        </w:r>
      </w:hyperlink>
    </w:p>
    <w:p>
      <w:pPr>
        <w:pStyle w:val="TOC2"/>
        <w:tabs>
          <w:tab w:val="right" w:leader="dot" w:pos="8306"/>
        </w:tabs>
      </w:pPr>
      <w:hyperlink w:anchor="_Toc18331" w:history="1">
        <w:r>
          <w:rPr>
            <w:rFonts w:ascii="仿宋" w:eastAsia="仿宋" w:hAnsi="仿宋" w:cs="仿宋" w:hint="eastAsia"/>
            <w:lang w:eastAsia="zh-CN"/>
          </w:rPr>
          <w:t>(三)、碱金属及碱土金属项目提出的理由</w:t>
        </w:r>
        <w:r>
          <w:tab/>
        </w:r>
        <w:r>
          <w:fldChar w:fldCharType="begin"/>
        </w:r>
        <w:r>
          <w:instrText xml:space="preserve"> PAGEREF _Toc18331 \h </w:instrText>
        </w:r>
        <w:r>
          <w:fldChar w:fldCharType="separate"/>
        </w:r>
        <w:r>
          <w:t>8</w:t>
        </w:r>
        <w:r>
          <w:fldChar w:fldCharType="end"/>
        </w:r>
      </w:hyperlink>
    </w:p>
    <w:p>
      <w:pPr>
        <w:pStyle w:val="TOC2"/>
        <w:tabs>
          <w:tab w:val="right" w:leader="dot" w:pos="8306"/>
        </w:tabs>
      </w:pPr>
      <w:hyperlink w:anchor="_Toc30163" w:history="1">
        <w:r>
          <w:rPr>
            <w:rFonts w:ascii="仿宋" w:eastAsia="仿宋" w:hAnsi="仿宋" w:cs="仿宋" w:hint="eastAsia"/>
            <w:lang w:eastAsia="zh-CN"/>
          </w:rPr>
          <w:t>(四)、碱金属及碱土金属项目意义</w:t>
        </w:r>
        <w:r>
          <w:tab/>
        </w:r>
        <w:r>
          <w:fldChar w:fldCharType="begin"/>
        </w:r>
        <w:r>
          <w:instrText xml:space="preserve"> PAGEREF _Toc30163 \h </w:instrText>
        </w:r>
        <w:r>
          <w:fldChar w:fldCharType="separate"/>
        </w:r>
        <w:r>
          <w:t>10</w:t>
        </w:r>
        <w:r>
          <w:fldChar w:fldCharType="end"/>
        </w:r>
      </w:hyperlink>
    </w:p>
    <w:p>
      <w:pPr>
        <w:pStyle w:val="TOC2"/>
        <w:tabs>
          <w:tab w:val="right" w:leader="dot" w:pos="8306"/>
        </w:tabs>
      </w:pPr>
      <w:hyperlink w:anchor="_Toc27790" w:history="1">
        <w:r>
          <w:rPr>
            <w:rFonts w:ascii="仿宋" w:eastAsia="仿宋" w:hAnsi="仿宋" w:cs="仿宋" w:hint="eastAsia"/>
            <w:lang w:eastAsia="zh-CN"/>
          </w:rPr>
          <w:t>(五)、碱金属及碱土金属项目背景</w:t>
        </w:r>
        <w:r>
          <w:tab/>
        </w:r>
        <w:r>
          <w:fldChar w:fldCharType="begin"/>
        </w:r>
        <w:r>
          <w:instrText xml:space="preserve"> PAGEREF _Toc27790 \h </w:instrText>
        </w:r>
        <w:r>
          <w:fldChar w:fldCharType="separate"/>
        </w:r>
        <w:r>
          <w:t>11</w:t>
        </w:r>
        <w:r>
          <w:fldChar w:fldCharType="end"/>
        </w:r>
      </w:hyperlink>
    </w:p>
    <w:p>
      <w:pPr>
        <w:pStyle w:val="TOC1"/>
        <w:tabs>
          <w:tab w:val="right" w:leader="dot" w:pos="8306"/>
        </w:tabs>
      </w:pPr>
      <w:hyperlink w:anchor="_Toc23204" w:history="1">
        <w:r>
          <w:rPr>
            <w:rFonts w:ascii="仿宋" w:eastAsia="仿宋" w:hAnsi="仿宋" w:cs="仿宋" w:hint="eastAsia"/>
            <w:lang w:eastAsia="zh-CN"/>
          </w:rPr>
          <w:t>三、碱金属及碱土金属项目选址可行性分析</w:t>
        </w:r>
        <w:r>
          <w:tab/>
        </w:r>
        <w:r>
          <w:fldChar w:fldCharType="begin"/>
        </w:r>
        <w:r>
          <w:instrText xml:space="preserve"> PAGEREF _Toc23204 \h </w:instrText>
        </w:r>
        <w:r>
          <w:fldChar w:fldCharType="separate"/>
        </w:r>
        <w:r>
          <w:t>12</w:t>
        </w:r>
        <w:r>
          <w:fldChar w:fldCharType="end"/>
        </w:r>
      </w:hyperlink>
    </w:p>
    <w:p>
      <w:pPr>
        <w:pStyle w:val="TOC2"/>
        <w:tabs>
          <w:tab w:val="right" w:leader="dot" w:pos="8306"/>
        </w:tabs>
      </w:pPr>
      <w:hyperlink w:anchor="_Toc22076" w:history="1">
        <w:r>
          <w:rPr>
            <w:rFonts w:ascii="仿宋" w:eastAsia="仿宋" w:hAnsi="仿宋" w:cs="仿宋" w:hint="eastAsia"/>
            <w:lang w:eastAsia="zh-CN"/>
          </w:rPr>
          <w:t>(一)、碱金属及碱土金属项目选址</w:t>
        </w:r>
        <w:r>
          <w:tab/>
        </w:r>
        <w:r>
          <w:fldChar w:fldCharType="begin"/>
        </w:r>
        <w:r>
          <w:instrText xml:space="preserve"> PAGEREF _Toc22076 \h </w:instrText>
        </w:r>
        <w:r>
          <w:fldChar w:fldCharType="separate"/>
        </w:r>
        <w:r>
          <w:t>12</w:t>
        </w:r>
        <w:r>
          <w:fldChar w:fldCharType="end"/>
        </w:r>
      </w:hyperlink>
    </w:p>
    <w:p>
      <w:pPr>
        <w:pStyle w:val="TOC2"/>
        <w:tabs>
          <w:tab w:val="right" w:leader="dot" w:pos="8306"/>
        </w:tabs>
      </w:pPr>
      <w:hyperlink w:anchor="_Toc7126" w:history="1">
        <w:r>
          <w:rPr>
            <w:rFonts w:ascii="仿宋" w:eastAsia="仿宋" w:hAnsi="仿宋" w:cs="仿宋" w:hint="eastAsia"/>
            <w:lang w:eastAsia="zh-CN"/>
          </w:rPr>
          <w:t>(二)、用地控制指标</w:t>
        </w:r>
        <w:r>
          <w:tab/>
        </w:r>
        <w:r>
          <w:fldChar w:fldCharType="begin"/>
        </w:r>
        <w:r>
          <w:instrText xml:space="preserve"> PAGEREF _Toc7126 \h </w:instrText>
        </w:r>
        <w:r>
          <w:fldChar w:fldCharType="separate"/>
        </w:r>
        <w:r>
          <w:t>12</w:t>
        </w:r>
        <w:r>
          <w:fldChar w:fldCharType="end"/>
        </w:r>
      </w:hyperlink>
    </w:p>
    <w:p>
      <w:pPr>
        <w:pStyle w:val="TOC2"/>
        <w:tabs>
          <w:tab w:val="right" w:leader="dot" w:pos="8306"/>
        </w:tabs>
      </w:pPr>
      <w:hyperlink w:anchor="_Toc17424" w:history="1">
        <w:r>
          <w:rPr>
            <w:rFonts w:ascii="仿宋" w:eastAsia="仿宋" w:hAnsi="仿宋" w:cs="仿宋" w:hint="eastAsia"/>
            <w:lang w:eastAsia="zh-CN"/>
          </w:rPr>
          <w:t>(三)、节约用地措施</w:t>
        </w:r>
        <w:r>
          <w:tab/>
        </w:r>
        <w:r>
          <w:fldChar w:fldCharType="begin"/>
        </w:r>
        <w:r>
          <w:instrText xml:space="preserve"> PAGEREF _Toc17424 \h </w:instrText>
        </w:r>
        <w:r>
          <w:fldChar w:fldCharType="separate"/>
        </w:r>
        <w:r>
          <w:t>14</w:t>
        </w:r>
        <w:r>
          <w:fldChar w:fldCharType="end"/>
        </w:r>
      </w:hyperlink>
    </w:p>
    <w:p>
      <w:pPr>
        <w:pStyle w:val="TOC2"/>
        <w:tabs>
          <w:tab w:val="right" w:leader="dot" w:pos="8306"/>
        </w:tabs>
      </w:pPr>
      <w:hyperlink w:anchor="_Toc14781" w:history="1">
        <w:r>
          <w:rPr>
            <w:rFonts w:ascii="仿宋" w:eastAsia="仿宋" w:hAnsi="仿宋" w:cs="仿宋" w:hint="eastAsia"/>
            <w:lang w:eastAsia="zh-CN"/>
          </w:rPr>
          <w:t>(四)、总图布置方案</w:t>
        </w:r>
        <w:r>
          <w:tab/>
        </w:r>
        <w:r>
          <w:fldChar w:fldCharType="begin"/>
        </w:r>
        <w:r>
          <w:instrText xml:space="preserve"> PAGEREF _Toc14781 \h </w:instrText>
        </w:r>
        <w:r>
          <w:fldChar w:fldCharType="separate"/>
        </w:r>
        <w:r>
          <w:t>15</w:t>
        </w:r>
        <w:r>
          <w:fldChar w:fldCharType="end"/>
        </w:r>
      </w:hyperlink>
    </w:p>
    <w:p>
      <w:pPr>
        <w:pStyle w:val="TOC2"/>
        <w:tabs>
          <w:tab w:val="right" w:leader="dot" w:pos="8306"/>
        </w:tabs>
      </w:pPr>
      <w:hyperlink w:anchor="_Toc16731" w:history="1">
        <w:r>
          <w:rPr>
            <w:rFonts w:ascii="仿宋" w:eastAsia="仿宋" w:hAnsi="仿宋" w:cs="仿宋" w:hint="eastAsia"/>
            <w:lang w:eastAsia="zh-CN"/>
          </w:rPr>
          <w:t>(五)、选址综合评价</w:t>
        </w:r>
        <w:r>
          <w:tab/>
        </w:r>
        <w:r>
          <w:fldChar w:fldCharType="begin"/>
        </w:r>
        <w:r>
          <w:instrText xml:space="preserve"> PAGEREF _Toc16731 \h </w:instrText>
        </w:r>
        <w:r>
          <w:fldChar w:fldCharType="separate"/>
        </w:r>
        <w:r>
          <w:t>16</w:t>
        </w:r>
        <w:r>
          <w:fldChar w:fldCharType="end"/>
        </w:r>
      </w:hyperlink>
    </w:p>
    <w:p>
      <w:pPr>
        <w:pStyle w:val="TOC1"/>
        <w:tabs>
          <w:tab w:val="right" w:leader="dot" w:pos="8306"/>
        </w:tabs>
      </w:pPr>
      <w:hyperlink w:anchor="_Toc5505" w:history="1">
        <w:r>
          <w:rPr>
            <w:rFonts w:ascii="仿宋" w:eastAsia="仿宋" w:hAnsi="仿宋" w:cs="仿宋" w:hint="eastAsia"/>
            <w:lang w:eastAsia="zh-CN"/>
          </w:rPr>
          <w:t>四、碱金属及碱土金属项目建设背景及必要性分析</w:t>
        </w:r>
        <w:r>
          <w:tab/>
        </w:r>
        <w:r>
          <w:fldChar w:fldCharType="begin"/>
        </w:r>
        <w:r>
          <w:instrText xml:space="preserve"> PAGEREF _Toc5505 \h </w:instrText>
        </w:r>
        <w:r>
          <w:fldChar w:fldCharType="separate"/>
        </w:r>
        <w:r>
          <w:t>17</w:t>
        </w:r>
        <w:r>
          <w:fldChar w:fldCharType="end"/>
        </w:r>
      </w:hyperlink>
    </w:p>
    <w:p>
      <w:pPr>
        <w:pStyle w:val="TOC2"/>
        <w:tabs>
          <w:tab w:val="right" w:leader="dot" w:pos="8306"/>
        </w:tabs>
      </w:pPr>
      <w:hyperlink w:anchor="_Toc10552" w:history="1">
        <w:r>
          <w:rPr>
            <w:rFonts w:ascii="仿宋" w:eastAsia="仿宋" w:hAnsi="仿宋" w:cs="仿宋" w:hint="eastAsia"/>
            <w:lang w:eastAsia="zh-CN"/>
          </w:rPr>
          <w:t>(一)、碱金属及碱土金属项目背景分析</w:t>
        </w:r>
        <w:r>
          <w:tab/>
        </w:r>
        <w:r>
          <w:fldChar w:fldCharType="begin"/>
        </w:r>
        <w:r>
          <w:instrText xml:space="preserve"> PAGEREF _Toc10552 \h </w:instrText>
        </w:r>
        <w:r>
          <w:fldChar w:fldCharType="separate"/>
        </w:r>
        <w:r>
          <w:t>17</w:t>
        </w:r>
        <w:r>
          <w:fldChar w:fldCharType="end"/>
        </w:r>
      </w:hyperlink>
    </w:p>
    <w:p>
      <w:pPr>
        <w:pStyle w:val="TOC2"/>
        <w:tabs>
          <w:tab w:val="right" w:leader="dot" w:pos="8306"/>
        </w:tabs>
      </w:pPr>
      <w:hyperlink w:anchor="_Toc2571" w:history="1">
        <w:r>
          <w:rPr>
            <w:rFonts w:ascii="仿宋" w:eastAsia="仿宋" w:hAnsi="仿宋" w:cs="仿宋" w:hint="eastAsia"/>
            <w:lang w:eastAsia="zh-CN"/>
          </w:rPr>
          <w:t>(二)、碱金属及碱土金属项目建设必要性分析</w:t>
        </w:r>
        <w:r>
          <w:tab/>
        </w:r>
        <w:r>
          <w:fldChar w:fldCharType="begin"/>
        </w:r>
        <w:r>
          <w:instrText xml:space="preserve"> PAGEREF _Toc2571 \h </w:instrText>
        </w:r>
        <w:r>
          <w:fldChar w:fldCharType="separate"/>
        </w:r>
        <w:r>
          <w:t>19</w:t>
        </w:r>
        <w:r>
          <w:fldChar w:fldCharType="end"/>
        </w:r>
      </w:hyperlink>
    </w:p>
    <w:p>
      <w:pPr>
        <w:pStyle w:val="TOC1"/>
        <w:tabs>
          <w:tab w:val="right" w:leader="dot" w:pos="8306"/>
        </w:tabs>
      </w:pPr>
      <w:hyperlink w:anchor="_Toc28255" w:history="1">
        <w:r>
          <w:rPr>
            <w:rFonts w:ascii="仿宋" w:eastAsia="仿宋" w:hAnsi="仿宋" w:cs="仿宋" w:hint="eastAsia"/>
            <w:lang w:eastAsia="zh-CN"/>
          </w:rPr>
          <w:t>五、碱金属及碱土金属项目文档管理</w:t>
        </w:r>
        <w:r>
          <w:tab/>
        </w:r>
        <w:r>
          <w:fldChar w:fldCharType="begin"/>
        </w:r>
        <w:r>
          <w:instrText xml:space="preserve"> PAGEREF _Toc28255 \h </w:instrText>
        </w:r>
        <w:r>
          <w:fldChar w:fldCharType="separate"/>
        </w:r>
        <w:r>
          <w:t>20</w:t>
        </w:r>
        <w:r>
          <w:fldChar w:fldCharType="end"/>
        </w:r>
      </w:hyperlink>
    </w:p>
    <w:p>
      <w:pPr>
        <w:pStyle w:val="TOC2"/>
        <w:tabs>
          <w:tab w:val="right" w:leader="dot" w:pos="8306"/>
        </w:tabs>
      </w:pPr>
      <w:hyperlink w:anchor="_Toc23793" w:history="1">
        <w:r>
          <w:rPr>
            <w:rFonts w:ascii="仿宋" w:eastAsia="仿宋" w:hAnsi="仿宋" w:cs="仿宋" w:hint="eastAsia"/>
            <w:lang w:eastAsia="zh-CN"/>
          </w:rPr>
          <w:t>(一)、文档编制与审查</w:t>
        </w:r>
        <w:r>
          <w:tab/>
        </w:r>
        <w:r>
          <w:fldChar w:fldCharType="begin"/>
        </w:r>
        <w:r>
          <w:instrText xml:space="preserve"> PAGEREF _Toc23793 \h </w:instrText>
        </w:r>
        <w:r>
          <w:fldChar w:fldCharType="separate"/>
        </w:r>
        <w:r>
          <w:t>20</w:t>
        </w:r>
        <w:r>
          <w:fldChar w:fldCharType="end"/>
        </w:r>
      </w:hyperlink>
    </w:p>
    <w:p>
      <w:pPr>
        <w:pStyle w:val="TOC2"/>
        <w:tabs>
          <w:tab w:val="right" w:leader="dot" w:pos="8306"/>
        </w:tabs>
      </w:pPr>
      <w:hyperlink w:anchor="_Toc28352" w:history="1">
        <w:r>
          <w:rPr>
            <w:rFonts w:ascii="仿宋" w:eastAsia="仿宋" w:hAnsi="仿宋" w:cs="仿宋" w:hint="eastAsia"/>
            <w:lang w:eastAsia="zh-CN"/>
          </w:rPr>
          <w:t>(二)、文档发布与分发</w:t>
        </w:r>
        <w:r>
          <w:tab/>
        </w:r>
        <w:r>
          <w:fldChar w:fldCharType="begin"/>
        </w:r>
        <w:r>
          <w:instrText xml:space="preserve"> PAGEREF _Toc28352 \h </w:instrText>
        </w:r>
        <w:r>
          <w:fldChar w:fldCharType="separate"/>
        </w:r>
        <w:r>
          <w:t>22</w:t>
        </w:r>
        <w:r>
          <w:fldChar w:fldCharType="end"/>
        </w:r>
      </w:hyperlink>
    </w:p>
    <w:p>
      <w:pPr>
        <w:pStyle w:val="TOC2"/>
        <w:tabs>
          <w:tab w:val="right" w:leader="dot" w:pos="8306"/>
        </w:tabs>
      </w:pPr>
      <w:hyperlink w:anchor="_Toc20531" w:history="1">
        <w:r>
          <w:rPr>
            <w:rFonts w:ascii="仿宋" w:eastAsia="仿宋" w:hAnsi="仿宋" w:cs="仿宋" w:hint="eastAsia"/>
            <w:lang w:eastAsia="zh-CN"/>
          </w:rPr>
          <w:t>(三)、文档存档与归档</w:t>
        </w:r>
        <w:r>
          <w:tab/>
        </w:r>
        <w:r>
          <w:fldChar w:fldCharType="begin"/>
        </w:r>
        <w:r>
          <w:instrText xml:space="preserve"> PAGEREF _Toc20531 \h </w:instrText>
        </w:r>
        <w:r>
          <w:fldChar w:fldCharType="separate"/>
        </w:r>
        <w:r>
          <w:t>23</w:t>
        </w:r>
        <w:r>
          <w:fldChar w:fldCharType="end"/>
        </w:r>
      </w:hyperlink>
    </w:p>
    <w:p>
      <w:pPr>
        <w:pStyle w:val="TOC1"/>
        <w:tabs>
          <w:tab w:val="right" w:leader="dot" w:pos="8306"/>
        </w:tabs>
      </w:pPr>
      <w:hyperlink w:anchor="_Toc6375" w:history="1">
        <w:r>
          <w:rPr>
            <w:rFonts w:ascii="仿宋" w:eastAsia="仿宋" w:hAnsi="仿宋" w:cs="仿宋" w:hint="eastAsia"/>
            <w:lang w:eastAsia="zh-CN"/>
          </w:rPr>
          <w:t>六、碱金属及碱土金属项目危机管理</w:t>
        </w:r>
        <w:r>
          <w:tab/>
        </w:r>
        <w:r>
          <w:fldChar w:fldCharType="begin"/>
        </w:r>
        <w:r>
          <w:instrText xml:space="preserve"> PAGEREF _Toc6375 \h </w:instrText>
        </w:r>
        <w:r>
          <w:fldChar w:fldCharType="separate"/>
        </w:r>
        <w:r>
          <w:t>24</w:t>
        </w:r>
        <w:r>
          <w:fldChar w:fldCharType="end"/>
        </w:r>
      </w:hyperlink>
    </w:p>
    <w:p>
      <w:pPr>
        <w:pStyle w:val="TOC2"/>
        <w:tabs>
          <w:tab w:val="right" w:leader="dot" w:pos="8306"/>
        </w:tabs>
      </w:pPr>
      <w:hyperlink w:anchor="_Toc8851" w:history="1">
        <w:r>
          <w:rPr>
            <w:rFonts w:ascii="仿宋" w:eastAsia="仿宋" w:hAnsi="仿宋" w:cs="仿宋" w:hint="eastAsia"/>
            <w:lang w:eastAsia="zh-CN"/>
          </w:rPr>
          <w:t>(一)、危机预警与识别</w:t>
        </w:r>
        <w:r>
          <w:tab/>
        </w:r>
        <w:r>
          <w:fldChar w:fldCharType="begin"/>
        </w:r>
        <w:r>
          <w:instrText xml:space="preserve"> PAGEREF _Toc8851 \h </w:instrText>
        </w:r>
        <w:r>
          <w:fldChar w:fldCharType="separate"/>
        </w:r>
        <w:r>
          <w:t>24</w:t>
        </w:r>
        <w:r>
          <w:fldChar w:fldCharType="end"/>
        </w:r>
      </w:hyperlink>
    </w:p>
    <w:p>
      <w:pPr>
        <w:pStyle w:val="TOC2"/>
        <w:tabs>
          <w:tab w:val="right" w:leader="dot" w:pos="8306"/>
        </w:tabs>
      </w:pPr>
      <w:hyperlink w:anchor="_Toc6508" w:history="1">
        <w:r>
          <w:rPr>
            <w:rFonts w:ascii="仿宋" w:eastAsia="仿宋" w:hAnsi="仿宋" w:cs="仿宋" w:hint="eastAsia"/>
            <w:lang w:eastAsia="zh-CN"/>
          </w:rPr>
          <w:t>(二)、危机应对与恢复</w:t>
        </w:r>
        <w:r>
          <w:tab/>
        </w:r>
        <w:r>
          <w:fldChar w:fldCharType="begin"/>
        </w:r>
        <w:r>
          <w:instrText xml:space="preserve"> PAGEREF _Toc6508 \h </w:instrText>
        </w:r>
        <w:r>
          <w:fldChar w:fldCharType="separate"/>
        </w:r>
        <w:r>
          <w:t>25</w:t>
        </w:r>
        <w:r>
          <w:fldChar w:fldCharType="end"/>
        </w:r>
      </w:hyperlink>
    </w:p>
    <w:p>
      <w:pPr>
        <w:pStyle w:val="TOC1"/>
        <w:tabs>
          <w:tab w:val="right" w:leader="dot" w:pos="8306"/>
        </w:tabs>
      </w:pPr>
      <w:hyperlink w:anchor="_Toc31671" w:history="1">
        <w:r>
          <w:rPr>
            <w:rFonts w:ascii="仿宋" w:eastAsia="仿宋" w:hAnsi="仿宋" w:cs="仿宋" w:hint="eastAsia"/>
            <w:lang w:eastAsia="zh-CN"/>
          </w:rPr>
          <w:t>七、碱金属及碱土金属项目环境影响分析</w:t>
        </w:r>
        <w:r>
          <w:tab/>
        </w:r>
        <w:r>
          <w:fldChar w:fldCharType="begin"/>
        </w:r>
        <w:r>
          <w:instrText xml:space="preserve"> PAGEREF _Toc31671 \h </w:instrText>
        </w:r>
        <w:r>
          <w:fldChar w:fldCharType="separate"/>
        </w:r>
        <w:r>
          <w:t>26</w:t>
        </w:r>
        <w:r>
          <w:fldChar w:fldCharType="end"/>
        </w:r>
      </w:hyperlink>
    </w:p>
    <w:p>
      <w:pPr>
        <w:pStyle w:val="TOC2"/>
        <w:tabs>
          <w:tab w:val="right" w:leader="dot" w:pos="8306"/>
        </w:tabs>
      </w:pPr>
      <w:hyperlink w:anchor="_Toc14594" w:history="1">
        <w:r>
          <w:rPr>
            <w:rFonts w:ascii="仿宋" w:eastAsia="仿宋" w:hAnsi="仿宋" w:cs="仿宋" w:hint="eastAsia"/>
            <w:lang w:eastAsia="zh-CN"/>
          </w:rPr>
          <w:t>(一)、建设区域环境质量现状</w:t>
        </w:r>
        <w:r>
          <w:tab/>
        </w:r>
        <w:r>
          <w:fldChar w:fldCharType="begin"/>
        </w:r>
        <w:r>
          <w:instrText xml:space="preserve"> PAGEREF _Toc14594 \h </w:instrText>
        </w:r>
        <w:r>
          <w:fldChar w:fldCharType="separate"/>
        </w:r>
        <w:r>
          <w:t>26</w:t>
        </w:r>
        <w:r>
          <w:fldChar w:fldCharType="end"/>
        </w:r>
      </w:hyperlink>
    </w:p>
    <w:p>
      <w:pPr>
        <w:pStyle w:val="TOC2"/>
        <w:tabs>
          <w:tab w:val="right" w:leader="dot" w:pos="8306"/>
        </w:tabs>
      </w:pPr>
      <w:hyperlink w:anchor="_Toc27275" w:history="1">
        <w:r>
          <w:rPr>
            <w:rFonts w:ascii="仿宋" w:eastAsia="仿宋" w:hAnsi="仿宋" w:cs="仿宋" w:hint="eastAsia"/>
            <w:lang w:eastAsia="zh-CN"/>
          </w:rPr>
          <w:t>(二)、建设期环境保护</w:t>
        </w:r>
        <w:r>
          <w:tab/>
        </w:r>
        <w:r>
          <w:fldChar w:fldCharType="begin"/>
        </w:r>
        <w:r>
          <w:instrText xml:space="preserve"> PAGEREF _Toc27275 \h </w:instrText>
        </w:r>
        <w:r>
          <w:fldChar w:fldCharType="separate"/>
        </w:r>
        <w:r>
          <w:t>28</w:t>
        </w:r>
        <w:r>
          <w:fldChar w:fldCharType="end"/>
        </w:r>
      </w:hyperlink>
    </w:p>
    <w:p>
      <w:pPr>
        <w:pStyle w:val="TOC2"/>
        <w:tabs>
          <w:tab w:val="right" w:leader="dot" w:pos="8306"/>
        </w:tabs>
      </w:pPr>
      <w:hyperlink w:anchor="_Toc6114" w:history="1">
        <w:r>
          <w:rPr>
            <w:rFonts w:ascii="仿宋" w:eastAsia="仿宋" w:hAnsi="仿宋" w:cs="仿宋" w:hint="eastAsia"/>
            <w:lang w:eastAsia="zh-CN"/>
          </w:rPr>
          <w:t>(三)、运营期环境保护</w:t>
        </w:r>
        <w:r>
          <w:tab/>
        </w:r>
        <w:r>
          <w:fldChar w:fldCharType="begin"/>
        </w:r>
        <w:r>
          <w:instrText xml:space="preserve"> PAGEREF _Toc6114 \h </w:instrText>
        </w:r>
        <w:r>
          <w:fldChar w:fldCharType="separate"/>
        </w:r>
        <w:r>
          <w:t>29</w:t>
        </w:r>
        <w:r>
          <w:fldChar w:fldCharType="end"/>
        </w:r>
      </w:hyperlink>
    </w:p>
    <w:p>
      <w:pPr>
        <w:pStyle w:val="TOC2"/>
        <w:tabs>
          <w:tab w:val="right" w:leader="dot" w:pos="8306"/>
        </w:tabs>
      </w:pPr>
      <w:hyperlink w:anchor="_Toc3958" w:history="1">
        <w:r>
          <w:rPr>
            <w:rFonts w:ascii="仿宋" w:eastAsia="仿宋" w:hAnsi="仿宋" w:cs="仿宋" w:hint="eastAsia"/>
            <w:lang w:eastAsia="zh-CN"/>
          </w:rPr>
          <w:t>(四)、碱金属及碱土金属项目建设对区域经济的影响</w:t>
        </w:r>
        <w:r>
          <w:tab/>
        </w:r>
        <w:r>
          <w:fldChar w:fldCharType="begin"/>
        </w:r>
        <w:r>
          <w:instrText xml:space="preserve"> PAGEREF _Toc3958 \h </w:instrText>
        </w:r>
        <w:r>
          <w:fldChar w:fldCharType="separate"/>
        </w:r>
        <w:r>
          <w:t>31</w:t>
        </w:r>
        <w:r>
          <w:fldChar w:fldCharType="end"/>
        </w:r>
      </w:hyperlink>
    </w:p>
    <w:p>
      <w:pPr>
        <w:pStyle w:val="TOC2"/>
        <w:tabs>
          <w:tab w:val="right" w:leader="dot" w:pos="8306"/>
        </w:tabs>
      </w:pPr>
      <w:hyperlink w:anchor="_Toc6562" w:history="1">
        <w:r>
          <w:rPr>
            <w:rFonts w:ascii="仿宋" w:eastAsia="仿宋" w:hAnsi="仿宋" w:cs="仿宋" w:hint="eastAsia"/>
            <w:lang w:eastAsia="zh-CN"/>
          </w:rPr>
          <w:t>(五)、废弃物处理</w:t>
        </w:r>
        <w:r>
          <w:tab/>
        </w:r>
        <w:r>
          <w:fldChar w:fldCharType="begin"/>
        </w:r>
        <w:r>
          <w:instrText xml:space="preserve"> PAGEREF _Toc6562 \h </w:instrText>
        </w:r>
        <w:r>
          <w:fldChar w:fldCharType="separate"/>
        </w:r>
        <w:r>
          <w:t>32</w:t>
        </w:r>
        <w:r>
          <w:fldChar w:fldCharType="end"/>
        </w:r>
      </w:hyperlink>
    </w:p>
    <w:p>
      <w:pPr>
        <w:pStyle w:val="TOC2"/>
        <w:tabs>
          <w:tab w:val="right" w:leader="dot" w:pos="8306"/>
        </w:tabs>
      </w:pPr>
      <w:hyperlink w:anchor="_Toc6487" w:history="1">
        <w:r>
          <w:rPr>
            <w:rFonts w:ascii="仿宋" w:eastAsia="仿宋" w:hAnsi="仿宋" w:cs="仿宋" w:hint="eastAsia"/>
            <w:lang w:eastAsia="zh-CN"/>
          </w:rPr>
          <w:t>(六)、特殊环境影响分析</w:t>
        </w:r>
        <w:r>
          <w:tab/>
        </w:r>
        <w:r>
          <w:fldChar w:fldCharType="begin"/>
        </w:r>
        <w:r>
          <w:instrText xml:space="preserve"> PAGEREF _Toc6487 \h </w:instrText>
        </w:r>
        <w:r>
          <w:fldChar w:fldCharType="separate"/>
        </w:r>
        <w:r>
          <w:t>34</w:t>
        </w:r>
        <w:r>
          <w:fldChar w:fldCharType="end"/>
        </w:r>
      </w:hyperlink>
    </w:p>
    <w:p>
      <w:pPr>
        <w:pStyle w:val="TOC2"/>
        <w:tabs>
          <w:tab w:val="right" w:leader="dot" w:pos="8306"/>
        </w:tabs>
      </w:pPr>
      <w:hyperlink w:anchor="_Toc11452" w:history="1">
        <w:r>
          <w:rPr>
            <w:rFonts w:ascii="仿宋" w:eastAsia="仿宋" w:hAnsi="仿宋" w:cs="仿宋" w:hint="eastAsia"/>
            <w:lang w:eastAsia="zh-CN"/>
          </w:rPr>
          <w:t>(七)、清洁生产</w:t>
        </w:r>
        <w:r>
          <w:tab/>
        </w:r>
        <w:r>
          <w:fldChar w:fldCharType="begin"/>
        </w:r>
        <w:r>
          <w:instrText xml:space="preserve"> PAGEREF _Toc11452 \h </w:instrText>
        </w:r>
        <w:r>
          <w:fldChar w:fldCharType="separate"/>
        </w:r>
        <w:r>
          <w:t>35</w:t>
        </w:r>
        <w:r>
          <w:fldChar w:fldCharType="end"/>
        </w:r>
      </w:hyperlink>
    </w:p>
    <w:p>
      <w:pPr>
        <w:pStyle w:val="TOC2"/>
        <w:tabs>
          <w:tab w:val="right" w:leader="dot" w:pos="8306"/>
        </w:tabs>
      </w:pPr>
      <w:hyperlink w:anchor="_Toc13170" w:history="1">
        <w:r>
          <w:rPr>
            <w:rFonts w:ascii="仿宋" w:eastAsia="仿宋" w:hAnsi="仿宋" w:cs="仿宋" w:hint="eastAsia"/>
            <w:lang w:eastAsia="zh-CN"/>
          </w:rPr>
          <w:t>(八)、环境保护综合评价</w:t>
        </w:r>
        <w:r>
          <w:tab/>
        </w:r>
        <w:r>
          <w:fldChar w:fldCharType="begin"/>
        </w:r>
        <w:r>
          <w:instrText xml:space="preserve"> PAGEREF _Toc13170 \h </w:instrText>
        </w:r>
        <w:r>
          <w:fldChar w:fldCharType="separate"/>
        </w:r>
        <w:r>
          <w:t>36</w:t>
        </w:r>
        <w:r>
          <w:fldChar w:fldCharType="end"/>
        </w:r>
      </w:hyperlink>
    </w:p>
    <w:p>
      <w:pPr>
        <w:pStyle w:val="TOC1"/>
        <w:tabs>
          <w:tab w:val="right" w:leader="dot" w:pos="8306"/>
        </w:tabs>
      </w:pPr>
      <w:hyperlink w:anchor="_Toc13134" w:history="1">
        <w:r>
          <w:rPr>
            <w:rFonts w:ascii="仿宋" w:eastAsia="仿宋" w:hAnsi="仿宋" w:cs="仿宋" w:hint="eastAsia"/>
            <w:lang w:eastAsia="zh-CN"/>
          </w:rPr>
          <w:t>八、碱金属及碱土金属项目计划安排</w:t>
        </w:r>
        <w:r>
          <w:tab/>
        </w:r>
        <w:r>
          <w:fldChar w:fldCharType="begin"/>
        </w:r>
        <w:r>
          <w:instrText xml:space="preserve"> PAGEREF _Toc13134 \h </w:instrText>
        </w:r>
        <w:r>
          <w:fldChar w:fldCharType="separate"/>
        </w:r>
        <w:r>
          <w:t>38</w:t>
        </w:r>
        <w:r>
          <w:fldChar w:fldCharType="end"/>
        </w:r>
      </w:hyperlink>
    </w:p>
    <w:p>
      <w:pPr>
        <w:pStyle w:val="TOC2"/>
        <w:tabs>
          <w:tab w:val="right" w:leader="dot" w:pos="8306"/>
        </w:tabs>
      </w:pPr>
      <w:hyperlink w:anchor="_Toc13231" w:history="1">
        <w:r>
          <w:rPr>
            <w:rFonts w:ascii="仿宋" w:eastAsia="仿宋" w:hAnsi="仿宋" w:cs="仿宋" w:hint="eastAsia"/>
            <w:lang w:eastAsia="zh-CN"/>
          </w:rPr>
          <w:t>(一)、建设周期</w:t>
        </w:r>
        <w:r>
          <w:tab/>
        </w:r>
        <w:r>
          <w:fldChar w:fldCharType="begin"/>
        </w:r>
        <w:r>
          <w:instrText xml:space="preserve"> PAGEREF _Toc13231 \h </w:instrText>
        </w:r>
        <w:r>
          <w:fldChar w:fldCharType="separate"/>
        </w:r>
        <w:r>
          <w:t>38</w:t>
        </w:r>
        <w:r>
          <w:fldChar w:fldCharType="end"/>
        </w:r>
      </w:hyperlink>
    </w:p>
    <w:p>
      <w:pPr>
        <w:pStyle w:val="TOC2"/>
        <w:tabs>
          <w:tab w:val="right" w:leader="dot" w:pos="8306"/>
        </w:tabs>
      </w:pPr>
      <w:hyperlink w:anchor="_Toc16092" w:history="1">
        <w:r>
          <w:rPr>
            <w:rFonts w:ascii="仿宋" w:eastAsia="仿宋" w:hAnsi="仿宋" w:cs="仿宋" w:hint="eastAsia"/>
            <w:lang w:eastAsia="zh-CN"/>
          </w:rPr>
          <w:t>(二)、建设进度</w:t>
        </w:r>
        <w:r>
          <w:tab/>
        </w:r>
        <w:r>
          <w:fldChar w:fldCharType="begin"/>
        </w:r>
        <w:r>
          <w:instrText xml:space="preserve"> PAGEREF _Toc16092 \h </w:instrText>
        </w:r>
        <w:r>
          <w:fldChar w:fldCharType="separate"/>
        </w:r>
        <w:r>
          <w:t>39</w:t>
        </w:r>
        <w:r>
          <w:fldChar w:fldCharType="end"/>
        </w:r>
      </w:hyperlink>
    </w:p>
    <w:p>
      <w:pPr>
        <w:pStyle w:val="TOC2"/>
        <w:tabs>
          <w:tab w:val="right" w:leader="dot" w:pos="8306"/>
        </w:tabs>
      </w:pPr>
      <w:hyperlink w:anchor="_Toc5078" w:history="1">
        <w:r>
          <w:rPr>
            <w:rFonts w:ascii="仿宋" w:eastAsia="仿宋" w:hAnsi="仿宋" w:cs="仿宋" w:hint="eastAsia"/>
            <w:lang w:eastAsia="zh-CN"/>
          </w:rPr>
          <w:t>(三)、进度安排注意事项</w:t>
        </w:r>
        <w:r>
          <w:tab/>
        </w:r>
        <w:r>
          <w:fldChar w:fldCharType="begin"/>
        </w:r>
        <w:r>
          <w:instrText xml:space="preserve"> PAGEREF _Toc5078 \h </w:instrText>
        </w:r>
        <w:r>
          <w:fldChar w:fldCharType="separate"/>
        </w:r>
        <w:r>
          <w:t>40</w:t>
        </w:r>
        <w:r>
          <w:fldChar w:fldCharType="end"/>
        </w:r>
      </w:hyperlink>
    </w:p>
    <w:p>
      <w:pPr>
        <w:pStyle w:val="TOC2"/>
        <w:tabs>
          <w:tab w:val="right" w:leader="dot" w:pos="8306"/>
        </w:tabs>
      </w:pPr>
      <w:hyperlink w:anchor="_Toc7960" w:history="1">
        <w:r>
          <w:rPr>
            <w:rFonts w:ascii="仿宋" w:eastAsia="仿宋" w:hAnsi="仿宋" w:cs="仿宋" w:hint="eastAsia"/>
            <w:lang w:eastAsia="zh-CN"/>
          </w:rPr>
          <w:t>(四)、人力资源配置</w:t>
        </w:r>
        <w:r>
          <w:tab/>
        </w:r>
        <w:r>
          <w:fldChar w:fldCharType="begin"/>
        </w:r>
        <w:r>
          <w:instrText xml:space="preserve"> PAGEREF _Toc7960 \h </w:instrText>
        </w:r>
        <w:r>
          <w:fldChar w:fldCharType="separate"/>
        </w:r>
        <w:r>
          <w:t>41</w:t>
        </w:r>
        <w:r>
          <w:fldChar w:fldCharType="end"/>
        </w:r>
      </w:hyperlink>
    </w:p>
    <w:p>
      <w:pPr>
        <w:pStyle w:val="TOC1"/>
        <w:tabs>
          <w:tab w:val="right" w:leader="dot" w:pos="8306"/>
        </w:tabs>
      </w:pPr>
      <w:hyperlink w:anchor="_Toc21936" w:history="1">
        <w:r>
          <w:rPr>
            <w:rFonts w:ascii="仿宋" w:eastAsia="仿宋" w:hAnsi="仿宋" w:cs="仿宋" w:hint="eastAsia"/>
            <w:lang w:eastAsia="zh-CN"/>
          </w:rPr>
          <w:t>九、碱金属及碱土金属项目人力资源管理</w:t>
        </w:r>
        <w:r>
          <w:tab/>
        </w:r>
        <w:r>
          <w:fldChar w:fldCharType="begin"/>
        </w:r>
        <w:r>
          <w:instrText xml:space="preserve"> PAGEREF _Toc21936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 w:history="1">
        <w:r>
          <w:rPr>
            <w:rFonts w:ascii="仿宋" w:eastAsia="仿宋" w:hAnsi="仿宋" w:cs="仿宋" w:hint="eastAsia"/>
            <w:lang w:eastAsia="zh-CN"/>
          </w:rPr>
          <w:t>(一)、建立健全的预算管理制度</w:t>
        </w:r>
        <w:r>
          <w:tab/>
        </w:r>
        <w:r>
          <w:fldChar w:fldCharType="begin"/>
        </w:r>
        <w:r>
          <w:instrText xml:space="preserve"> PAGEREF _Toc1023 \h </w:instrText>
        </w:r>
        <w:r>
          <w:fldChar w:fldCharType="separate"/>
        </w:r>
        <w:r>
          <w:t>42</w:t>
        </w:r>
        <w:r>
          <w:fldChar w:fldCharType="end"/>
        </w:r>
      </w:hyperlink>
    </w:p>
    <w:p>
      <w:pPr>
        <w:pStyle w:val="TOC2"/>
        <w:tabs>
          <w:tab w:val="right" w:leader="dot" w:pos="8306"/>
        </w:tabs>
      </w:pPr>
      <w:hyperlink w:anchor="_Toc12600" w:history="1">
        <w:r>
          <w:rPr>
            <w:rFonts w:ascii="仿宋" w:eastAsia="仿宋" w:hAnsi="仿宋" w:cs="仿宋" w:hint="eastAsia"/>
            <w:lang w:eastAsia="zh-CN"/>
          </w:rPr>
          <w:t>(二)、加强资金流动监控</w:t>
        </w:r>
        <w:r>
          <w:tab/>
        </w:r>
        <w:r>
          <w:fldChar w:fldCharType="begin"/>
        </w:r>
        <w:r>
          <w:instrText xml:space="preserve"> PAGEREF _Toc12600 \h </w:instrText>
        </w:r>
        <w:r>
          <w:fldChar w:fldCharType="separate"/>
        </w:r>
        <w:r>
          <w:t>44</w:t>
        </w:r>
        <w:r>
          <w:fldChar w:fldCharType="end"/>
        </w:r>
      </w:hyperlink>
    </w:p>
    <w:p>
      <w:pPr>
        <w:pStyle w:val="TOC2"/>
        <w:tabs>
          <w:tab w:val="right" w:leader="dot" w:pos="8306"/>
        </w:tabs>
      </w:pPr>
      <w:hyperlink w:anchor="_Toc13775" w:history="1">
        <w:r>
          <w:rPr>
            <w:rFonts w:ascii="仿宋" w:eastAsia="仿宋" w:hAnsi="仿宋" w:cs="仿宋" w:hint="eastAsia"/>
            <w:lang w:eastAsia="zh-CN"/>
          </w:rPr>
          <w:t>(三)、制定完善的风险控制机制</w:t>
        </w:r>
        <w:r>
          <w:tab/>
        </w:r>
        <w:r>
          <w:fldChar w:fldCharType="begin"/>
        </w:r>
        <w:r>
          <w:instrText xml:space="preserve"> PAGEREF _Toc13775 \h </w:instrText>
        </w:r>
        <w:r>
          <w:fldChar w:fldCharType="separate"/>
        </w:r>
        <w:r>
          <w:t>45</w:t>
        </w:r>
        <w:r>
          <w:fldChar w:fldCharType="end"/>
        </w:r>
      </w:hyperlink>
    </w:p>
    <w:p>
      <w:pPr>
        <w:pStyle w:val="TOC2"/>
        <w:tabs>
          <w:tab w:val="right" w:leader="dot" w:pos="8306"/>
        </w:tabs>
      </w:pPr>
      <w:hyperlink w:anchor="_Toc9530" w:history="1">
        <w:r>
          <w:rPr>
            <w:rFonts w:ascii="仿宋" w:eastAsia="仿宋" w:hAnsi="仿宋" w:cs="仿宋" w:hint="eastAsia"/>
            <w:lang w:eastAsia="zh-CN"/>
          </w:rPr>
          <w:t>(四)、优化成本管理</w:t>
        </w:r>
        <w:r>
          <w:tab/>
        </w:r>
        <w:r>
          <w:fldChar w:fldCharType="begin"/>
        </w:r>
        <w:r>
          <w:instrText xml:space="preserve"> PAGEREF _Toc9530 \h </w:instrText>
        </w:r>
        <w:r>
          <w:fldChar w:fldCharType="separate"/>
        </w:r>
        <w:r>
          <w:t>46</w:t>
        </w:r>
        <w:r>
          <w:fldChar w:fldCharType="end"/>
        </w:r>
      </w:hyperlink>
    </w:p>
    <w:p>
      <w:pPr>
        <w:pStyle w:val="TOC1"/>
        <w:tabs>
          <w:tab w:val="right" w:leader="dot" w:pos="8306"/>
        </w:tabs>
      </w:pPr>
      <w:hyperlink w:anchor="_Toc14741" w:history="1">
        <w:r>
          <w:rPr>
            <w:rFonts w:ascii="仿宋" w:eastAsia="仿宋" w:hAnsi="仿宋" w:cs="仿宋" w:hint="eastAsia"/>
            <w:lang w:eastAsia="zh-CN"/>
          </w:rPr>
          <w:t>十、碱金属及碱土金属项目技术管理</w:t>
        </w:r>
        <w:r>
          <w:tab/>
        </w:r>
        <w:r>
          <w:fldChar w:fldCharType="begin"/>
        </w:r>
        <w:r>
          <w:instrText xml:space="preserve"> PAGEREF _Toc14741 \h </w:instrText>
        </w:r>
        <w:r>
          <w:fldChar w:fldCharType="separate"/>
        </w:r>
        <w:r>
          <w:t>48</w:t>
        </w:r>
        <w:r>
          <w:fldChar w:fldCharType="end"/>
        </w:r>
      </w:hyperlink>
    </w:p>
    <w:p>
      <w:pPr>
        <w:pStyle w:val="TOC2"/>
        <w:tabs>
          <w:tab w:val="right" w:leader="dot" w:pos="8306"/>
        </w:tabs>
      </w:pPr>
      <w:hyperlink w:anchor="_Toc1563" w:history="1">
        <w:r>
          <w:rPr>
            <w:rFonts w:ascii="仿宋" w:eastAsia="仿宋" w:hAnsi="仿宋" w:cs="仿宋" w:hint="eastAsia"/>
            <w:lang w:eastAsia="zh-CN"/>
          </w:rPr>
          <w:t>(一)、技术方案选用方向</w:t>
        </w:r>
        <w:r>
          <w:tab/>
        </w:r>
        <w:r>
          <w:fldChar w:fldCharType="begin"/>
        </w:r>
        <w:r>
          <w:instrText xml:space="preserve"> PAGEREF _Toc1563 \h </w:instrText>
        </w:r>
        <w:r>
          <w:fldChar w:fldCharType="separate"/>
        </w:r>
        <w:r>
          <w:t>48</w:t>
        </w:r>
        <w:r>
          <w:fldChar w:fldCharType="end"/>
        </w:r>
      </w:hyperlink>
    </w:p>
    <w:p>
      <w:pPr>
        <w:pStyle w:val="TOC2"/>
        <w:tabs>
          <w:tab w:val="right" w:leader="dot" w:pos="8306"/>
        </w:tabs>
      </w:pPr>
      <w:hyperlink w:anchor="_Toc12149" w:history="1">
        <w:r>
          <w:rPr>
            <w:rFonts w:ascii="仿宋" w:eastAsia="仿宋" w:hAnsi="仿宋" w:cs="仿宋" w:hint="eastAsia"/>
            <w:lang w:eastAsia="zh-CN"/>
          </w:rPr>
          <w:t>(二)、工艺技术方案选用原则</w:t>
        </w:r>
        <w:r>
          <w:tab/>
        </w:r>
        <w:r>
          <w:fldChar w:fldCharType="begin"/>
        </w:r>
        <w:r>
          <w:instrText xml:space="preserve"> PAGEREF _Toc12149 \h </w:instrText>
        </w:r>
        <w:r>
          <w:fldChar w:fldCharType="separate"/>
        </w:r>
        <w:r>
          <w:t>50</w:t>
        </w:r>
        <w:r>
          <w:fldChar w:fldCharType="end"/>
        </w:r>
      </w:hyperlink>
    </w:p>
    <w:p>
      <w:pPr>
        <w:pStyle w:val="TOC2"/>
        <w:tabs>
          <w:tab w:val="right" w:leader="dot" w:pos="8306"/>
        </w:tabs>
      </w:pPr>
      <w:hyperlink w:anchor="_Toc17303" w:history="1">
        <w:r>
          <w:rPr>
            <w:rFonts w:ascii="仿宋" w:eastAsia="仿宋" w:hAnsi="仿宋" w:cs="仿宋" w:hint="eastAsia"/>
            <w:lang w:eastAsia="zh-CN"/>
          </w:rPr>
          <w:t>(三)、工艺技术方案要求</w:t>
        </w:r>
        <w:r>
          <w:tab/>
        </w:r>
        <w:r>
          <w:fldChar w:fldCharType="begin"/>
        </w:r>
        <w:r>
          <w:instrText xml:space="preserve"> PAGEREF _Toc17303 \h </w:instrText>
        </w:r>
        <w:r>
          <w:fldChar w:fldCharType="separate"/>
        </w:r>
        <w:r>
          <w:t>52</w:t>
        </w:r>
        <w:r>
          <w:fldChar w:fldCharType="end"/>
        </w:r>
      </w:hyperlink>
    </w:p>
    <w:p>
      <w:pPr>
        <w:pStyle w:val="TOC1"/>
        <w:tabs>
          <w:tab w:val="right" w:leader="dot" w:pos="8306"/>
        </w:tabs>
      </w:pPr>
      <w:hyperlink w:anchor="_Toc24529" w:history="1">
        <w:r>
          <w:rPr>
            <w:rFonts w:ascii="仿宋" w:eastAsia="仿宋" w:hAnsi="仿宋" w:cs="仿宋" w:hint="eastAsia"/>
            <w:lang w:eastAsia="zh-CN"/>
          </w:rPr>
          <w:t>十一、碱金属及碱土金属项目经营效益</w:t>
        </w:r>
        <w:r>
          <w:tab/>
        </w:r>
        <w:r>
          <w:fldChar w:fldCharType="begin"/>
        </w:r>
        <w:r>
          <w:instrText xml:space="preserve"> PAGEREF _Toc24529 \h </w:instrText>
        </w:r>
        <w:r>
          <w:fldChar w:fldCharType="separate"/>
        </w:r>
        <w:r>
          <w:t>54</w:t>
        </w:r>
        <w:r>
          <w:fldChar w:fldCharType="end"/>
        </w:r>
      </w:hyperlink>
    </w:p>
    <w:p>
      <w:pPr>
        <w:pStyle w:val="TOC2"/>
        <w:tabs>
          <w:tab w:val="right" w:leader="dot" w:pos="8306"/>
        </w:tabs>
      </w:pPr>
      <w:hyperlink w:anchor="_Toc9656" w:history="1">
        <w:r>
          <w:rPr>
            <w:rFonts w:ascii="仿宋" w:eastAsia="仿宋" w:hAnsi="仿宋" w:cs="仿宋" w:hint="eastAsia"/>
            <w:lang w:eastAsia="zh-CN"/>
          </w:rPr>
          <w:t>(一)、经济评价财务测算</w:t>
        </w:r>
        <w:r>
          <w:tab/>
        </w:r>
        <w:r>
          <w:fldChar w:fldCharType="begin"/>
        </w:r>
        <w:r>
          <w:instrText xml:space="preserve"> PAGEREF _Toc9656 \h </w:instrText>
        </w:r>
        <w:r>
          <w:fldChar w:fldCharType="separate"/>
        </w:r>
        <w:r>
          <w:t>54</w:t>
        </w:r>
        <w:r>
          <w:fldChar w:fldCharType="end"/>
        </w:r>
      </w:hyperlink>
    </w:p>
    <w:p>
      <w:pPr>
        <w:pStyle w:val="TOC2"/>
        <w:tabs>
          <w:tab w:val="right" w:leader="dot" w:pos="8306"/>
        </w:tabs>
      </w:pPr>
      <w:hyperlink w:anchor="_Toc22259" w:history="1">
        <w:r>
          <w:rPr>
            <w:rFonts w:ascii="仿宋" w:eastAsia="仿宋" w:hAnsi="仿宋" w:cs="仿宋" w:hint="eastAsia"/>
            <w:lang w:eastAsia="zh-CN"/>
          </w:rPr>
          <w:t>(二)、碱金属及碱土金属项目盈利能力分析</w:t>
        </w:r>
        <w:r>
          <w:tab/>
        </w:r>
        <w:r>
          <w:fldChar w:fldCharType="begin"/>
        </w:r>
        <w:r>
          <w:instrText xml:space="preserve"> PAGEREF _Toc22259 \h </w:instrText>
        </w:r>
        <w:r>
          <w:fldChar w:fldCharType="separate"/>
        </w:r>
        <w:r>
          <w:t>55</w:t>
        </w:r>
        <w:r>
          <w:fldChar w:fldCharType="end"/>
        </w:r>
      </w:hyperlink>
    </w:p>
    <w:p>
      <w:pPr>
        <w:pStyle w:val="TOC1"/>
        <w:tabs>
          <w:tab w:val="right" w:leader="dot" w:pos="8306"/>
        </w:tabs>
      </w:pPr>
      <w:hyperlink w:anchor="_Toc605" w:history="1">
        <w:r>
          <w:rPr>
            <w:rFonts w:ascii="仿宋" w:eastAsia="仿宋" w:hAnsi="仿宋" w:cs="仿宋" w:hint="eastAsia"/>
            <w:lang w:eastAsia="zh-CN"/>
          </w:rPr>
          <w:t>十二、碱金属及碱土金属项目创新与研发</w:t>
        </w:r>
        <w:r>
          <w:tab/>
        </w:r>
        <w:r>
          <w:fldChar w:fldCharType="begin"/>
        </w:r>
        <w:r>
          <w:instrText xml:space="preserve"> PAGEREF _Toc605 \h </w:instrText>
        </w:r>
        <w:r>
          <w:fldChar w:fldCharType="separate"/>
        </w:r>
        <w:r>
          <w:t>56</w:t>
        </w:r>
        <w:r>
          <w:fldChar w:fldCharType="end"/>
        </w:r>
      </w:hyperlink>
    </w:p>
    <w:p>
      <w:pPr>
        <w:pStyle w:val="TOC2"/>
        <w:tabs>
          <w:tab w:val="right" w:leader="dot" w:pos="8306"/>
        </w:tabs>
      </w:pPr>
      <w:hyperlink w:anchor="_Toc11004" w:history="1">
        <w:r>
          <w:rPr>
            <w:rFonts w:ascii="仿宋" w:eastAsia="仿宋" w:hAnsi="仿宋" w:cs="仿宋" w:hint="eastAsia"/>
            <w:lang w:eastAsia="zh-CN"/>
          </w:rPr>
          <w:t>(一)、创新策略与方向</w:t>
        </w:r>
        <w:r>
          <w:tab/>
        </w:r>
        <w:r>
          <w:fldChar w:fldCharType="begin"/>
        </w:r>
        <w:r>
          <w:instrText xml:space="preserve"> PAGEREF _Toc11004 \h </w:instrText>
        </w:r>
        <w:r>
          <w:fldChar w:fldCharType="separate"/>
        </w:r>
        <w:r>
          <w:t>56</w:t>
        </w:r>
        <w:r>
          <w:fldChar w:fldCharType="end"/>
        </w:r>
      </w:hyperlink>
    </w:p>
    <w:p>
      <w:pPr>
        <w:pStyle w:val="TOC2"/>
        <w:tabs>
          <w:tab w:val="right" w:leader="dot" w:pos="8306"/>
        </w:tabs>
      </w:pPr>
      <w:hyperlink w:anchor="_Toc14334" w:history="1">
        <w:r>
          <w:rPr>
            <w:rFonts w:ascii="仿宋" w:eastAsia="仿宋" w:hAnsi="仿宋" w:cs="仿宋" w:hint="eastAsia"/>
            <w:lang w:eastAsia="zh-CN"/>
          </w:rPr>
          <w:t>(二)、研发规划与投入</w:t>
        </w:r>
        <w:r>
          <w:tab/>
        </w:r>
        <w:r>
          <w:fldChar w:fldCharType="begin"/>
        </w:r>
        <w:r>
          <w:instrText xml:space="preserve"> PAGEREF _Toc14334 \h </w:instrText>
        </w:r>
        <w:r>
          <w:fldChar w:fldCharType="separate"/>
        </w:r>
        <w:r>
          <w:t>58</w:t>
        </w:r>
        <w:r>
          <w:fldChar w:fldCharType="end"/>
        </w:r>
      </w:hyperlink>
    </w:p>
    <w:p>
      <w:pPr>
        <w:pStyle w:val="TOC1"/>
        <w:tabs>
          <w:tab w:val="right" w:leader="dot" w:pos="8306"/>
        </w:tabs>
      </w:pPr>
      <w:hyperlink w:anchor="_Toc9740" w:history="1">
        <w:r>
          <w:rPr>
            <w:rFonts w:ascii="仿宋" w:eastAsia="仿宋" w:hAnsi="仿宋" w:cs="仿宋" w:hint="eastAsia"/>
            <w:lang w:eastAsia="zh-CN"/>
          </w:rPr>
          <w:t>十三、营销与推广策略</w:t>
        </w:r>
        <w:r>
          <w:tab/>
        </w:r>
        <w:r>
          <w:fldChar w:fldCharType="begin"/>
        </w:r>
        <w:r>
          <w:instrText xml:space="preserve"> PAGEREF _Toc9740 \h </w:instrText>
        </w:r>
        <w:r>
          <w:fldChar w:fldCharType="separate"/>
        </w:r>
        <w:r>
          <w:t>59</w:t>
        </w:r>
        <w:r>
          <w:fldChar w:fldCharType="end"/>
        </w:r>
      </w:hyperlink>
    </w:p>
    <w:p>
      <w:pPr>
        <w:pStyle w:val="TOC2"/>
        <w:tabs>
          <w:tab w:val="right" w:leader="dot" w:pos="8306"/>
        </w:tabs>
      </w:pPr>
      <w:hyperlink w:anchor="_Toc24469" w:history="1">
        <w:r>
          <w:rPr>
            <w:rFonts w:ascii="仿宋" w:eastAsia="仿宋" w:hAnsi="仿宋" w:cs="仿宋" w:hint="eastAsia"/>
            <w:lang w:eastAsia="zh-CN"/>
          </w:rPr>
          <w:t>(一)、产品/服务定位与特点</w:t>
        </w:r>
        <w:r>
          <w:tab/>
        </w:r>
        <w:r>
          <w:fldChar w:fldCharType="begin"/>
        </w:r>
        <w:r>
          <w:instrText xml:space="preserve"> PAGEREF _Toc24469 \h </w:instrText>
        </w:r>
        <w:r>
          <w:fldChar w:fldCharType="separate"/>
        </w:r>
        <w:r>
          <w:t>59</w:t>
        </w:r>
        <w:r>
          <w:fldChar w:fldCharType="end"/>
        </w:r>
      </w:hyperlink>
    </w:p>
    <w:p>
      <w:pPr>
        <w:pStyle w:val="TOC2"/>
        <w:tabs>
          <w:tab w:val="right" w:leader="dot" w:pos="8306"/>
        </w:tabs>
      </w:pPr>
      <w:hyperlink w:anchor="_Toc7950" w:history="1">
        <w:r>
          <w:rPr>
            <w:rFonts w:ascii="仿宋" w:eastAsia="仿宋" w:hAnsi="仿宋" w:cs="仿宋" w:hint="eastAsia"/>
            <w:lang w:eastAsia="zh-CN"/>
          </w:rPr>
          <w:t>(二)、市场定位与竞争分析</w:t>
        </w:r>
        <w:r>
          <w:tab/>
        </w:r>
        <w:r>
          <w:fldChar w:fldCharType="begin"/>
        </w:r>
        <w:r>
          <w:instrText xml:space="preserve"> PAGEREF _Toc7950 \h </w:instrText>
        </w:r>
        <w:r>
          <w:fldChar w:fldCharType="separate"/>
        </w:r>
        <w:r>
          <w:t>61</w:t>
        </w:r>
        <w:r>
          <w:fldChar w:fldCharType="end"/>
        </w:r>
      </w:hyperlink>
    </w:p>
    <w:p>
      <w:pPr>
        <w:pStyle w:val="TOC2"/>
        <w:tabs>
          <w:tab w:val="right" w:leader="dot" w:pos="8306"/>
        </w:tabs>
      </w:pPr>
      <w:hyperlink w:anchor="_Toc30423" w:history="1">
        <w:r>
          <w:rPr>
            <w:rFonts w:ascii="仿宋" w:eastAsia="仿宋" w:hAnsi="仿宋" w:cs="仿宋" w:hint="eastAsia"/>
            <w:lang w:eastAsia="zh-CN"/>
          </w:rPr>
          <w:t>(三)、营销渠道与策略</w:t>
        </w:r>
        <w:r>
          <w:tab/>
        </w:r>
        <w:r>
          <w:fldChar w:fldCharType="begin"/>
        </w:r>
        <w:r>
          <w:instrText xml:space="preserve"> PAGEREF _Toc30423 \h </w:instrText>
        </w:r>
        <w:r>
          <w:fldChar w:fldCharType="separate"/>
        </w:r>
        <w:r>
          <w:t>62</w:t>
        </w:r>
        <w:r>
          <w:fldChar w:fldCharType="end"/>
        </w:r>
      </w:hyperlink>
    </w:p>
    <w:p>
      <w:pPr>
        <w:pStyle w:val="TOC2"/>
        <w:tabs>
          <w:tab w:val="right" w:leader="dot" w:pos="8306"/>
        </w:tabs>
      </w:pPr>
      <w:hyperlink w:anchor="_Toc23952" w:history="1">
        <w:r>
          <w:rPr>
            <w:rFonts w:ascii="仿宋" w:eastAsia="仿宋" w:hAnsi="仿宋" w:cs="仿宋" w:hint="eastAsia"/>
            <w:lang w:eastAsia="zh-CN"/>
          </w:rPr>
          <w:t>(四)、推广与宣传活动</w:t>
        </w:r>
        <w:r>
          <w:tab/>
        </w:r>
        <w:r>
          <w:fldChar w:fldCharType="begin"/>
        </w:r>
        <w:r>
          <w:instrText xml:space="preserve"> PAGEREF _Toc23952 \h </w:instrText>
        </w:r>
        <w:r>
          <w:fldChar w:fldCharType="separate"/>
        </w:r>
        <w:r>
          <w:t>63</w:t>
        </w:r>
        <w:r>
          <w:fldChar w:fldCharType="end"/>
        </w:r>
      </w:hyperlink>
    </w:p>
    <w:p>
      <w:pPr>
        <w:pStyle w:val="TOC1"/>
        <w:tabs>
          <w:tab w:val="right" w:leader="dot" w:pos="8306"/>
        </w:tabs>
      </w:pPr>
      <w:hyperlink w:anchor="_Toc3356" w:history="1">
        <w:r>
          <w:rPr>
            <w:rFonts w:ascii="仿宋" w:eastAsia="仿宋" w:hAnsi="仿宋" w:cs="仿宋" w:hint="eastAsia"/>
            <w:lang w:eastAsia="zh-CN"/>
          </w:rPr>
          <w:t>十四、碱金属及碱土金属项目治理与监督</w:t>
        </w:r>
        <w:r>
          <w:tab/>
        </w:r>
        <w:r>
          <w:fldChar w:fldCharType="begin"/>
        </w:r>
        <w:r>
          <w:instrText xml:space="preserve"> PAGEREF _Toc3356 \h </w:instrText>
        </w:r>
        <w:r>
          <w:fldChar w:fldCharType="separate"/>
        </w:r>
        <w:r>
          <w:t>68</w:t>
        </w:r>
        <w:r>
          <w:fldChar w:fldCharType="end"/>
        </w:r>
      </w:hyperlink>
    </w:p>
    <w:p>
      <w:pPr>
        <w:pStyle w:val="TOC2"/>
        <w:tabs>
          <w:tab w:val="right" w:leader="dot" w:pos="8306"/>
        </w:tabs>
      </w:pPr>
      <w:hyperlink w:anchor="_Toc2431" w:history="1">
        <w:r>
          <w:rPr>
            <w:rFonts w:ascii="仿宋" w:eastAsia="仿宋" w:hAnsi="仿宋" w:cs="仿宋" w:hint="eastAsia"/>
            <w:lang w:eastAsia="zh-CN"/>
          </w:rPr>
          <w:t>(一)、碱金属及碱土金属项目治理结构</w:t>
        </w:r>
        <w:r>
          <w:tab/>
        </w:r>
        <w:r>
          <w:fldChar w:fldCharType="begin"/>
        </w:r>
        <w:r>
          <w:instrText xml:space="preserve"> PAGEREF _Toc2431 \h </w:instrText>
        </w:r>
        <w:r>
          <w:fldChar w:fldCharType="separate"/>
        </w:r>
        <w:r>
          <w:t>68</w:t>
        </w:r>
        <w:r>
          <w:fldChar w:fldCharType="end"/>
        </w:r>
      </w:hyperlink>
    </w:p>
    <w:p>
      <w:pPr>
        <w:pStyle w:val="TOC2"/>
        <w:tabs>
          <w:tab w:val="right" w:leader="dot" w:pos="8306"/>
        </w:tabs>
      </w:pPr>
      <w:hyperlink w:anchor="_Toc4269" w:history="1">
        <w:r>
          <w:rPr>
            <w:rFonts w:ascii="仿宋" w:eastAsia="仿宋" w:hAnsi="仿宋" w:cs="仿宋" w:hint="eastAsia"/>
            <w:lang w:eastAsia="zh-CN"/>
          </w:rPr>
          <w:t>(二)、监督与审计</w:t>
        </w:r>
        <w:r>
          <w:tab/>
        </w:r>
        <w:r>
          <w:fldChar w:fldCharType="begin"/>
        </w:r>
        <w:r>
          <w:instrText xml:space="preserve"> PAGEREF _Toc4269 \h </w:instrText>
        </w:r>
        <w:r>
          <w:fldChar w:fldCharType="separate"/>
        </w:r>
        <w:r>
          <w:t>70</w:t>
        </w:r>
        <w:r>
          <w:fldChar w:fldCharType="end"/>
        </w:r>
      </w:hyperlink>
    </w:p>
    <w:p>
      <w:pPr>
        <w:pStyle w:val="TOC1"/>
        <w:tabs>
          <w:tab w:val="right" w:leader="dot" w:pos="8306"/>
        </w:tabs>
      </w:pPr>
      <w:hyperlink w:anchor="_Toc28114" w:history="1">
        <w:r>
          <w:rPr>
            <w:rFonts w:ascii="仿宋" w:eastAsia="仿宋" w:hAnsi="仿宋" w:cs="仿宋" w:hint="eastAsia"/>
            <w:lang w:eastAsia="zh-CN"/>
          </w:rPr>
          <w:t>十五、碱金属及碱土金属项目变更管理</w:t>
        </w:r>
        <w:r>
          <w:tab/>
        </w:r>
        <w:r>
          <w:fldChar w:fldCharType="begin"/>
        </w:r>
        <w:r>
          <w:instrText xml:space="preserve"> PAGEREF _Toc28114 \h </w:instrText>
        </w:r>
        <w:r>
          <w:fldChar w:fldCharType="separate"/>
        </w:r>
        <w:r>
          <w:t>71</w:t>
        </w:r>
        <w:r>
          <w:fldChar w:fldCharType="end"/>
        </w:r>
      </w:hyperlink>
    </w:p>
    <w:p>
      <w:pPr>
        <w:pStyle w:val="TOC2"/>
        <w:tabs>
          <w:tab w:val="right" w:leader="dot" w:pos="8306"/>
        </w:tabs>
      </w:pPr>
      <w:hyperlink w:anchor="_Toc1866" w:history="1">
        <w:r>
          <w:rPr>
            <w:rFonts w:ascii="仿宋" w:eastAsia="仿宋" w:hAnsi="仿宋" w:cs="仿宋" w:hint="eastAsia"/>
            <w:lang w:eastAsia="zh-CN"/>
          </w:rPr>
          <w:t>(一)、变更申请与评估</w:t>
        </w:r>
        <w:r>
          <w:tab/>
        </w:r>
        <w:r>
          <w:fldChar w:fldCharType="begin"/>
        </w:r>
        <w:r>
          <w:instrText xml:space="preserve"> PAGEREF _Toc1866 \h </w:instrText>
        </w:r>
        <w:r>
          <w:fldChar w:fldCharType="separate"/>
        </w:r>
        <w:r>
          <w:t>71</w:t>
        </w:r>
        <w:r>
          <w:fldChar w:fldCharType="end"/>
        </w:r>
      </w:hyperlink>
    </w:p>
    <w:p>
      <w:pPr>
        <w:pStyle w:val="TOC2"/>
        <w:tabs>
          <w:tab w:val="right" w:leader="dot" w:pos="8306"/>
        </w:tabs>
      </w:pPr>
      <w:hyperlink w:anchor="_Toc19803" w:history="1">
        <w:r>
          <w:rPr>
            <w:rFonts w:ascii="仿宋" w:eastAsia="仿宋" w:hAnsi="仿宋" w:cs="仿宋" w:hint="eastAsia"/>
            <w:lang w:eastAsia="zh-CN"/>
          </w:rPr>
          <w:t>(二)、变更实施与控制</w:t>
        </w:r>
        <w:r>
          <w:tab/>
        </w:r>
        <w:r>
          <w:fldChar w:fldCharType="begin"/>
        </w:r>
        <w:r>
          <w:instrText xml:space="preserve"> PAGEREF _Toc19803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80"/>
      <w:r>
        <w:rPr>
          <w:rFonts w:ascii="仿宋" w:eastAsia="仿宋" w:hAnsi="仿宋" w:cs="仿宋" w:hint="eastAsia"/>
          <w:sz w:val="28"/>
          <w:lang w:eastAsia="zh-CN"/>
        </w:rPr>
        <w:t>一、碱金属及碱土金属项目建设单位说明</w:t>
      </w:r>
      <w:bookmarkEnd w:id="2"/>
    </w:p>
    <w:p>
      <w:pPr>
        <w:pStyle w:val="Heading2"/>
        <w:rPr>
          <w:rFonts w:ascii="仿宋" w:eastAsia="仿宋" w:hAnsi="仿宋" w:cs="仿宋" w:hint="eastAsia"/>
          <w:lang w:eastAsia="zh-CN"/>
        </w:rPr>
      </w:pPr>
      <w:bookmarkStart w:id="3" w:name="_Toc368"/>
      <w:r>
        <w:rPr>
          <w:rFonts w:ascii="仿宋" w:eastAsia="仿宋" w:hAnsi="仿宋" w:cs="仿宋" w:hint="eastAsia"/>
          <w:lang w:eastAsia="zh-CN"/>
        </w:rPr>
        <w:t>(一)、碱金属及碱土金属项目承办单位基本情况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碱金属及碱土金属项目承办单位的XXXX，我们着眼于实现可持续的经济效益。通过技术创新和解决方案的提供，公司预计在碱金属及碱土金属项目执行期间将获得可观的收入增长。这一收入来源主要包括碱金属及碱土金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同时，我们注重成本控制和效率提升，以确保碱金属及碱土金属项目的可持续盈利。透过精细的管理和资源优化，公司期望实现碱金属及碱土金属项目利润最大化。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碱金属及碱土金属项目实施进行全面的投资评估，包括碱金属及碱土金属项目启动阶段的资金投入和后续运营成本。通过对碱金属及碱土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碱金属及碱土金属项目实施过程中具备足够的资金流动性，公司将进行详尽的现金流分析。这包括资金需求的合理预测、碱金属及碱土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656"/>
      <w:r>
        <w:rPr>
          <w:rFonts w:ascii="仿宋" w:eastAsia="仿宋" w:hAnsi="仿宋" w:cs="仿宋" w:hint="eastAsia"/>
          <w:sz w:val="28"/>
          <w:lang w:eastAsia="zh-CN"/>
        </w:rPr>
        <w:t>二、碱金属及碱土金属项目概论</w:t>
      </w:r>
      <w:bookmarkEnd w:id="5"/>
    </w:p>
    <w:p>
      <w:pPr>
        <w:pStyle w:val="Heading2"/>
        <w:rPr>
          <w:rFonts w:ascii="仿宋" w:eastAsia="仿宋" w:hAnsi="仿宋" w:cs="仿宋" w:hint="eastAsia"/>
          <w:lang w:eastAsia="zh-CN"/>
        </w:rPr>
      </w:pPr>
      <w:bookmarkStart w:id="6" w:name="_Toc2162"/>
      <w:r>
        <w:rPr>
          <w:rFonts w:ascii="仿宋" w:eastAsia="仿宋" w:hAnsi="仿宋" w:cs="仿宋" w:hint="eastAsia"/>
          <w:lang w:eastAsia="zh-CN"/>
        </w:rPr>
        <w:t>(一)、碱金属及碱土金属项目概况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起源追溯至对市场的深入洞察。市场的不断演变与变革为碱金属及碱土金属项目提供了难得的机遇。当前市场存在的需求缺口和变革的大环境共同构成了碱金属及碱土金属项目的背景。这个碱金属及碱土金属项目旨在充分利用市场机遇，填补行业中尚未满足的需求，为客户提供全新的解决方案。市场的变革和需求的增长使得这个碱金属及碱土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碱金属及碱土金属项目名称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正式命名为碱金属及碱土金属。这个名称不仅仅是一个标识，更代表了碱金属及碱土金属项目的核心理念和愿景。它蕴含着碱金属及碱土金属项目所要解决问题的关键字，具有强烈的表达和辨识度，为碱金属及碱土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碱金属及碱土金属项目目标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核心目标是提供一种全新、高效的解决方案，满足客户日益增长的需求。碱金属及碱土金属项目追求的不仅仅是满足市场需求，更是在市场中获得卓越的竞争优势。通过不断提升产品或服务的质量和创新水平，碱金属及碱土金属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碱金属及碱土金属项目范围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全面涵盖了产品研发、制造、市场推广和售后服务，确保从产品设计到最终用户体验的全方位关注。这一全面的碱金属及碱土金属项目范围是为了确保碱金属及碱土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碱金属及碱土金属项目时间表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碱金属及碱土金属项目计划在未来18个月内完成，包括研发、测试、市场试点和正式推出等不同阶段。这个时间表的合理设计是为了确保碱金属及碱土金属项目各个阶段的顺利推进，以便按时交付高质量的成果。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碱金属及碱土金属项目预算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总预算估算为XX百万美元，主要分配在研发、市场推广、人员培训和运营等方面。这一充足的预算为碱金属及碱土金属项目提供了充足的资源，确保碱金属及碱土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碱金属及碱土金属项目风险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可能面临的风险包括市场接受度低、技术难题、竞争激烈等。碱金属及碱土金属项目团队已经制定了相应的风险应对计划，通过前瞻性的风险管理，确保碱金属及碱土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碱金属及碱土金属项目团队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碱金属及碱土金属项目汇聚了一支经验丰富、多领域专业素养的核心团队，确保碱金属及碱土金属项目在各个方面都能拥有高水平的执行力。团队的协同作战是碱金属及碱土金属项目成功的关键因素之一。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碱金属及碱土金属项目背景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碱金属及碱土金属项目的背景根植于市场对更高效、创新产品的渴望，同时也受到科技发展对行业格局的深刻改变的影响。这为碱金属及碱土金属项目提供了广阔的发展空间和市场需求。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碱金属及碱土金属项目现状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截至目前，碱金属及碱土金属项目已完成市场调研和技术验证，取得了初步的成功。这为碱金属及碱土金属项目在未来的发展奠定了坚实的基础，为更远大的目标打下了坚实的基石。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596"/>
      <w:r>
        <w:rPr>
          <w:rFonts w:ascii="仿宋" w:eastAsia="仿宋" w:hAnsi="仿宋" w:cs="仿宋" w:hint="eastAsia"/>
          <w:sz w:val="28"/>
          <w:lang w:eastAsia="zh-CN"/>
        </w:rPr>
        <w:t>(二)、碱金属及碱土金属项目目标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碱金属及碱土金属项目首要业务目标是在市场中占据有利地位，实现产品/服务的成功推广和销售。通过不断提升产品质量、创新性，碱金属及碱土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在科技迅速发展的时代，碱金属及碱土金属项目着眼于技术创新。通过持续的研发和技术升级，碱金属及碱土金属项目旨在推出更具创新性的产品或服务，以满足市场对新鲜、先进解决方案的需求。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碱金属及碱土金属项目设定了客户满意度目标。通过提供卓越的产品质量和优质的客户服务，碱金属及碱土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碱金属及碱土金属项目注重社会责任和可持续发展。通过实施环保、社会责任碱金属及碱土金属项目，碱金属及碱土金属项目致力于在经济发展的同时保护环境，促进社会公平，实现可持续经营。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碱金属及碱土金属项目的团队是实现目标的核心驱动力。因此，碱金属及碱土金属项目设定了团队发展目标，包括提升团队成员的专业技能、培养领导力，以及搭建协同高效的团队工作氛围。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331"/>
      <w:r>
        <w:rPr>
          <w:rFonts w:ascii="仿宋" w:eastAsia="仿宋" w:hAnsi="仿宋" w:cs="仿宋" w:hint="eastAsia"/>
          <w:sz w:val="28"/>
          <w:lang w:eastAsia="zh-CN"/>
        </w:rPr>
        <w:t>(三)、碱金属及碱土金属项目提出的理由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碱金属及碱土金属项目提出的理由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源于对市场机遇的深刻洞察。当前市场中存在的需求缺口和行业发展趋势表明，有巨大的商业机会等待被开发。通过准确捕捉市场机遇，碱金属及碱土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理念基于对技术创新的信仰。通过持续的研发和技术投入，碱金属及碱土金属项目有望推出更具创新性的产品或服务。在科技飞速发展的当下，碱金属及碱土金属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是为了增强企业的行业竞争力。通过提升产品或服务的质量和独特性，碱金属及碱土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响应了消费者需求的变化。随着社会和科技的不断发展，消费者对产品和服务的需求也在发生变化。通过深入了解并及时回应消费者的新需求，碱金属及碱土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是企业战略发展规划的一部分。在面对日益激烈的市场竞争和不断变化的商业环境中，碱金属及碱土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不仅仅是基于商业考量，还注重社会责任。通过推出环保、社会责任等方面的碱金属及碱土金属项目，碱金属及碱土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碱金属及碱土金属项目的提出反映了对利益相关者期望的关注。包括客户、员工、投资者等利益相关者在企业发展中都有着各自的期望，碱金属及碱土金属项目力求在满足这些期望的同时，取得更大的共赢。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163"/>
      <w:r>
        <w:rPr>
          <w:rFonts w:ascii="仿宋" w:eastAsia="仿宋" w:hAnsi="仿宋" w:cs="仿宋" w:hint="eastAsia"/>
          <w:sz w:val="28"/>
          <w:lang w:eastAsia="zh-CN"/>
        </w:rPr>
        <w:t>(四)、碱金属及碱土金属项目意义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在实施碱金属及碱土金属项目的过程中，我们不仅仅是在追逐商业成功，更是为企业和社会的多个层面创造了深远的意义。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首要意义在于提升企业的市场竞争力。通过持续的创新和对产品质量的高标准要求，碱金属及碱土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碱金属及碱土金属项目的推进将促使行业技术水平的提升。通过引入先进技术和创新性解决方案，碱金属及碱土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碱金属及碱土金属项目不仅创造了大量就业机会，提高了就业水平，还注重社会责任和环保。通过参与社会公益事业和推动环保碱金属及碱土金属项目，碱金属及碱土金属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综合而言，碱金属及碱土金属项目意义重大，不仅推动了企业的发展，也为行业和社会的进步贡献了积极力量。这是一个全面而深刻的影响，将在未来产生可持续的正面效应。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790"/>
      <w:r>
        <w:rPr>
          <w:rFonts w:ascii="仿宋" w:eastAsia="仿宋" w:hAnsi="仿宋" w:cs="仿宋" w:hint="eastAsia"/>
          <w:sz w:val="28"/>
          <w:lang w:eastAsia="zh-CN"/>
        </w:rPr>
        <w:t>(五)、碱金属及碱土金属项目背景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在当今迅猛发展的商业环境中，碱金属及碱土金属项目的动因根植于对多方面因素的审慎考量。这个碱金属及碱土金属项目的提出并非孤立的决策，而是对企业所处背景深入思考的产物。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碱金属及碱土金属项目背后的首要原因。科技的迅速发展和全球市场的快速变化使得企业必须灵活应对。碱金属及碱土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竞争的激烈程度也是碱金属及碱土金属项目背景中不可忽视的一环。企业需要在激烈竞争中脱颖而出，为此，碱金属及碱土金属项目致力于打破常规，提供独特的价值主张，以吸引客户并确保市场份额的增长。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技术的迅速发展为企业带来了机遇与挑战。作为碱金属及碱土金属项目启动的背景之一，对新兴技术的应用将有助于提升企业的技术水平，使其在不断演进的商业环境中保持竞争优势。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此外，社会对企业责任的期望也在逐渐升高。碱金属及碱土金属项目充分融入了社会责任的理念，通过可持续经营和社会公益碱金属及碱土金属项目，企图为社会贡献一份力量，在商业成功的同时关注社会价值。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204"/>
      <w:r>
        <w:rPr>
          <w:rFonts w:ascii="仿宋" w:eastAsia="仿宋" w:hAnsi="仿宋" w:cs="仿宋" w:hint="eastAsia"/>
          <w:sz w:val="28"/>
          <w:lang w:eastAsia="zh-CN"/>
        </w:rPr>
        <w:t>三、碱金属及碱土金属项目选址可行性分析</w:t>
      </w:r>
      <w:bookmarkEnd w:id="11"/>
    </w:p>
    <w:p>
      <w:pPr>
        <w:pStyle w:val="Heading2"/>
        <w:rPr>
          <w:rFonts w:ascii="仿宋" w:eastAsia="仿宋" w:hAnsi="仿宋" w:cs="仿宋" w:hint="eastAsia"/>
          <w:lang w:eastAsia="zh-CN"/>
        </w:rPr>
      </w:pPr>
      <w:bookmarkStart w:id="12" w:name="_Toc22076"/>
      <w:r>
        <w:rPr>
          <w:rFonts w:ascii="仿宋" w:eastAsia="仿宋" w:hAnsi="仿宋" w:cs="仿宋" w:hint="eastAsia"/>
          <w:lang w:eastAsia="zh-CN"/>
        </w:rPr>
        <w:t>(一)、碱金属及碱土金属项目选址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该碱金属及碱土金属项目选址位于XX省XX市XX区XXX街道</w:t>
      </w:r>
    </w:p>
    <w:p>
      <w:pPr>
        <w:pStyle w:val="Heading2"/>
        <w:ind w:firstLine="560" w:firstLineChars="200"/>
        <w:rPr>
          <w:rFonts w:ascii="仿宋" w:eastAsia="仿宋" w:hAnsi="仿宋" w:cs="仿宋" w:hint="eastAsia"/>
          <w:sz w:val="28"/>
          <w:lang w:eastAsia="zh-CN"/>
        </w:rPr>
      </w:pPr>
      <w:bookmarkStart w:id="13" w:name="_Toc712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碱金属及碱土金属项目的征地面积将根据碱金属及碱土金属项目的实际规模和需求进行精确规划。具体面积XXX平方米，旨在确保碱金属及碱土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净用地面积是在征地面积基础上去除不可利用面积后的实际可开发用地。具体面积XXX平方米，考虑到环保、交通、安全等多方面因素，以确保碱金属及碱土金属项目在整体利用效率上达到最优。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碱金属及碱土金属项目计划建设的建筑总规模具体面积XXX平方米。这一规模的确定综合考虑了碱金属及碱土金属项目的性质、规模，以及城市规划的相关要求，确保建筑布局与周边环境协调一致。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绿地率是碱金属及碱土金属项目用地中被规划为绿地的比例。具体面积XXX平方米，旨在通过合理规划绿地，改善碱金属及碱土金属项目周边环境，提升居民生活质量，并符合城市整体绿化规划。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容积率是用地上可以建设的建筑总体积与用地面积之比。具体面积XXX，通过合理的容积率规划，确保碱金属及碱土金属项目建筑规模与周边环境和谐共生。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碱金属及碱土金属项目选址与当地城市规划相一致，具体面积XXX平方米。通过与城市规划部门深入沟通，确保碱金属及碱土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碱金属及碱土金属项目选址符合当地产业政策，具体面积XXX平方米。这包括碱金属及碱土金属项目对当地经济的促进作用，以及对相关产业的带动效应，确保碱金属及碱土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用地总体要求必须符合环保和可持续发展的原则，具体面积XXX平方米。通过采用绿色建筑设计、节能减排等措施，确保碱金属及碱土金属项目在建设和运营过程中对环境的影响最小化，达到可持续发展的要求。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确保碱金属及碱土金属项目选址具备必要的公共设施配套，具体面积XXX平方米。这包括交通便利性、教育、医疗等基础设施，以提高居民生活品质，使得碱金属及碱土金属项目选址更具吸引力。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考虑用地总体要求对当地社会稳定性的影响，具体面积XXX平方米。通过深入了解当地社区反馈，确保碱金属及碱土金属项目的选址和建设过程对当地社会和谐稳定产生积极作用。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碱金属及碱土金属项目选址不仅符合法规和规划，还在实际操作中具有可行性。这一全面规划将为碱金属及碱土金属项目的成功实施提供坚实的基础，确保碱金属及碱土金属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42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金属及碱土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碱金属及碱土金属项目的设备规划和空间设计中，我们将采取灵活设备布局的措施。设备布局将根据实际需求进行灵活设计，避免不必要的浪费。通过合理规划设备摆放位置，我们将提高设备的利用率，减少设备间距，以确保碱金属及碱土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碱金属及碱土金属项目内部引入共享设施的概念，例如共享会议室、办公区等。通过这种方式，我们可以减少对资源的重复建设，提高资源共享效率，从而减小碱金属及碱土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78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碱金属及碱土金属项目的总图布置中，我们将不同功能区域进行明确的规划，以最大程度满足碱金属及碱土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73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碱金属及碱土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碱金属及碱土金属项目对环境的影响是综合评价的重要因素之一。我们将详细考虑选址周边的自然环境、生态保护区、水源地等情况，确保碱金属及碱土金属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https://d.book118.com/257013113010006053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C0AD6"/>
    <w:rsid w:val="5AEC0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1311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2024-03-03T20:55:00Z</dcterms:created>
  <dcterms:modified xsi:type="dcterms:W3CDTF">2024-03-03T20:55:57Z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CD355BB38C9E4892AA830F817F740F72_11</vt:lpwstr>
  </property>
  <property fmtid="{D5CDD505-2E9C-101B-9397-08002B2CF9AE}" pid="3" name="KSOProductBuildVer">
    <vt:lpwstr>2052-12.1.0.16388</vt:lpwstr>
  </property>
</Properties>
</file>