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60" w:history="1">
        <w:r>
          <w:rPr>
            <w:rFonts w:ascii="仿宋" w:eastAsia="仿宋" w:hAnsi="仿宋" w:cs="仿宋" w:hint="eastAsia"/>
            <w:lang w:eastAsia="zh-CN"/>
          </w:rPr>
          <w:t>前言</w:t>
        </w:r>
        <w:r>
          <w:tab/>
        </w:r>
        <w:r>
          <w:fldChar w:fldCharType="begin"/>
        </w:r>
        <w:r>
          <w:instrText xml:space="preserve"> PAGEREF _Toc30160 \h </w:instrText>
        </w:r>
        <w:r>
          <w:fldChar w:fldCharType="separate"/>
        </w:r>
        <w:r>
          <w:t>3</w:t>
        </w:r>
        <w:r>
          <w:fldChar w:fldCharType="end"/>
        </w:r>
      </w:hyperlink>
    </w:p>
    <w:p>
      <w:pPr>
        <w:pStyle w:val="TOC1"/>
        <w:tabs>
          <w:tab w:val="right" w:leader="dot" w:pos="8306"/>
        </w:tabs>
      </w:pPr>
      <w:hyperlink w:anchor="_Toc672" w:history="1">
        <w:r>
          <w:rPr>
            <w:rFonts w:ascii="仿宋" w:eastAsia="仿宋" w:hAnsi="仿宋" w:cs="仿宋" w:hint="eastAsia"/>
            <w:lang w:eastAsia="zh-CN"/>
          </w:rPr>
          <w:t>一、交通运输类项目概论</w:t>
        </w:r>
        <w:r>
          <w:tab/>
        </w:r>
        <w:r>
          <w:fldChar w:fldCharType="begin"/>
        </w:r>
        <w:r>
          <w:instrText xml:space="preserve"> PAGEREF _Toc672 \h </w:instrText>
        </w:r>
        <w:r>
          <w:fldChar w:fldCharType="separate"/>
        </w:r>
        <w:r>
          <w:t>3</w:t>
        </w:r>
        <w:r>
          <w:fldChar w:fldCharType="end"/>
        </w:r>
      </w:hyperlink>
    </w:p>
    <w:p>
      <w:pPr>
        <w:pStyle w:val="TOC2"/>
        <w:tabs>
          <w:tab w:val="right" w:leader="dot" w:pos="8306"/>
        </w:tabs>
      </w:pPr>
      <w:hyperlink w:anchor="_Toc26939" w:history="1">
        <w:r>
          <w:rPr>
            <w:rFonts w:ascii="仿宋" w:eastAsia="仿宋" w:hAnsi="仿宋" w:cs="仿宋" w:hint="eastAsia"/>
            <w:lang w:eastAsia="zh-CN"/>
          </w:rPr>
          <w:t>(一)、交通运输类项目概况</w:t>
        </w:r>
        <w:r>
          <w:tab/>
        </w:r>
        <w:r>
          <w:fldChar w:fldCharType="begin"/>
        </w:r>
        <w:r>
          <w:instrText xml:space="preserve"> PAGEREF _Toc26939 \h </w:instrText>
        </w:r>
        <w:r>
          <w:fldChar w:fldCharType="separate"/>
        </w:r>
        <w:r>
          <w:t>3</w:t>
        </w:r>
        <w:r>
          <w:fldChar w:fldCharType="end"/>
        </w:r>
      </w:hyperlink>
    </w:p>
    <w:p>
      <w:pPr>
        <w:pStyle w:val="TOC2"/>
        <w:tabs>
          <w:tab w:val="right" w:leader="dot" w:pos="8306"/>
        </w:tabs>
      </w:pPr>
      <w:hyperlink w:anchor="_Toc32634" w:history="1">
        <w:r>
          <w:rPr>
            <w:rFonts w:ascii="仿宋" w:eastAsia="仿宋" w:hAnsi="仿宋" w:cs="仿宋" w:hint="eastAsia"/>
            <w:lang w:eastAsia="zh-CN"/>
          </w:rPr>
          <w:t>(二)、交通运输类项目目标</w:t>
        </w:r>
        <w:r>
          <w:tab/>
        </w:r>
        <w:r>
          <w:fldChar w:fldCharType="begin"/>
        </w:r>
        <w:r>
          <w:instrText xml:space="preserve"> PAGEREF _Toc32634 \h </w:instrText>
        </w:r>
        <w:r>
          <w:fldChar w:fldCharType="separate"/>
        </w:r>
        <w:r>
          <w:t>5</w:t>
        </w:r>
        <w:r>
          <w:fldChar w:fldCharType="end"/>
        </w:r>
      </w:hyperlink>
    </w:p>
    <w:p>
      <w:pPr>
        <w:pStyle w:val="TOC2"/>
        <w:tabs>
          <w:tab w:val="right" w:leader="dot" w:pos="8306"/>
        </w:tabs>
      </w:pPr>
      <w:hyperlink w:anchor="_Toc19196" w:history="1">
        <w:r>
          <w:rPr>
            <w:rFonts w:ascii="仿宋" w:eastAsia="仿宋" w:hAnsi="仿宋" w:cs="仿宋" w:hint="eastAsia"/>
            <w:lang w:eastAsia="zh-CN"/>
          </w:rPr>
          <w:t>(三)、交通运输类项目提出的理由</w:t>
        </w:r>
        <w:r>
          <w:tab/>
        </w:r>
        <w:r>
          <w:fldChar w:fldCharType="begin"/>
        </w:r>
        <w:r>
          <w:instrText xml:space="preserve"> PAGEREF _Toc19196 \h </w:instrText>
        </w:r>
        <w:r>
          <w:fldChar w:fldCharType="separate"/>
        </w:r>
        <w:r>
          <w:t>6</w:t>
        </w:r>
        <w:r>
          <w:fldChar w:fldCharType="end"/>
        </w:r>
      </w:hyperlink>
    </w:p>
    <w:p>
      <w:pPr>
        <w:pStyle w:val="TOC2"/>
        <w:tabs>
          <w:tab w:val="right" w:leader="dot" w:pos="8306"/>
        </w:tabs>
      </w:pPr>
      <w:hyperlink w:anchor="_Toc14440" w:history="1">
        <w:r>
          <w:rPr>
            <w:rFonts w:ascii="仿宋" w:eastAsia="仿宋" w:hAnsi="仿宋" w:cs="仿宋" w:hint="eastAsia"/>
            <w:lang w:eastAsia="zh-CN"/>
          </w:rPr>
          <w:t>(四)、交通运输类项目意义</w:t>
        </w:r>
        <w:r>
          <w:tab/>
        </w:r>
        <w:r>
          <w:fldChar w:fldCharType="begin"/>
        </w:r>
        <w:r>
          <w:instrText xml:space="preserve"> PAGEREF _Toc14440 \h </w:instrText>
        </w:r>
        <w:r>
          <w:fldChar w:fldCharType="separate"/>
        </w:r>
        <w:r>
          <w:t>8</w:t>
        </w:r>
        <w:r>
          <w:fldChar w:fldCharType="end"/>
        </w:r>
      </w:hyperlink>
    </w:p>
    <w:p>
      <w:pPr>
        <w:pStyle w:val="TOC2"/>
        <w:tabs>
          <w:tab w:val="right" w:leader="dot" w:pos="8306"/>
        </w:tabs>
      </w:pPr>
      <w:hyperlink w:anchor="_Toc20539" w:history="1">
        <w:r>
          <w:rPr>
            <w:rFonts w:ascii="仿宋" w:eastAsia="仿宋" w:hAnsi="仿宋" w:cs="仿宋" w:hint="eastAsia"/>
            <w:lang w:eastAsia="zh-CN"/>
          </w:rPr>
          <w:t>(五)、交通运输类项目背景</w:t>
        </w:r>
        <w:r>
          <w:tab/>
        </w:r>
        <w:r>
          <w:fldChar w:fldCharType="begin"/>
        </w:r>
        <w:r>
          <w:instrText xml:space="preserve"> PAGEREF _Toc20539 \h </w:instrText>
        </w:r>
        <w:r>
          <w:fldChar w:fldCharType="separate"/>
        </w:r>
        <w:r>
          <w:t>9</w:t>
        </w:r>
        <w:r>
          <w:fldChar w:fldCharType="end"/>
        </w:r>
      </w:hyperlink>
    </w:p>
    <w:p>
      <w:pPr>
        <w:pStyle w:val="TOC1"/>
        <w:tabs>
          <w:tab w:val="right" w:leader="dot" w:pos="8306"/>
        </w:tabs>
      </w:pPr>
      <w:hyperlink w:anchor="_Toc14510" w:history="1">
        <w:r>
          <w:rPr>
            <w:rFonts w:ascii="仿宋" w:eastAsia="仿宋" w:hAnsi="仿宋" w:cs="仿宋" w:hint="eastAsia"/>
            <w:lang w:eastAsia="zh-CN"/>
          </w:rPr>
          <w:t>二、工艺说明</w:t>
        </w:r>
        <w:r>
          <w:tab/>
        </w:r>
        <w:r>
          <w:fldChar w:fldCharType="begin"/>
        </w:r>
        <w:r>
          <w:instrText xml:space="preserve"> PAGEREF _Toc14510 \h </w:instrText>
        </w:r>
        <w:r>
          <w:fldChar w:fldCharType="separate"/>
        </w:r>
        <w:r>
          <w:t>10</w:t>
        </w:r>
        <w:r>
          <w:fldChar w:fldCharType="end"/>
        </w:r>
      </w:hyperlink>
    </w:p>
    <w:p>
      <w:pPr>
        <w:pStyle w:val="TOC2"/>
        <w:tabs>
          <w:tab w:val="right" w:leader="dot" w:pos="8306"/>
        </w:tabs>
      </w:pPr>
      <w:hyperlink w:anchor="_Toc16127" w:history="1">
        <w:r>
          <w:rPr>
            <w:rFonts w:ascii="仿宋" w:eastAsia="仿宋" w:hAnsi="仿宋" w:cs="仿宋" w:hint="eastAsia"/>
            <w:lang w:eastAsia="zh-CN"/>
          </w:rPr>
          <w:t>(一)、技术管理特点</w:t>
        </w:r>
        <w:r>
          <w:tab/>
        </w:r>
        <w:r>
          <w:fldChar w:fldCharType="begin"/>
        </w:r>
        <w:r>
          <w:instrText xml:space="preserve"> PAGEREF _Toc16127 \h </w:instrText>
        </w:r>
        <w:r>
          <w:fldChar w:fldCharType="separate"/>
        </w:r>
        <w:r>
          <w:t>10</w:t>
        </w:r>
        <w:r>
          <w:fldChar w:fldCharType="end"/>
        </w:r>
      </w:hyperlink>
    </w:p>
    <w:p>
      <w:pPr>
        <w:pStyle w:val="TOC2"/>
        <w:tabs>
          <w:tab w:val="right" w:leader="dot" w:pos="8306"/>
        </w:tabs>
      </w:pPr>
      <w:hyperlink w:anchor="_Toc16066" w:history="1">
        <w:r>
          <w:rPr>
            <w:rFonts w:ascii="仿宋" w:eastAsia="仿宋" w:hAnsi="仿宋" w:cs="仿宋" w:hint="eastAsia"/>
            <w:lang w:eastAsia="zh-CN"/>
          </w:rPr>
          <w:t>(二)、交通运输类项目工艺技术设计方案</w:t>
        </w:r>
        <w:r>
          <w:tab/>
        </w:r>
        <w:r>
          <w:fldChar w:fldCharType="begin"/>
        </w:r>
        <w:r>
          <w:instrText xml:space="preserve"> PAGEREF _Toc16066 \h </w:instrText>
        </w:r>
        <w:r>
          <w:fldChar w:fldCharType="separate"/>
        </w:r>
        <w:r>
          <w:t>11</w:t>
        </w:r>
        <w:r>
          <w:fldChar w:fldCharType="end"/>
        </w:r>
      </w:hyperlink>
    </w:p>
    <w:p>
      <w:pPr>
        <w:pStyle w:val="TOC2"/>
        <w:tabs>
          <w:tab w:val="right" w:leader="dot" w:pos="8306"/>
        </w:tabs>
      </w:pPr>
      <w:hyperlink w:anchor="_Toc21062" w:history="1">
        <w:r>
          <w:rPr>
            <w:rFonts w:ascii="仿宋" w:eastAsia="仿宋" w:hAnsi="仿宋" w:cs="仿宋" w:hint="eastAsia"/>
            <w:lang w:eastAsia="zh-CN"/>
          </w:rPr>
          <w:t>(三)、设备选型方案</w:t>
        </w:r>
        <w:r>
          <w:tab/>
        </w:r>
        <w:r>
          <w:fldChar w:fldCharType="begin"/>
        </w:r>
        <w:r>
          <w:instrText xml:space="preserve"> PAGEREF _Toc21062 \h </w:instrText>
        </w:r>
        <w:r>
          <w:fldChar w:fldCharType="separate"/>
        </w:r>
        <w:r>
          <w:t>12</w:t>
        </w:r>
        <w:r>
          <w:fldChar w:fldCharType="end"/>
        </w:r>
      </w:hyperlink>
    </w:p>
    <w:p>
      <w:pPr>
        <w:pStyle w:val="TOC1"/>
        <w:tabs>
          <w:tab w:val="right" w:leader="dot" w:pos="8306"/>
        </w:tabs>
      </w:pPr>
      <w:hyperlink w:anchor="_Toc16000" w:history="1">
        <w:r>
          <w:rPr>
            <w:rFonts w:ascii="仿宋" w:eastAsia="仿宋" w:hAnsi="仿宋" w:cs="仿宋" w:hint="eastAsia"/>
            <w:lang w:eastAsia="zh-CN"/>
          </w:rPr>
          <w:t>三、交通运输类项目可持续发展</w:t>
        </w:r>
        <w:r>
          <w:tab/>
        </w:r>
        <w:r>
          <w:fldChar w:fldCharType="begin"/>
        </w:r>
        <w:r>
          <w:instrText xml:space="preserve"> PAGEREF _Toc16000 \h </w:instrText>
        </w:r>
        <w:r>
          <w:fldChar w:fldCharType="separate"/>
        </w:r>
        <w:r>
          <w:t>13</w:t>
        </w:r>
        <w:r>
          <w:fldChar w:fldCharType="end"/>
        </w:r>
      </w:hyperlink>
    </w:p>
    <w:p>
      <w:pPr>
        <w:pStyle w:val="TOC2"/>
        <w:tabs>
          <w:tab w:val="right" w:leader="dot" w:pos="8306"/>
        </w:tabs>
      </w:pPr>
      <w:hyperlink w:anchor="_Toc10224" w:history="1">
        <w:r>
          <w:rPr>
            <w:rFonts w:ascii="仿宋" w:eastAsia="仿宋" w:hAnsi="仿宋" w:cs="仿宋" w:hint="eastAsia"/>
            <w:lang w:eastAsia="zh-CN"/>
          </w:rPr>
          <w:t>(一)、可持续战略与实践</w:t>
        </w:r>
        <w:r>
          <w:tab/>
        </w:r>
        <w:r>
          <w:fldChar w:fldCharType="begin"/>
        </w:r>
        <w:r>
          <w:instrText xml:space="preserve"> PAGEREF _Toc10224 \h </w:instrText>
        </w:r>
        <w:r>
          <w:fldChar w:fldCharType="separate"/>
        </w:r>
        <w:r>
          <w:t>13</w:t>
        </w:r>
        <w:r>
          <w:fldChar w:fldCharType="end"/>
        </w:r>
      </w:hyperlink>
    </w:p>
    <w:p>
      <w:pPr>
        <w:pStyle w:val="TOC2"/>
        <w:tabs>
          <w:tab w:val="right" w:leader="dot" w:pos="8306"/>
        </w:tabs>
      </w:pPr>
      <w:hyperlink w:anchor="_Toc14838" w:history="1">
        <w:r>
          <w:rPr>
            <w:rFonts w:ascii="仿宋" w:eastAsia="仿宋" w:hAnsi="仿宋" w:cs="仿宋" w:hint="eastAsia"/>
            <w:lang w:eastAsia="zh-CN"/>
          </w:rPr>
          <w:t>(二)、环保与社会责任</w:t>
        </w:r>
        <w:r>
          <w:tab/>
        </w:r>
        <w:r>
          <w:fldChar w:fldCharType="begin"/>
        </w:r>
        <w:r>
          <w:instrText xml:space="preserve"> PAGEREF _Toc14838 \h </w:instrText>
        </w:r>
        <w:r>
          <w:fldChar w:fldCharType="separate"/>
        </w:r>
        <w:r>
          <w:t>14</w:t>
        </w:r>
        <w:r>
          <w:fldChar w:fldCharType="end"/>
        </w:r>
      </w:hyperlink>
    </w:p>
    <w:p>
      <w:pPr>
        <w:pStyle w:val="TOC1"/>
        <w:tabs>
          <w:tab w:val="right" w:leader="dot" w:pos="8306"/>
        </w:tabs>
      </w:pPr>
      <w:hyperlink w:anchor="_Toc20183" w:history="1">
        <w:r>
          <w:rPr>
            <w:rFonts w:ascii="仿宋" w:eastAsia="仿宋" w:hAnsi="仿宋" w:cs="仿宋" w:hint="eastAsia"/>
            <w:lang w:eastAsia="zh-CN"/>
          </w:rPr>
          <w:t>四、交通运输类项目土建工程</w:t>
        </w:r>
        <w:r>
          <w:tab/>
        </w:r>
        <w:r>
          <w:fldChar w:fldCharType="begin"/>
        </w:r>
        <w:r>
          <w:instrText xml:space="preserve"> PAGEREF _Toc20183 \h </w:instrText>
        </w:r>
        <w:r>
          <w:fldChar w:fldCharType="separate"/>
        </w:r>
        <w:r>
          <w:t>15</w:t>
        </w:r>
        <w:r>
          <w:fldChar w:fldCharType="end"/>
        </w:r>
      </w:hyperlink>
    </w:p>
    <w:p>
      <w:pPr>
        <w:pStyle w:val="TOC2"/>
        <w:tabs>
          <w:tab w:val="right" w:leader="dot" w:pos="8306"/>
        </w:tabs>
      </w:pPr>
      <w:hyperlink w:anchor="_Toc19854" w:history="1">
        <w:r>
          <w:rPr>
            <w:rFonts w:ascii="仿宋" w:eastAsia="仿宋" w:hAnsi="仿宋" w:cs="仿宋" w:hint="eastAsia"/>
            <w:lang w:eastAsia="zh-CN"/>
          </w:rPr>
          <w:t>(一)、建筑工程设计原则</w:t>
        </w:r>
        <w:r>
          <w:tab/>
        </w:r>
        <w:r>
          <w:fldChar w:fldCharType="begin"/>
        </w:r>
        <w:r>
          <w:instrText xml:space="preserve"> PAGEREF _Toc19854 \h </w:instrText>
        </w:r>
        <w:r>
          <w:fldChar w:fldCharType="separate"/>
        </w:r>
        <w:r>
          <w:t>15</w:t>
        </w:r>
        <w:r>
          <w:fldChar w:fldCharType="end"/>
        </w:r>
      </w:hyperlink>
    </w:p>
    <w:p>
      <w:pPr>
        <w:pStyle w:val="TOC2"/>
        <w:tabs>
          <w:tab w:val="right" w:leader="dot" w:pos="8306"/>
        </w:tabs>
      </w:pPr>
      <w:hyperlink w:anchor="_Toc32455" w:history="1">
        <w:r>
          <w:rPr>
            <w:rFonts w:ascii="仿宋" w:eastAsia="仿宋" w:hAnsi="仿宋" w:cs="仿宋" w:hint="eastAsia"/>
            <w:lang w:eastAsia="zh-CN"/>
          </w:rPr>
          <w:t>(二)、土建工程设计年限及安全等级</w:t>
        </w:r>
        <w:r>
          <w:tab/>
        </w:r>
        <w:r>
          <w:fldChar w:fldCharType="begin"/>
        </w:r>
        <w:r>
          <w:instrText xml:space="preserve"> PAGEREF _Toc32455 \h </w:instrText>
        </w:r>
        <w:r>
          <w:fldChar w:fldCharType="separate"/>
        </w:r>
        <w:r>
          <w:t>16</w:t>
        </w:r>
        <w:r>
          <w:fldChar w:fldCharType="end"/>
        </w:r>
      </w:hyperlink>
    </w:p>
    <w:p>
      <w:pPr>
        <w:pStyle w:val="TOC2"/>
        <w:tabs>
          <w:tab w:val="right" w:leader="dot" w:pos="8306"/>
        </w:tabs>
      </w:pPr>
      <w:hyperlink w:anchor="_Toc29355" w:history="1">
        <w:r>
          <w:rPr>
            <w:rFonts w:ascii="仿宋" w:eastAsia="仿宋" w:hAnsi="仿宋" w:cs="仿宋" w:hint="eastAsia"/>
            <w:lang w:eastAsia="zh-CN"/>
          </w:rPr>
          <w:t>(三)、建筑工程设计总体要求</w:t>
        </w:r>
        <w:r>
          <w:tab/>
        </w:r>
        <w:r>
          <w:fldChar w:fldCharType="begin"/>
        </w:r>
        <w:r>
          <w:instrText xml:space="preserve"> PAGEREF _Toc29355 \h </w:instrText>
        </w:r>
        <w:r>
          <w:fldChar w:fldCharType="separate"/>
        </w:r>
        <w:r>
          <w:t>17</w:t>
        </w:r>
        <w:r>
          <w:fldChar w:fldCharType="end"/>
        </w:r>
      </w:hyperlink>
    </w:p>
    <w:p>
      <w:pPr>
        <w:pStyle w:val="TOC2"/>
        <w:tabs>
          <w:tab w:val="right" w:leader="dot" w:pos="8306"/>
        </w:tabs>
      </w:pPr>
      <w:hyperlink w:anchor="_Toc4418" w:history="1">
        <w:r>
          <w:rPr>
            <w:rFonts w:ascii="仿宋" w:eastAsia="仿宋" w:hAnsi="仿宋" w:cs="仿宋" w:hint="eastAsia"/>
            <w:lang w:eastAsia="zh-CN"/>
          </w:rPr>
          <w:t>(四)、土建工程建设指标</w:t>
        </w:r>
        <w:r>
          <w:tab/>
        </w:r>
        <w:r>
          <w:fldChar w:fldCharType="begin"/>
        </w:r>
        <w:r>
          <w:instrText xml:space="preserve"> PAGEREF _Toc4418 \h </w:instrText>
        </w:r>
        <w:r>
          <w:fldChar w:fldCharType="separate"/>
        </w:r>
        <w:r>
          <w:t>18</w:t>
        </w:r>
        <w:r>
          <w:fldChar w:fldCharType="end"/>
        </w:r>
      </w:hyperlink>
    </w:p>
    <w:p>
      <w:pPr>
        <w:pStyle w:val="TOC1"/>
        <w:tabs>
          <w:tab w:val="right" w:leader="dot" w:pos="8306"/>
        </w:tabs>
      </w:pPr>
      <w:hyperlink w:anchor="_Toc21481" w:history="1">
        <w:r>
          <w:rPr>
            <w:rFonts w:ascii="仿宋" w:eastAsia="仿宋" w:hAnsi="仿宋" w:cs="仿宋" w:hint="eastAsia"/>
            <w:lang w:eastAsia="zh-CN"/>
          </w:rPr>
          <w:t>五、交通运输类项目危机管理</w:t>
        </w:r>
        <w:r>
          <w:tab/>
        </w:r>
        <w:r>
          <w:fldChar w:fldCharType="begin"/>
        </w:r>
        <w:r>
          <w:instrText xml:space="preserve"> PAGEREF _Toc21481 \h </w:instrText>
        </w:r>
        <w:r>
          <w:fldChar w:fldCharType="separate"/>
        </w:r>
        <w:r>
          <w:t>18</w:t>
        </w:r>
        <w:r>
          <w:fldChar w:fldCharType="end"/>
        </w:r>
      </w:hyperlink>
    </w:p>
    <w:p>
      <w:pPr>
        <w:pStyle w:val="TOC2"/>
        <w:tabs>
          <w:tab w:val="right" w:leader="dot" w:pos="8306"/>
        </w:tabs>
      </w:pPr>
      <w:hyperlink w:anchor="_Toc18720" w:history="1">
        <w:r>
          <w:rPr>
            <w:rFonts w:ascii="仿宋" w:eastAsia="仿宋" w:hAnsi="仿宋" w:cs="仿宋" w:hint="eastAsia"/>
            <w:lang w:eastAsia="zh-CN"/>
          </w:rPr>
          <w:t>(一)、危机预警与识别</w:t>
        </w:r>
        <w:r>
          <w:tab/>
        </w:r>
        <w:r>
          <w:fldChar w:fldCharType="begin"/>
        </w:r>
        <w:r>
          <w:instrText xml:space="preserve"> PAGEREF _Toc18720 \h </w:instrText>
        </w:r>
        <w:r>
          <w:fldChar w:fldCharType="separate"/>
        </w:r>
        <w:r>
          <w:t>18</w:t>
        </w:r>
        <w:r>
          <w:fldChar w:fldCharType="end"/>
        </w:r>
      </w:hyperlink>
    </w:p>
    <w:p>
      <w:pPr>
        <w:pStyle w:val="TOC2"/>
        <w:tabs>
          <w:tab w:val="right" w:leader="dot" w:pos="8306"/>
        </w:tabs>
      </w:pPr>
      <w:hyperlink w:anchor="_Toc10402" w:history="1">
        <w:r>
          <w:rPr>
            <w:rFonts w:ascii="仿宋" w:eastAsia="仿宋" w:hAnsi="仿宋" w:cs="仿宋" w:hint="eastAsia"/>
            <w:lang w:eastAsia="zh-CN"/>
          </w:rPr>
          <w:t>(二)、危机应对与恢复</w:t>
        </w:r>
        <w:r>
          <w:tab/>
        </w:r>
        <w:r>
          <w:fldChar w:fldCharType="begin"/>
        </w:r>
        <w:r>
          <w:instrText xml:space="preserve"> PAGEREF _Toc10402 \h </w:instrText>
        </w:r>
        <w:r>
          <w:fldChar w:fldCharType="separate"/>
        </w:r>
        <w:r>
          <w:t>19</w:t>
        </w:r>
        <w:r>
          <w:fldChar w:fldCharType="end"/>
        </w:r>
      </w:hyperlink>
    </w:p>
    <w:p>
      <w:pPr>
        <w:pStyle w:val="TOC1"/>
        <w:tabs>
          <w:tab w:val="right" w:leader="dot" w:pos="8306"/>
        </w:tabs>
      </w:pPr>
      <w:hyperlink w:anchor="_Toc10393" w:history="1">
        <w:r>
          <w:rPr>
            <w:rFonts w:ascii="仿宋" w:eastAsia="仿宋" w:hAnsi="仿宋" w:cs="仿宋" w:hint="eastAsia"/>
            <w:lang w:eastAsia="zh-CN"/>
          </w:rPr>
          <w:t>六、交通运输类项目绩效评估</w:t>
        </w:r>
        <w:r>
          <w:tab/>
        </w:r>
        <w:r>
          <w:fldChar w:fldCharType="begin"/>
        </w:r>
        <w:r>
          <w:instrText xml:space="preserve"> PAGEREF _Toc10393 \h </w:instrText>
        </w:r>
        <w:r>
          <w:fldChar w:fldCharType="separate"/>
        </w:r>
        <w:r>
          <w:t>21</w:t>
        </w:r>
        <w:r>
          <w:fldChar w:fldCharType="end"/>
        </w:r>
      </w:hyperlink>
    </w:p>
    <w:p>
      <w:pPr>
        <w:pStyle w:val="TOC2"/>
        <w:tabs>
          <w:tab w:val="right" w:leader="dot" w:pos="8306"/>
        </w:tabs>
      </w:pPr>
      <w:hyperlink w:anchor="_Toc31084" w:history="1">
        <w:r>
          <w:rPr>
            <w:rFonts w:ascii="仿宋" w:eastAsia="仿宋" w:hAnsi="仿宋" w:cs="仿宋" w:hint="eastAsia"/>
            <w:lang w:eastAsia="zh-CN"/>
          </w:rPr>
          <w:t>(一)、绩效评估指标</w:t>
        </w:r>
        <w:r>
          <w:tab/>
        </w:r>
        <w:r>
          <w:fldChar w:fldCharType="begin"/>
        </w:r>
        <w:r>
          <w:instrText xml:space="preserve"> PAGEREF _Toc31084 \h </w:instrText>
        </w:r>
        <w:r>
          <w:fldChar w:fldCharType="separate"/>
        </w:r>
        <w:r>
          <w:t>21</w:t>
        </w:r>
        <w:r>
          <w:fldChar w:fldCharType="end"/>
        </w:r>
      </w:hyperlink>
    </w:p>
    <w:p>
      <w:pPr>
        <w:pStyle w:val="TOC2"/>
        <w:tabs>
          <w:tab w:val="right" w:leader="dot" w:pos="8306"/>
        </w:tabs>
      </w:pPr>
      <w:hyperlink w:anchor="_Toc20540" w:history="1">
        <w:r>
          <w:rPr>
            <w:rFonts w:ascii="仿宋" w:eastAsia="仿宋" w:hAnsi="仿宋" w:cs="仿宋" w:hint="eastAsia"/>
            <w:lang w:eastAsia="zh-CN"/>
          </w:rPr>
          <w:t>(二)、绩效评估方法</w:t>
        </w:r>
        <w:r>
          <w:tab/>
        </w:r>
        <w:r>
          <w:fldChar w:fldCharType="begin"/>
        </w:r>
        <w:r>
          <w:instrText xml:space="preserve"> PAGEREF _Toc20540 \h </w:instrText>
        </w:r>
        <w:r>
          <w:fldChar w:fldCharType="separate"/>
        </w:r>
        <w:r>
          <w:t>22</w:t>
        </w:r>
        <w:r>
          <w:fldChar w:fldCharType="end"/>
        </w:r>
      </w:hyperlink>
    </w:p>
    <w:p>
      <w:pPr>
        <w:pStyle w:val="TOC2"/>
        <w:tabs>
          <w:tab w:val="right" w:leader="dot" w:pos="8306"/>
        </w:tabs>
      </w:pPr>
      <w:hyperlink w:anchor="_Toc32164" w:history="1">
        <w:r>
          <w:rPr>
            <w:rFonts w:ascii="仿宋" w:eastAsia="仿宋" w:hAnsi="仿宋" w:cs="仿宋" w:hint="eastAsia"/>
            <w:lang w:eastAsia="zh-CN"/>
          </w:rPr>
          <w:t>(三)、绩效评估周期</w:t>
        </w:r>
        <w:r>
          <w:tab/>
        </w:r>
        <w:r>
          <w:fldChar w:fldCharType="begin"/>
        </w:r>
        <w:r>
          <w:instrText xml:space="preserve"> PAGEREF _Toc32164 \h </w:instrText>
        </w:r>
        <w:r>
          <w:fldChar w:fldCharType="separate"/>
        </w:r>
        <w:r>
          <w:t>23</w:t>
        </w:r>
        <w:r>
          <w:fldChar w:fldCharType="end"/>
        </w:r>
      </w:hyperlink>
    </w:p>
    <w:p>
      <w:pPr>
        <w:pStyle w:val="TOC1"/>
        <w:tabs>
          <w:tab w:val="right" w:leader="dot" w:pos="8306"/>
        </w:tabs>
      </w:pPr>
      <w:hyperlink w:anchor="_Toc30417" w:history="1">
        <w:r>
          <w:rPr>
            <w:rFonts w:ascii="仿宋" w:eastAsia="仿宋" w:hAnsi="仿宋" w:cs="仿宋" w:hint="eastAsia"/>
            <w:lang w:eastAsia="zh-CN"/>
          </w:rPr>
          <w:t>七、交通运输类项目计划安排</w:t>
        </w:r>
        <w:r>
          <w:tab/>
        </w:r>
        <w:r>
          <w:fldChar w:fldCharType="begin"/>
        </w:r>
        <w:r>
          <w:instrText xml:space="preserve"> PAGEREF _Toc30417 \h </w:instrText>
        </w:r>
        <w:r>
          <w:fldChar w:fldCharType="separate"/>
        </w:r>
        <w:r>
          <w:t>24</w:t>
        </w:r>
        <w:r>
          <w:fldChar w:fldCharType="end"/>
        </w:r>
      </w:hyperlink>
    </w:p>
    <w:p>
      <w:pPr>
        <w:pStyle w:val="TOC2"/>
        <w:tabs>
          <w:tab w:val="right" w:leader="dot" w:pos="8306"/>
        </w:tabs>
      </w:pPr>
      <w:hyperlink w:anchor="_Toc588" w:history="1">
        <w:r>
          <w:rPr>
            <w:rFonts w:ascii="仿宋" w:eastAsia="仿宋" w:hAnsi="仿宋" w:cs="仿宋" w:hint="eastAsia"/>
            <w:lang w:eastAsia="zh-CN"/>
          </w:rPr>
          <w:t>(一)、建设周期</w:t>
        </w:r>
        <w:r>
          <w:tab/>
        </w:r>
        <w:r>
          <w:fldChar w:fldCharType="begin"/>
        </w:r>
        <w:r>
          <w:instrText xml:space="preserve"> PAGEREF _Toc588 \h </w:instrText>
        </w:r>
        <w:r>
          <w:fldChar w:fldCharType="separate"/>
        </w:r>
        <w:r>
          <w:t>24</w:t>
        </w:r>
        <w:r>
          <w:fldChar w:fldCharType="end"/>
        </w:r>
      </w:hyperlink>
    </w:p>
    <w:p>
      <w:pPr>
        <w:pStyle w:val="TOC2"/>
        <w:tabs>
          <w:tab w:val="right" w:leader="dot" w:pos="8306"/>
        </w:tabs>
      </w:pPr>
      <w:hyperlink w:anchor="_Toc18761" w:history="1">
        <w:r>
          <w:rPr>
            <w:rFonts w:ascii="仿宋" w:eastAsia="仿宋" w:hAnsi="仿宋" w:cs="仿宋" w:hint="eastAsia"/>
            <w:lang w:eastAsia="zh-CN"/>
          </w:rPr>
          <w:t>(二)、建设进度</w:t>
        </w:r>
        <w:r>
          <w:tab/>
        </w:r>
        <w:r>
          <w:fldChar w:fldCharType="begin"/>
        </w:r>
        <w:r>
          <w:instrText xml:space="preserve"> PAGEREF _Toc18761 \h </w:instrText>
        </w:r>
        <w:r>
          <w:fldChar w:fldCharType="separate"/>
        </w:r>
        <w:r>
          <w:t>25</w:t>
        </w:r>
        <w:r>
          <w:fldChar w:fldCharType="end"/>
        </w:r>
      </w:hyperlink>
    </w:p>
    <w:p>
      <w:pPr>
        <w:pStyle w:val="TOC2"/>
        <w:tabs>
          <w:tab w:val="right" w:leader="dot" w:pos="8306"/>
        </w:tabs>
      </w:pPr>
      <w:hyperlink w:anchor="_Toc3257" w:history="1">
        <w:r>
          <w:rPr>
            <w:rFonts w:ascii="仿宋" w:eastAsia="仿宋" w:hAnsi="仿宋" w:cs="仿宋" w:hint="eastAsia"/>
            <w:lang w:eastAsia="zh-CN"/>
          </w:rPr>
          <w:t>(三)、进度安排注意事项</w:t>
        </w:r>
        <w:r>
          <w:tab/>
        </w:r>
        <w:r>
          <w:fldChar w:fldCharType="begin"/>
        </w:r>
        <w:r>
          <w:instrText xml:space="preserve"> PAGEREF _Toc3257 \h </w:instrText>
        </w:r>
        <w:r>
          <w:fldChar w:fldCharType="separate"/>
        </w:r>
        <w:r>
          <w:t>25</w:t>
        </w:r>
        <w:r>
          <w:fldChar w:fldCharType="end"/>
        </w:r>
      </w:hyperlink>
    </w:p>
    <w:p>
      <w:pPr>
        <w:pStyle w:val="TOC2"/>
        <w:tabs>
          <w:tab w:val="right" w:leader="dot" w:pos="8306"/>
        </w:tabs>
      </w:pPr>
      <w:hyperlink w:anchor="_Toc15137" w:history="1">
        <w:r>
          <w:rPr>
            <w:rFonts w:ascii="仿宋" w:eastAsia="仿宋" w:hAnsi="仿宋" w:cs="仿宋" w:hint="eastAsia"/>
            <w:lang w:eastAsia="zh-CN"/>
          </w:rPr>
          <w:t>(四)、人力资源配置</w:t>
        </w:r>
        <w:r>
          <w:tab/>
        </w:r>
        <w:r>
          <w:fldChar w:fldCharType="begin"/>
        </w:r>
        <w:r>
          <w:instrText xml:space="preserve"> PAGEREF _Toc15137 \h </w:instrText>
        </w:r>
        <w:r>
          <w:fldChar w:fldCharType="separate"/>
        </w:r>
        <w:r>
          <w:t>27</w:t>
        </w:r>
        <w:r>
          <w:fldChar w:fldCharType="end"/>
        </w:r>
      </w:hyperlink>
    </w:p>
    <w:p>
      <w:pPr>
        <w:pStyle w:val="TOC1"/>
        <w:tabs>
          <w:tab w:val="right" w:leader="dot" w:pos="8306"/>
        </w:tabs>
      </w:pPr>
      <w:hyperlink w:anchor="_Toc16367" w:history="1">
        <w:r>
          <w:rPr>
            <w:rFonts w:ascii="仿宋" w:eastAsia="仿宋" w:hAnsi="仿宋" w:cs="仿宋" w:hint="eastAsia"/>
            <w:lang w:eastAsia="zh-CN"/>
          </w:rPr>
          <w:t>八、交通运输类项目环境影响分析</w:t>
        </w:r>
        <w:r>
          <w:tab/>
        </w:r>
        <w:r>
          <w:fldChar w:fldCharType="begin"/>
        </w:r>
        <w:r>
          <w:instrText xml:space="preserve"> PAGEREF _Toc16367 \h </w:instrText>
        </w:r>
        <w:r>
          <w:fldChar w:fldCharType="separate"/>
        </w:r>
        <w:r>
          <w:t>28</w:t>
        </w:r>
        <w:r>
          <w:fldChar w:fldCharType="end"/>
        </w:r>
      </w:hyperlink>
    </w:p>
    <w:p>
      <w:pPr>
        <w:pStyle w:val="TOC2"/>
        <w:tabs>
          <w:tab w:val="right" w:leader="dot" w:pos="8306"/>
        </w:tabs>
      </w:pPr>
      <w:hyperlink w:anchor="_Toc21219" w:history="1">
        <w:r>
          <w:rPr>
            <w:rFonts w:ascii="仿宋" w:eastAsia="仿宋" w:hAnsi="仿宋" w:cs="仿宋" w:hint="eastAsia"/>
            <w:lang w:eastAsia="zh-CN"/>
          </w:rPr>
          <w:t>(一)、建设区域环境质量现状</w:t>
        </w:r>
        <w:r>
          <w:tab/>
        </w:r>
        <w:r>
          <w:fldChar w:fldCharType="begin"/>
        </w:r>
        <w:r>
          <w:instrText xml:space="preserve"> PAGEREF _Toc21219 \h </w:instrText>
        </w:r>
        <w:r>
          <w:fldChar w:fldCharType="separate"/>
        </w:r>
        <w:r>
          <w:t>28</w:t>
        </w:r>
        <w:r>
          <w:fldChar w:fldCharType="end"/>
        </w:r>
      </w:hyperlink>
    </w:p>
    <w:p>
      <w:pPr>
        <w:pStyle w:val="TOC2"/>
        <w:tabs>
          <w:tab w:val="right" w:leader="dot" w:pos="8306"/>
        </w:tabs>
      </w:pPr>
      <w:hyperlink w:anchor="_Toc411" w:history="1">
        <w:r>
          <w:rPr>
            <w:rFonts w:ascii="仿宋" w:eastAsia="仿宋" w:hAnsi="仿宋" w:cs="仿宋" w:hint="eastAsia"/>
            <w:lang w:eastAsia="zh-CN"/>
          </w:rPr>
          <w:t>(二)、建设期环境保护</w:t>
        </w:r>
        <w:r>
          <w:tab/>
        </w:r>
        <w:r>
          <w:fldChar w:fldCharType="begin"/>
        </w:r>
        <w:r>
          <w:instrText xml:space="preserve"> PAGEREF _Toc411 \h </w:instrText>
        </w:r>
        <w:r>
          <w:fldChar w:fldCharType="separate"/>
        </w:r>
        <w:r>
          <w:t>29</w:t>
        </w:r>
        <w:r>
          <w:fldChar w:fldCharType="end"/>
        </w:r>
      </w:hyperlink>
    </w:p>
    <w:p>
      <w:pPr>
        <w:pStyle w:val="TOC2"/>
        <w:tabs>
          <w:tab w:val="right" w:leader="dot" w:pos="8306"/>
        </w:tabs>
      </w:pPr>
      <w:hyperlink w:anchor="_Toc7083" w:history="1">
        <w:r>
          <w:rPr>
            <w:rFonts w:ascii="仿宋" w:eastAsia="仿宋" w:hAnsi="仿宋" w:cs="仿宋" w:hint="eastAsia"/>
            <w:lang w:eastAsia="zh-CN"/>
          </w:rPr>
          <w:t>(三)、运营期环境保护</w:t>
        </w:r>
        <w:r>
          <w:tab/>
        </w:r>
        <w:r>
          <w:fldChar w:fldCharType="begin"/>
        </w:r>
        <w:r>
          <w:instrText xml:space="preserve"> PAGEREF _Toc7083 \h </w:instrText>
        </w:r>
        <w:r>
          <w:fldChar w:fldCharType="separate"/>
        </w:r>
        <w:r>
          <w:t>31</w:t>
        </w:r>
        <w:r>
          <w:fldChar w:fldCharType="end"/>
        </w:r>
      </w:hyperlink>
    </w:p>
    <w:p>
      <w:pPr>
        <w:pStyle w:val="TOC2"/>
        <w:tabs>
          <w:tab w:val="right" w:leader="dot" w:pos="8306"/>
        </w:tabs>
      </w:pPr>
      <w:hyperlink w:anchor="_Toc1026" w:history="1">
        <w:r>
          <w:rPr>
            <w:rFonts w:ascii="仿宋" w:eastAsia="仿宋" w:hAnsi="仿宋" w:cs="仿宋" w:hint="eastAsia"/>
            <w:lang w:eastAsia="zh-CN"/>
          </w:rPr>
          <w:t>(四)、交通运输类项目建设对区域经济的影响</w:t>
        </w:r>
        <w:r>
          <w:tab/>
        </w:r>
        <w:r>
          <w:fldChar w:fldCharType="begin"/>
        </w:r>
        <w:r>
          <w:instrText xml:space="preserve"> PAGEREF _Toc1026 \h </w:instrText>
        </w:r>
        <w:r>
          <w:fldChar w:fldCharType="separate"/>
        </w:r>
        <w:r>
          <w:t>32</w:t>
        </w:r>
        <w:r>
          <w:fldChar w:fldCharType="end"/>
        </w:r>
      </w:hyperlink>
    </w:p>
    <w:p>
      <w:pPr>
        <w:pStyle w:val="TOC2"/>
        <w:tabs>
          <w:tab w:val="right" w:leader="dot" w:pos="8306"/>
        </w:tabs>
      </w:pPr>
      <w:hyperlink w:anchor="_Toc27610" w:history="1">
        <w:r>
          <w:rPr>
            <w:rFonts w:ascii="仿宋" w:eastAsia="仿宋" w:hAnsi="仿宋" w:cs="仿宋" w:hint="eastAsia"/>
            <w:lang w:eastAsia="zh-CN"/>
          </w:rPr>
          <w:t>(五)、废弃物处理</w:t>
        </w:r>
        <w:r>
          <w:tab/>
        </w:r>
        <w:r>
          <w:fldChar w:fldCharType="begin"/>
        </w:r>
        <w:r>
          <w:instrText xml:space="preserve"> PAGEREF _Toc27610 \h </w:instrText>
        </w:r>
        <w:r>
          <w:fldChar w:fldCharType="separate"/>
        </w:r>
        <w:r>
          <w:t>34</w:t>
        </w:r>
        <w:r>
          <w:fldChar w:fldCharType="end"/>
        </w:r>
      </w:hyperlink>
    </w:p>
    <w:p>
      <w:pPr>
        <w:pStyle w:val="TOC2"/>
        <w:tabs>
          <w:tab w:val="right" w:leader="dot" w:pos="8306"/>
        </w:tabs>
      </w:pPr>
      <w:hyperlink w:anchor="_Toc17514" w:history="1">
        <w:r>
          <w:rPr>
            <w:rFonts w:ascii="仿宋" w:eastAsia="仿宋" w:hAnsi="仿宋" w:cs="仿宋" w:hint="eastAsia"/>
            <w:lang w:eastAsia="zh-CN"/>
          </w:rPr>
          <w:t>(六)、特殊环境影响分析</w:t>
        </w:r>
        <w:r>
          <w:tab/>
        </w:r>
        <w:r>
          <w:fldChar w:fldCharType="begin"/>
        </w:r>
        <w:r>
          <w:instrText xml:space="preserve"> PAGEREF _Toc17514 \h </w:instrText>
        </w:r>
        <w:r>
          <w:fldChar w:fldCharType="separate"/>
        </w:r>
        <w:r>
          <w:t>35</w:t>
        </w:r>
        <w:r>
          <w:fldChar w:fldCharType="end"/>
        </w:r>
      </w:hyperlink>
    </w:p>
    <w:p>
      <w:pPr>
        <w:pStyle w:val="TOC2"/>
        <w:tabs>
          <w:tab w:val="right" w:leader="dot" w:pos="8306"/>
        </w:tabs>
      </w:pPr>
      <w:hyperlink w:anchor="_Toc29278" w:history="1">
        <w:r>
          <w:rPr>
            <w:rFonts w:ascii="仿宋" w:eastAsia="仿宋" w:hAnsi="仿宋" w:cs="仿宋" w:hint="eastAsia"/>
            <w:lang w:eastAsia="zh-CN"/>
          </w:rPr>
          <w:t>(七)、清洁生产</w:t>
        </w:r>
        <w:r>
          <w:tab/>
        </w:r>
        <w:r>
          <w:fldChar w:fldCharType="begin"/>
        </w:r>
        <w:r>
          <w:instrText xml:space="preserve"> PAGEREF _Toc29278 \h </w:instrText>
        </w:r>
        <w:r>
          <w:fldChar w:fldCharType="separate"/>
        </w:r>
        <w:r>
          <w:t>36</w:t>
        </w:r>
        <w:r>
          <w:fldChar w:fldCharType="end"/>
        </w:r>
      </w:hyperlink>
    </w:p>
    <w:p>
      <w:pPr>
        <w:pStyle w:val="TOC2"/>
        <w:tabs>
          <w:tab w:val="right" w:leader="dot" w:pos="8306"/>
        </w:tabs>
      </w:pPr>
      <w:hyperlink w:anchor="_Toc18886" w:history="1">
        <w:r>
          <w:rPr>
            <w:rFonts w:ascii="仿宋" w:eastAsia="仿宋" w:hAnsi="仿宋" w:cs="仿宋" w:hint="eastAsia"/>
            <w:lang w:eastAsia="zh-CN"/>
          </w:rPr>
          <w:t>(八)、环境保护综合评价</w:t>
        </w:r>
        <w:r>
          <w:tab/>
        </w:r>
        <w:r>
          <w:fldChar w:fldCharType="begin"/>
        </w:r>
        <w:r>
          <w:instrText xml:space="preserve"> PAGEREF _Toc18886 \h </w:instrText>
        </w:r>
        <w:r>
          <w:fldChar w:fldCharType="separate"/>
        </w:r>
        <w:r>
          <w:t>37</w:t>
        </w:r>
        <w:r>
          <w:fldChar w:fldCharType="end"/>
        </w:r>
      </w:hyperlink>
    </w:p>
    <w:p>
      <w:pPr>
        <w:pStyle w:val="TOC1"/>
        <w:tabs>
          <w:tab w:val="right" w:leader="dot" w:pos="8306"/>
        </w:tabs>
      </w:pPr>
      <w:hyperlink w:anchor="_Toc18230" w:history="1">
        <w:r>
          <w:rPr>
            <w:rFonts w:ascii="仿宋" w:eastAsia="仿宋" w:hAnsi="仿宋" w:cs="仿宋" w:hint="eastAsia"/>
            <w:lang w:eastAsia="zh-CN"/>
          </w:rPr>
          <w:t>九、交通运输类项目投资规划</w:t>
        </w:r>
        <w:r>
          <w:tab/>
        </w:r>
        <w:r>
          <w:fldChar w:fldCharType="begin"/>
        </w:r>
        <w:r>
          <w:instrText xml:space="preserve"> PAGEREF _Toc18230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9" w:history="1">
        <w:r>
          <w:rPr>
            <w:rFonts w:ascii="仿宋" w:eastAsia="仿宋" w:hAnsi="仿宋" w:cs="仿宋" w:hint="eastAsia"/>
            <w:lang w:eastAsia="zh-CN"/>
          </w:rPr>
          <w:t>(一)、交通运输类项目总投资估算</w:t>
        </w:r>
        <w:r>
          <w:tab/>
        </w:r>
        <w:r>
          <w:fldChar w:fldCharType="begin"/>
        </w:r>
        <w:r>
          <w:instrText xml:space="preserve"> PAGEREF _Toc3489 \h </w:instrText>
        </w:r>
        <w:r>
          <w:fldChar w:fldCharType="separate"/>
        </w:r>
        <w:r>
          <w:t>39</w:t>
        </w:r>
        <w:r>
          <w:fldChar w:fldCharType="end"/>
        </w:r>
      </w:hyperlink>
    </w:p>
    <w:p>
      <w:pPr>
        <w:pStyle w:val="TOC2"/>
        <w:tabs>
          <w:tab w:val="right" w:leader="dot" w:pos="8306"/>
        </w:tabs>
      </w:pPr>
      <w:hyperlink w:anchor="_Toc24859" w:history="1">
        <w:r>
          <w:rPr>
            <w:rFonts w:ascii="仿宋" w:eastAsia="仿宋" w:hAnsi="仿宋" w:cs="仿宋" w:hint="eastAsia"/>
            <w:lang w:eastAsia="zh-CN"/>
          </w:rPr>
          <w:t>(二)、资金筹措</w:t>
        </w:r>
        <w:r>
          <w:tab/>
        </w:r>
        <w:r>
          <w:fldChar w:fldCharType="begin"/>
        </w:r>
        <w:r>
          <w:instrText xml:space="preserve"> PAGEREF _Toc24859 \h </w:instrText>
        </w:r>
        <w:r>
          <w:fldChar w:fldCharType="separate"/>
        </w:r>
        <w:r>
          <w:t>40</w:t>
        </w:r>
        <w:r>
          <w:fldChar w:fldCharType="end"/>
        </w:r>
      </w:hyperlink>
    </w:p>
    <w:p>
      <w:pPr>
        <w:pStyle w:val="TOC1"/>
        <w:tabs>
          <w:tab w:val="right" w:leader="dot" w:pos="8306"/>
        </w:tabs>
      </w:pPr>
      <w:hyperlink w:anchor="_Toc2474" w:history="1">
        <w:r>
          <w:rPr>
            <w:rFonts w:ascii="仿宋" w:eastAsia="仿宋" w:hAnsi="仿宋" w:cs="仿宋" w:hint="eastAsia"/>
            <w:lang w:eastAsia="zh-CN"/>
          </w:rPr>
          <w:t>十、交通运输类项目社会影响</w:t>
        </w:r>
        <w:r>
          <w:tab/>
        </w:r>
        <w:r>
          <w:fldChar w:fldCharType="begin"/>
        </w:r>
        <w:r>
          <w:instrText xml:space="preserve"> PAGEREF _Toc2474 \h </w:instrText>
        </w:r>
        <w:r>
          <w:fldChar w:fldCharType="separate"/>
        </w:r>
        <w:r>
          <w:t>41</w:t>
        </w:r>
        <w:r>
          <w:fldChar w:fldCharType="end"/>
        </w:r>
      </w:hyperlink>
    </w:p>
    <w:p>
      <w:pPr>
        <w:pStyle w:val="TOC2"/>
        <w:tabs>
          <w:tab w:val="right" w:leader="dot" w:pos="8306"/>
        </w:tabs>
      </w:pPr>
      <w:hyperlink w:anchor="_Toc8568" w:history="1">
        <w:r>
          <w:rPr>
            <w:rFonts w:ascii="仿宋" w:eastAsia="仿宋" w:hAnsi="仿宋" w:cs="仿宋" w:hint="eastAsia"/>
            <w:lang w:eastAsia="zh-CN"/>
          </w:rPr>
          <w:t>(一)、社会责任与义务</w:t>
        </w:r>
        <w:r>
          <w:tab/>
        </w:r>
        <w:r>
          <w:fldChar w:fldCharType="begin"/>
        </w:r>
        <w:r>
          <w:instrText xml:space="preserve"> PAGEREF _Toc8568 \h </w:instrText>
        </w:r>
        <w:r>
          <w:fldChar w:fldCharType="separate"/>
        </w:r>
        <w:r>
          <w:t>41</w:t>
        </w:r>
        <w:r>
          <w:fldChar w:fldCharType="end"/>
        </w:r>
      </w:hyperlink>
    </w:p>
    <w:p>
      <w:pPr>
        <w:pStyle w:val="TOC2"/>
        <w:tabs>
          <w:tab w:val="right" w:leader="dot" w:pos="8306"/>
        </w:tabs>
      </w:pPr>
      <w:hyperlink w:anchor="_Toc30281" w:history="1">
        <w:r>
          <w:rPr>
            <w:rFonts w:ascii="仿宋" w:eastAsia="仿宋" w:hAnsi="仿宋" w:cs="仿宋" w:hint="eastAsia"/>
            <w:lang w:eastAsia="zh-CN"/>
          </w:rPr>
          <w:t>(二)、社会参与与沟通</w:t>
        </w:r>
        <w:r>
          <w:tab/>
        </w:r>
        <w:r>
          <w:fldChar w:fldCharType="begin"/>
        </w:r>
        <w:r>
          <w:instrText xml:space="preserve"> PAGEREF _Toc30281 \h </w:instrText>
        </w:r>
        <w:r>
          <w:fldChar w:fldCharType="separate"/>
        </w:r>
        <w:r>
          <w:t>41</w:t>
        </w:r>
        <w:r>
          <w:fldChar w:fldCharType="end"/>
        </w:r>
      </w:hyperlink>
    </w:p>
    <w:p>
      <w:pPr>
        <w:pStyle w:val="TOC1"/>
        <w:tabs>
          <w:tab w:val="right" w:leader="dot" w:pos="8306"/>
        </w:tabs>
      </w:pPr>
      <w:hyperlink w:anchor="_Toc28950" w:history="1">
        <w:r>
          <w:rPr>
            <w:rFonts w:ascii="仿宋" w:eastAsia="仿宋" w:hAnsi="仿宋" w:cs="仿宋" w:hint="eastAsia"/>
            <w:lang w:eastAsia="zh-CN"/>
          </w:rPr>
          <w:t>十一、交通运输类项目财务管理</w:t>
        </w:r>
        <w:r>
          <w:tab/>
        </w:r>
        <w:r>
          <w:fldChar w:fldCharType="begin"/>
        </w:r>
        <w:r>
          <w:instrText xml:space="preserve"> PAGEREF _Toc28950 \h </w:instrText>
        </w:r>
        <w:r>
          <w:fldChar w:fldCharType="separate"/>
        </w:r>
        <w:r>
          <w:t>42</w:t>
        </w:r>
        <w:r>
          <w:fldChar w:fldCharType="end"/>
        </w:r>
      </w:hyperlink>
    </w:p>
    <w:p>
      <w:pPr>
        <w:pStyle w:val="TOC2"/>
        <w:tabs>
          <w:tab w:val="right" w:leader="dot" w:pos="8306"/>
        </w:tabs>
      </w:pPr>
      <w:hyperlink w:anchor="_Toc27423" w:history="1">
        <w:r>
          <w:rPr>
            <w:rFonts w:ascii="仿宋" w:eastAsia="仿宋" w:hAnsi="仿宋" w:cs="仿宋" w:hint="eastAsia"/>
            <w:lang w:eastAsia="zh-CN"/>
          </w:rPr>
          <w:t>(一)、资金需求大</w:t>
        </w:r>
        <w:r>
          <w:tab/>
        </w:r>
        <w:r>
          <w:fldChar w:fldCharType="begin"/>
        </w:r>
        <w:r>
          <w:instrText xml:space="preserve"> PAGEREF _Toc27423 \h </w:instrText>
        </w:r>
        <w:r>
          <w:fldChar w:fldCharType="separate"/>
        </w:r>
        <w:r>
          <w:t>42</w:t>
        </w:r>
        <w:r>
          <w:fldChar w:fldCharType="end"/>
        </w:r>
      </w:hyperlink>
    </w:p>
    <w:p>
      <w:pPr>
        <w:pStyle w:val="TOC2"/>
        <w:tabs>
          <w:tab w:val="right" w:leader="dot" w:pos="8306"/>
        </w:tabs>
      </w:pPr>
      <w:hyperlink w:anchor="_Toc31523" w:history="1">
        <w:r>
          <w:rPr>
            <w:rFonts w:ascii="仿宋" w:eastAsia="仿宋" w:hAnsi="仿宋" w:cs="仿宋" w:hint="eastAsia"/>
            <w:lang w:eastAsia="zh-CN"/>
          </w:rPr>
          <w:t>(二)、研发周期长</w:t>
        </w:r>
        <w:r>
          <w:tab/>
        </w:r>
        <w:r>
          <w:fldChar w:fldCharType="begin"/>
        </w:r>
        <w:r>
          <w:instrText xml:space="preserve"> PAGEREF _Toc31523 \h </w:instrText>
        </w:r>
        <w:r>
          <w:fldChar w:fldCharType="separate"/>
        </w:r>
        <w:r>
          <w:t>43</w:t>
        </w:r>
        <w:r>
          <w:fldChar w:fldCharType="end"/>
        </w:r>
      </w:hyperlink>
    </w:p>
    <w:p>
      <w:pPr>
        <w:pStyle w:val="TOC2"/>
        <w:tabs>
          <w:tab w:val="right" w:leader="dot" w:pos="8306"/>
        </w:tabs>
      </w:pPr>
      <w:hyperlink w:anchor="_Toc22637" w:history="1">
        <w:r>
          <w:rPr>
            <w:rFonts w:ascii="仿宋" w:eastAsia="仿宋" w:hAnsi="仿宋" w:cs="仿宋" w:hint="eastAsia"/>
            <w:lang w:eastAsia="zh-CN"/>
          </w:rPr>
          <w:t>(三)、市场风险大</w:t>
        </w:r>
        <w:r>
          <w:tab/>
        </w:r>
        <w:r>
          <w:fldChar w:fldCharType="begin"/>
        </w:r>
        <w:r>
          <w:instrText xml:space="preserve"> PAGEREF _Toc22637 \h </w:instrText>
        </w:r>
        <w:r>
          <w:fldChar w:fldCharType="separate"/>
        </w:r>
        <w:r>
          <w:t>45</w:t>
        </w:r>
        <w:r>
          <w:fldChar w:fldCharType="end"/>
        </w:r>
      </w:hyperlink>
    </w:p>
    <w:p>
      <w:pPr>
        <w:pStyle w:val="TOC2"/>
        <w:tabs>
          <w:tab w:val="right" w:leader="dot" w:pos="8306"/>
        </w:tabs>
      </w:pPr>
      <w:hyperlink w:anchor="_Toc16768" w:history="1">
        <w:r>
          <w:rPr>
            <w:rFonts w:ascii="仿宋" w:eastAsia="仿宋" w:hAnsi="仿宋" w:cs="仿宋" w:hint="eastAsia"/>
            <w:lang w:eastAsia="zh-CN"/>
          </w:rPr>
          <w:t>(四)、利润率高</w:t>
        </w:r>
        <w:r>
          <w:tab/>
        </w:r>
        <w:r>
          <w:fldChar w:fldCharType="begin"/>
        </w:r>
        <w:r>
          <w:instrText xml:space="preserve"> PAGEREF _Toc16768 \h </w:instrText>
        </w:r>
        <w:r>
          <w:fldChar w:fldCharType="separate"/>
        </w:r>
        <w:r>
          <w:t>47</w:t>
        </w:r>
        <w:r>
          <w:fldChar w:fldCharType="end"/>
        </w:r>
      </w:hyperlink>
    </w:p>
    <w:p>
      <w:pPr>
        <w:pStyle w:val="TOC1"/>
        <w:tabs>
          <w:tab w:val="right" w:leader="dot" w:pos="8306"/>
        </w:tabs>
      </w:pPr>
      <w:hyperlink w:anchor="_Toc18600" w:history="1">
        <w:r>
          <w:rPr>
            <w:rFonts w:ascii="仿宋" w:eastAsia="仿宋" w:hAnsi="仿宋" w:cs="仿宋" w:hint="eastAsia"/>
            <w:lang w:eastAsia="zh-CN"/>
          </w:rPr>
          <w:t>十二、交通运输类项目风险管理</w:t>
        </w:r>
        <w:r>
          <w:tab/>
        </w:r>
        <w:r>
          <w:fldChar w:fldCharType="begin"/>
        </w:r>
        <w:r>
          <w:instrText xml:space="preserve"> PAGEREF _Toc18600 \h </w:instrText>
        </w:r>
        <w:r>
          <w:fldChar w:fldCharType="separate"/>
        </w:r>
        <w:r>
          <w:t>49</w:t>
        </w:r>
        <w:r>
          <w:fldChar w:fldCharType="end"/>
        </w:r>
      </w:hyperlink>
    </w:p>
    <w:p>
      <w:pPr>
        <w:pStyle w:val="TOC2"/>
        <w:tabs>
          <w:tab w:val="right" w:leader="dot" w:pos="8306"/>
        </w:tabs>
      </w:pPr>
      <w:hyperlink w:anchor="_Toc23675" w:history="1">
        <w:r>
          <w:rPr>
            <w:rFonts w:ascii="仿宋" w:eastAsia="仿宋" w:hAnsi="仿宋" w:cs="仿宋" w:hint="eastAsia"/>
            <w:lang w:eastAsia="zh-CN"/>
          </w:rPr>
          <w:t>(一)、风险识别与评估</w:t>
        </w:r>
        <w:r>
          <w:tab/>
        </w:r>
        <w:r>
          <w:fldChar w:fldCharType="begin"/>
        </w:r>
        <w:r>
          <w:instrText xml:space="preserve"> PAGEREF _Toc23675 \h </w:instrText>
        </w:r>
        <w:r>
          <w:fldChar w:fldCharType="separate"/>
        </w:r>
        <w:r>
          <w:t>49</w:t>
        </w:r>
        <w:r>
          <w:fldChar w:fldCharType="end"/>
        </w:r>
      </w:hyperlink>
    </w:p>
    <w:p>
      <w:pPr>
        <w:pStyle w:val="TOC2"/>
        <w:tabs>
          <w:tab w:val="right" w:leader="dot" w:pos="8306"/>
        </w:tabs>
      </w:pPr>
      <w:hyperlink w:anchor="_Toc5069" w:history="1">
        <w:r>
          <w:rPr>
            <w:rFonts w:ascii="仿宋" w:eastAsia="仿宋" w:hAnsi="仿宋" w:cs="仿宋" w:hint="eastAsia"/>
            <w:lang w:eastAsia="zh-CN"/>
          </w:rPr>
          <w:t>(二)、风险应对策略</w:t>
        </w:r>
        <w:r>
          <w:tab/>
        </w:r>
        <w:r>
          <w:fldChar w:fldCharType="begin"/>
        </w:r>
        <w:r>
          <w:instrText xml:space="preserve"> PAGEREF _Toc5069 \h </w:instrText>
        </w:r>
        <w:r>
          <w:fldChar w:fldCharType="separate"/>
        </w:r>
        <w:r>
          <w:t>50</w:t>
        </w:r>
        <w:r>
          <w:fldChar w:fldCharType="end"/>
        </w:r>
      </w:hyperlink>
    </w:p>
    <w:p>
      <w:pPr>
        <w:pStyle w:val="TOC2"/>
        <w:tabs>
          <w:tab w:val="right" w:leader="dot" w:pos="8306"/>
        </w:tabs>
      </w:pPr>
      <w:hyperlink w:anchor="_Toc2403" w:history="1">
        <w:r>
          <w:rPr>
            <w:rFonts w:ascii="仿宋" w:eastAsia="仿宋" w:hAnsi="仿宋" w:cs="仿宋" w:hint="eastAsia"/>
            <w:lang w:eastAsia="zh-CN"/>
          </w:rPr>
          <w:t>(三)、风险监控与控制</w:t>
        </w:r>
        <w:r>
          <w:tab/>
        </w:r>
        <w:r>
          <w:fldChar w:fldCharType="begin"/>
        </w:r>
        <w:r>
          <w:instrText xml:space="preserve"> PAGEREF _Toc2403 \h </w:instrText>
        </w:r>
        <w:r>
          <w:fldChar w:fldCharType="separate"/>
        </w:r>
        <w:r>
          <w:t>52</w:t>
        </w:r>
        <w:r>
          <w:fldChar w:fldCharType="end"/>
        </w:r>
      </w:hyperlink>
    </w:p>
    <w:p>
      <w:pPr>
        <w:pStyle w:val="TOC1"/>
        <w:tabs>
          <w:tab w:val="right" w:leader="dot" w:pos="8306"/>
        </w:tabs>
      </w:pPr>
      <w:hyperlink w:anchor="_Toc14896" w:history="1">
        <w:r>
          <w:rPr>
            <w:rFonts w:ascii="仿宋" w:eastAsia="仿宋" w:hAnsi="仿宋" w:cs="仿宋" w:hint="eastAsia"/>
            <w:lang w:eastAsia="zh-CN"/>
          </w:rPr>
          <w:t>十三、交通运输类项目变更管理</w:t>
        </w:r>
        <w:r>
          <w:tab/>
        </w:r>
        <w:r>
          <w:fldChar w:fldCharType="begin"/>
        </w:r>
        <w:r>
          <w:instrText xml:space="preserve"> PAGEREF _Toc14896 \h </w:instrText>
        </w:r>
        <w:r>
          <w:fldChar w:fldCharType="separate"/>
        </w:r>
        <w:r>
          <w:t>53</w:t>
        </w:r>
        <w:r>
          <w:fldChar w:fldCharType="end"/>
        </w:r>
      </w:hyperlink>
    </w:p>
    <w:p>
      <w:pPr>
        <w:pStyle w:val="TOC2"/>
        <w:tabs>
          <w:tab w:val="right" w:leader="dot" w:pos="8306"/>
        </w:tabs>
      </w:pPr>
      <w:hyperlink w:anchor="_Toc1677" w:history="1">
        <w:r>
          <w:rPr>
            <w:rFonts w:ascii="仿宋" w:eastAsia="仿宋" w:hAnsi="仿宋" w:cs="仿宋" w:hint="eastAsia"/>
            <w:lang w:eastAsia="zh-CN"/>
          </w:rPr>
          <w:t>(一)、变更申请与评估</w:t>
        </w:r>
        <w:r>
          <w:tab/>
        </w:r>
        <w:r>
          <w:fldChar w:fldCharType="begin"/>
        </w:r>
        <w:r>
          <w:instrText xml:space="preserve"> PAGEREF _Toc1677 \h </w:instrText>
        </w:r>
        <w:r>
          <w:fldChar w:fldCharType="separate"/>
        </w:r>
        <w:r>
          <w:t>53</w:t>
        </w:r>
        <w:r>
          <w:fldChar w:fldCharType="end"/>
        </w:r>
      </w:hyperlink>
    </w:p>
    <w:p>
      <w:pPr>
        <w:pStyle w:val="TOC2"/>
        <w:tabs>
          <w:tab w:val="right" w:leader="dot" w:pos="8306"/>
        </w:tabs>
      </w:pPr>
      <w:hyperlink w:anchor="_Toc2774" w:history="1">
        <w:r>
          <w:rPr>
            <w:rFonts w:ascii="仿宋" w:eastAsia="仿宋" w:hAnsi="仿宋" w:cs="仿宋" w:hint="eastAsia"/>
            <w:lang w:eastAsia="zh-CN"/>
          </w:rPr>
          <w:t>(二)、变更实施与控制</w:t>
        </w:r>
        <w:r>
          <w:tab/>
        </w:r>
        <w:r>
          <w:fldChar w:fldCharType="begin"/>
        </w:r>
        <w:r>
          <w:instrText xml:space="preserve"> PAGEREF _Toc2774 \h </w:instrText>
        </w:r>
        <w:r>
          <w:fldChar w:fldCharType="separate"/>
        </w:r>
        <w:r>
          <w:t>54</w:t>
        </w:r>
        <w:r>
          <w:fldChar w:fldCharType="end"/>
        </w:r>
      </w:hyperlink>
    </w:p>
    <w:p>
      <w:pPr>
        <w:pStyle w:val="TOC1"/>
        <w:tabs>
          <w:tab w:val="right" w:leader="dot" w:pos="8306"/>
        </w:tabs>
      </w:pPr>
      <w:hyperlink w:anchor="_Toc28877" w:history="1">
        <w:r>
          <w:rPr>
            <w:rFonts w:ascii="仿宋" w:eastAsia="仿宋" w:hAnsi="仿宋" w:cs="仿宋" w:hint="eastAsia"/>
            <w:lang w:eastAsia="zh-CN"/>
          </w:rPr>
          <w:t>十四、利益相关者分析与沟通计划</w:t>
        </w:r>
        <w:r>
          <w:tab/>
        </w:r>
        <w:r>
          <w:fldChar w:fldCharType="begin"/>
        </w:r>
        <w:r>
          <w:instrText xml:space="preserve"> PAGEREF _Toc28877 \h </w:instrText>
        </w:r>
        <w:r>
          <w:fldChar w:fldCharType="separate"/>
        </w:r>
        <w:r>
          <w:t>54</w:t>
        </w:r>
        <w:r>
          <w:fldChar w:fldCharType="end"/>
        </w:r>
      </w:hyperlink>
    </w:p>
    <w:p>
      <w:pPr>
        <w:pStyle w:val="TOC2"/>
        <w:tabs>
          <w:tab w:val="right" w:leader="dot" w:pos="8306"/>
        </w:tabs>
      </w:pPr>
      <w:hyperlink w:anchor="_Toc6561" w:history="1">
        <w:r>
          <w:rPr>
            <w:rFonts w:ascii="仿宋" w:eastAsia="仿宋" w:hAnsi="仿宋" w:cs="仿宋" w:hint="eastAsia"/>
            <w:lang w:eastAsia="zh-CN"/>
          </w:rPr>
          <w:t>(一)、利益相关者分析</w:t>
        </w:r>
        <w:r>
          <w:tab/>
        </w:r>
        <w:r>
          <w:fldChar w:fldCharType="begin"/>
        </w:r>
        <w:r>
          <w:instrText xml:space="preserve"> PAGEREF _Toc6561 \h </w:instrText>
        </w:r>
        <w:r>
          <w:fldChar w:fldCharType="separate"/>
        </w:r>
        <w:r>
          <w:t>54</w:t>
        </w:r>
        <w:r>
          <w:fldChar w:fldCharType="end"/>
        </w:r>
      </w:hyperlink>
    </w:p>
    <w:p>
      <w:pPr>
        <w:pStyle w:val="TOC2"/>
        <w:tabs>
          <w:tab w:val="right" w:leader="dot" w:pos="8306"/>
        </w:tabs>
      </w:pPr>
      <w:hyperlink w:anchor="_Toc13679" w:history="1">
        <w:r>
          <w:rPr>
            <w:rFonts w:ascii="仿宋" w:eastAsia="仿宋" w:hAnsi="仿宋" w:cs="仿宋" w:hint="eastAsia"/>
            <w:lang w:eastAsia="zh-CN"/>
          </w:rPr>
          <w:t>(二)、沟通计划</w:t>
        </w:r>
        <w:r>
          <w:tab/>
        </w:r>
        <w:r>
          <w:fldChar w:fldCharType="begin"/>
        </w:r>
        <w:r>
          <w:instrText xml:space="preserve"> PAGEREF _Toc13679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2"/>
      <w:r>
        <w:rPr>
          <w:rFonts w:ascii="仿宋" w:eastAsia="仿宋" w:hAnsi="仿宋" w:cs="仿宋" w:hint="eastAsia"/>
          <w:sz w:val="28"/>
          <w:lang w:eastAsia="zh-CN"/>
        </w:rPr>
        <w:t>一、交通运输类项目概论</w:t>
      </w:r>
      <w:bookmarkEnd w:id="2"/>
    </w:p>
    <w:p>
      <w:pPr>
        <w:pStyle w:val="Heading2"/>
        <w:rPr>
          <w:rFonts w:ascii="仿宋" w:eastAsia="仿宋" w:hAnsi="仿宋" w:cs="仿宋" w:hint="eastAsia"/>
          <w:lang w:eastAsia="zh-CN"/>
        </w:rPr>
      </w:pPr>
      <w:bookmarkStart w:id="3" w:name="_Toc26939"/>
      <w:r>
        <w:rPr>
          <w:rFonts w:ascii="仿宋" w:eastAsia="仿宋" w:hAnsi="仿宋" w:cs="仿宋" w:hint="eastAsia"/>
          <w:lang w:eastAsia="zh-CN"/>
        </w:rPr>
        <w:t>(一)、交通运输类项目概况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起源追溯至对市场的深入洞察。市场的不断演变与变革为交通运输类项目提供了难得的机遇。当前市场存在的需求缺口和变革的大环境共同构成了交通运输类项目的背景。这个交通运输类项目旨在充分利用市场机遇，填补行业中尚未满足的需求，为客户提供全新的解决方案。市场的变革和需求的增长使得这个交通运输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交通运输类项目名称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交通运输类项目正式命名为交通运输类。这个名称不仅仅是一个标识，更代表了交通运输类项目的核心理念和愿景。它蕴含着交通运输类项目所要解决问题的关键字，具有强烈的表达和辨识度，为交通运输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交通运输类项目目标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核心目标是提供一种全新、高效的解决方案，满足客户日益增长的需求。交通运输类项目追求的不仅仅是满足市场需求，更是在市场中获得卓越的竞争优势。通过不断提升产品或服务的质量和创新水平，交通运输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交通运输类项目范围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全面涵盖了产品研发、制造、市场推广和售后服务，确保从产品设计到最终用户体验的全方位关注。这一全面的交通运输类项目范围是为了确保交通运输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交通运输类项目时间表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交通运输类项目计划在未来18个月内完成，包括研发、测试、市场试点和正式推出等不同阶段。这个时间表的合理设计是为了确保交通运输类项目各个阶段的顺利推进，以便按时交付高质量的成果。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交通运输类项目预算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交通运输类项目总预算估算为XX百万美元，主要分配在研发、市场推广、人员培训和运营等方面。这一充足的预算为交通运输类项目提供了充足的资源，确保交通运输类项目在各个方面都能取得优异的表现。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交通运输类项目风险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可能面临的风险包括市场接受度低、技术难题、竞争激烈等。交通运输类项目团队已经制定了相应的风险应对计划，通过前瞻性的风险管理，确保交通运输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交通运输类项目团队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交通运输类项目汇聚了一支经验丰富、多领域专业素养的核心团队，确保交通运输类项目在各个方面都能拥有高水平的执行力。团队的协同作战是交通运输类项目成功的关键因素之一。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交通运输类项目背景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交通运输类项目的背景根植于市场对更高效、创新产品的渴望，同时也受到科技发展对行业格局的深刻改变的影响。这为交通运输类项目提供了广阔的发展空间和市场需求。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交通运输类项目现状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截至目前，交通运输类项目已完成市场调研和技术验证，取得了初步的成功。这为交通运输类项目在未来的发展奠定了坚实的基础，为更远大的目标打下了坚实的基石。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634"/>
      <w:r>
        <w:rPr>
          <w:rFonts w:ascii="仿宋" w:eastAsia="仿宋" w:hAnsi="仿宋" w:cs="仿宋" w:hint="eastAsia"/>
          <w:sz w:val="28"/>
          <w:lang w:eastAsia="zh-CN"/>
        </w:rPr>
        <w:t>(二)、交通运输类项目目标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keyword》交通运输类项目首要业务目标是在市场中占据有利地位，实现产品/服务的成功推广和销售。通过不断提升产品质量、创新性，交通运输类项目追求成为行业中的领导者，赢得更多客户的青睐。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在科技迅速发展的时代，交通运输类项目着眼于技术创新。通过持续的研发和技术升级，交通运输类项目旨在推出更具创新性的产品或服务，以满足市场对新鲜、先进解决方案的需求。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为了建立可持续的客户关系，交通运输类项目设定了客户满意度目标。通过提供卓越的产品质量和优质的客户服务，交通运输类项目追求赢得客户的信任和忠诚度，确保他们的满意度达到行业领先水平。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交通运输类项目注重社会责任和可持续发展。通过实施环保、社会责任交通运输类项目，交通运输类项目致力于在经济发展的同时保护环境，促进社会公平，实现可持续经营。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交通运输类项目的团队是实现目标的核心驱动力。因此，交通运输类项目设定了团队发展目标，包括提升团队成员的专业技能、培养领导力，以及搭建协同高效的团队工作氛围。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196"/>
      <w:r>
        <w:rPr>
          <w:rFonts w:ascii="仿宋" w:eastAsia="仿宋" w:hAnsi="仿宋" w:cs="仿宋" w:hint="eastAsia"/>
          <w:sz w:val="28"/>
          <w:lang w:eastAsia="zh-CN"/>
        </w:rPr>
        <w:t>(三)、交通运输类项目提出的理由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交通运输类项目提出的理由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提出源于对市场机遇的深刻洞察。当前市场中存在的需求缺口和行业发展趋势表明，有巨大的商业机会等待被开发。通过准确捕捉市场机遇，交通运输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理念基于对技术创新的信仰。通过持续的研发和技术投入，交通运输类项目有望推出更具创新性的产品或服务。在科技飞速发展的当下，交通运输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提出是为了增强企业的行业竞争力。通过提升产品或服务的质量和独特性，交通运输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响应了消费者需求的变化。随着社会和科技的不断发展，消费者对产品和服务的需求也在发生变化。通过深入了解并及时回应消费者的新需求，交通运输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交通运输类项目的提出是企业战略发展规划的一部分。在面对日益激烈的市场竞争和不断变化的商业环境中，交通运输类项目作为企业战略的一环，旨在为企业开辟新的增长领域，巩固企业在行业中的地位。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提出不仅仅是基于商业考量，还注重社会责任。通过推出环保、社会责任等方面的交通运输类项目，交通运输类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交通运输类项目的提出反映了对利益相关者期望的关注。包括客户、员工、投资者等利益相关者在企业发展中都有着各自的期望，交通运输类项目力求在满足这些期望的同时，取得更大的共赢。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440"/>
      <w:r>
        <w:rPr>
          <w:rFonts w:ascii="仿宋" w:eastAsia="仿宋" w:hAnsi="仿宋" w:cs="仿宋" w:hint="eastAsia"/>
          <w:sz w:val="28"/>
          <w:lang w:eastAsia="zh-CN"/>
        </w:rPr>
        <w:t>(四)、交通运输类项目意义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在实施交通运输类项目的过程中，我们不仅仅是在追逐商业成功，更是为企业和社会的多个层面创造了深远的意义。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首要意义在于提升企业的市场竞争力。通过持续的创新和对产品质量的高标准要求，交通运输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通运输类项目的推进将促使行业技术水平的提升。通过引入先进技术和创新性解决方案，交通运输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交通运输类项目不仅创造了大量就业机会，提高了就业水平，还注重社会责任和环保。通过参与社会公益事业和推动环保交通运输类项目，交通运输类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综合而言，交通运输类项目意义重大，不仅推动了企业的发展，也为行业和社会的进步贡献了积极力量。这是一个全面而深刻的影响，将在未来产生可持续的正面效应。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539"/>
      <w:r>
        <w:rPr>
          <w:rFonts w:ascii="仿宋" w:eastAsia="仿宋" w:hAnsi="仿宋" w:cs="仿宋" w:hint="eastAsia"/>
          <w:sz w:val="28"/>
          <w:lang w:eastAsia="zh-CN"/>
        </w:rPr>
        <w:t>(五)、交通运输类项目背景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在当今迅猛发展的商业环境中，交通运输类项目的动因根植于对多方面因素的审慎考量。这个交通运输类项目的提出并非孤立的决策，而是对企业所处背景深入思考的产物。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交通运输类项目背后的首要原因。科技的迅速发展和全球市场的快速变化使得企业必须灵活应对。交通运输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竞争的激烈程度也是交通运输类项目背景中不可忽视的一环。企业需要在激烈竞争中脱颖而出，为此，交通运输类项目致力于打破常规，提供独特的价值主张，以吸引客户并确保市场份额的增长。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技术的迅速发展为企业带来了机遇与挑战。作为交通运输类项目启动的背景之一，对新兴技术的应用将有助于提升企业的技术水平，使其在不断演进的商业环境中保持竞争优势。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此外，社会对企业责任的期望也在逐渐升高。交通运输类项目充分融入了社会责任的理念，通过可持续经营和社会公益交通运输类项目，企图为社会贡献一份力量，在商业成功的同时关注社会价值。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51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612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技术管理特点体现在其创新导向。通过引入最先进的技术趋势和解决方案，交通运输类项目致力于提升科技含量、提高质量和效率水平。这意味着我们将采用最新的工具和方法，确保交通运输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交通运输类项目技术管理的显著特征。通过整合不同领域的技术资源，我们实现了跨学科的协同工作。这有助于优化技术架构，提高整体效能。此外，整合性策略还促进了不同技术团队之间的紧密沟通和高效合作，确保交通运输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交通运输类项目所采用的技术。通过不断优化技术方案，交通运输类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交通运输类项目团队将在交通运输类项目初期识别可能的技术风险，并采取相应的预防和应对措施。通过建立健全的风险评估机制，交通运输类项目能够在实施过程中及时发现并解决潜在的技术问题，保障交通运输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交通运输类项目中，技术将成为交通运输类项目成功的有力支持。这一深度剖析揭示了技术管理在交通运输类项目实施中的关键作用，为交通运输类项目的技术基础奠定了坚实的基础。</w:t>
      </w:r>
    </w:p>
    <w:p>
      <w:pPr>
        <w:pStyle w:val="Heading2"/>
        <w:ind w:firstLine="560" w:firstLineChars="200"/>
        <w:rPr>
          <w:rFonts w:ascii="仿宋" w:eastAsia="仿宋" w:hAnsi="仿宋" w:cs="仿宋" w:hint="eastAsia"/>
          <w:sz w:val="28"/>
          <w:lang w:eastAsia="zh-CN"/>
        </w:rPr>
      </w:pPr>
      <w:bookmarkStart w:id="10" w:name="_Toc16066"/>
      <w:r>
        <w:rPr>
          <w:rFonts w:ascii="仿宋" w:eastAsia="仿宋" w:hAnsi="仿宋" w:cs="仿宋" w:hint="eastAsia"/>
          <w:sz w:val="28"/>
          <w:lang w:eastAsia="zh-CN"/>
        </w:rPr>
        <w:t>(二)、交通运输类项目工艺技术设计方案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交通运输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交通运输类项目将严格按照相关行业规范要求进行组织。通过有效控制产品质量，交通运输类项目将致力于为顾客提供优质的交通运输类项目产品和良好的服务。这体现了交通运输类项目对于生产活动合规性和质量标准的高度重视，为交通运输类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交通运输类项目注重生态效益和清洁生产原则。交通运输类项目建设将紧密结合地方特色经济发展，与社会经济发展规划和区域环境保护规划方案相协调一致。通过与当地区域自然生态系统的结合，交通运输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交通运输类项目产品具有多样化的客户需求和个性化的特点。因此，交通运输类项目产品规格品种多样，且单批生产数量较小。为满足这一特点，交通运输类项目承办单位将建设先进的柔性制造生产线。通过广泛应用柔性制造技术，交通运输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交通运输类项目采用的技术具有较高的技术含量和自动化水平，处于国内先进水平。这一技术选用不仅体现了对生产效率、质量和环境友好性的高标准要求，同时为交通运输类项目的可持续发展奠定了坚实的基础。</w:t>
      </w:r>
    </w:p>
    <w:p>
      <w:pPr>
        <w:pStyle w:val="Heading2"/>
        <w:ind w:firstLine="560" w:firstLineChars="200"/>
        <w:rPr>
          <w:rFonts w:ascii="仿宋" w:eastAsia="仿宋" w:hAnsi="仿宋" w:cs="仿宋" w:hint="eastAsia"/>
          <w:sz w:val="28"/>
          <w:lang w:eastAsia="zh-CN"/>
        </w:rPr>
      </w:pPr>
      <w:bookmarkStart w:id="11" w:name="_Toc2106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为确保交通运输类项目的高效生产和技术实施，我们制定了一套精心设计的设备选型方案，以满足交通运输类项目生产、质量和环保的要求。该方案的主要特点如下：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交通运输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针对交通运输类项目产品的多样性和小批量生产的特点，我们将建设柔性制造生产线。通过在设备选型中考虑柔性制造技术，可以灵活应对不同产品规格和生产需求，实现生产线的高度灵活性和适应性。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000"/>
      <w:r>
        <w:rPr>
          <w:rFonts w:ascii="仿宋" w:eastAsia="仿宋" w:hAnsi="仿宋" w:cs="仿宋" w:hint="eastAsia"/>
          <w:sz w:val="28"/>
          <w:lang w:eastAsia="zh-CN"/>
        </w:rPr>
        <w:t>三、交通运输类项目可持续发展</w:t>
      </w:r>
      <w:bookmarkEnd w:id="12"/>
    </w:p>
    <w:p>
      <w:pPr>
        <w:pStyle w:val="Heading2"/>
        <w:rPr>
          <w:rFonts w:ascii="仿宋" w:eastAsia="仿宋" w:hAnsi="仿宋" w:cs="仿宋" w:hint="eastAsia"/>
          <w:lang w:eastAsia="zh-CN"/>
        </w:rPr>
      </w:pPr>
      <w:bookmarkStart w:id="13" w:name="_Toc1022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中，交通运输类项目团队着眼于未来，明确了可持续发展的战略方向。制定的具体可持续发展目标包括降低资源使用、采用环保技术、最大化社会效益等。这一步骤不仅有助于交通运输类项目在环保和社会责任方面达到最高标准，也为未来提供了明确的指引，确保交通运输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可持续实践的融入交通运输类项目管理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交通运输类项目管理周期。从交通运输类项目规划开始，交通运输类项目团队就考虑了环境和社会的因素。在执行阶段，交通运输类项目团队积极推动绿色技术的应用，优化资源利用。此外，关注员工的社会责任，通过培训和沟通活动提高员工对可持续发展的认知，使他们能够在日常工作中践行可持续实践。这些举措不仅为交通运输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83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扎根于交通运输类项目的可持续发展理念，我们深信环保与社会责任是交通运输类项目成功的关键支柱。在交通运输类项目的每一步，我们都致力于通过创新和实践，履行对环境和社会的坚定责任。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团队通过引入先进的环保技术、建立高效的废物处理系统以及推动能源节约措施，积极履行环保责任。定期的环保监测和评估确保交通运输类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不仅致力于自身可持续发展，还注重对社会的回馈。通过支持社区交通运输类项目、参与慈善事业、提供培训机会等方式，交通运输类项目积极履行社会责任。与当地社区建立积极互动，关注员工的工作与生活平衡，以及员工的身心健康，是交通运输类项目在社会责任层面的关键举措。这样的实践不仅增强了交通运输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0183"/>
      <w:r>
        <w:rPr>
          <w:rFonts w:ascii="仿宋" w:eastAsia="仿宋" w:hAnsi="仿宋" w:cs="仿宋" w:hint="eastAsia"/>
          <w:sz w:val="28"/>
          <w:lang w:eastAsia="zh-CN"/>
        </w:rPr>
        <w:t>四、交通运输类项目土建工程</w:t>
      </w:r>
      <w:bookmarkEnd w:id="15"/>
    </w:p>
    <w:p>
      <w:pPr>
        <w:pStyle w:val="Heading2"/>
        <w:rPr>
          <w:rFonts w:ascii="仿宋" w:eastAsia="仿宋" w:hAnsi="仿宋" w:cs="仿宋" w:hint="eastAsia"/>
          <w:lang w:eastAsia="zh-CN"/>
        </w:rPr>
      </w:pPr>
      <w:bookmarkStart w:id="16" w:name="_Toc1985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在交通运输类项目的建筑工程设计中，我们将秉承一系列重要的设计原则，以确保交通运输类项目建筑在功能、美观、可持续性等方面达到最佳效果。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首要原则是确保建筑的功能性得到最大化的发挥。我们将充分理解交通运输类项目的实际需求，合理布局各个功能区域，保证建筑在满足业务需求的同时，提供高效的工作环境。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在建筑设计中，我们将综合考虑建设和运营成本。通过精细的经济效益分析，确保设计方案在高效利用资源的同时，对交通运输类项目的长期盈利能力有积极的贡献。</w:t>
      </w:r>
    </w:p>
    <w:p>
      <w:pPr>
        <w:pStyle w:val="Heading2"/>
        <w:ind w:firstLine="560" w:firstLineChars="200"/>
        <w:rPr>
          <w:rFonts w:ascii="仿宋" w:eastAsia="仿宋" w:hAnsi="仿宋" w:cs="仿宋" w:hint="eastAsia"/>
          <w:sz w:val="28"/>
          <w:lang w:eastAsia="zh-CN"/>
        </w:rPr>
      </w:pPr>
      <w:bookmarkStart w:id="17" w:name="_Toc3245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的土建工程设计中，我们将精准设定设计年限，结合交通运输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https://d.book118.com/257014133010006032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16833"/>
    <w:rsid w:val="61B16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1413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2024-01-16T18:18:00Z</dcterms:created>
  <dcterms:modified xsi:type="dcterms:W3CDTF">2024-01-16T18:18:40Z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CABB2CB7644E43189199A3C61C8BE99B_11</vt:lpwstr>
  </property>
  <property fmtid="{D5CDD505-2E9C-101B-9397-08002B2CF9AE}" pid="3" name="KSOProductBuildVer">
    <vt:lpwstr>2052-12.1.0.16120</vt:lpwstr>
  </property>
</Properties>
</file>