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牙科综合治疗机项目规划设计蓝图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9" w:history="1">
        <w:r>
          <w:rPr>
            <w:rFonts w:ascii="仿宋" w:eastAsia="仿宋" w:hAnsi="仿宋" w:cs="仿宋" w:hint="eastAsia"/>
            <w:lang w:eastAsia="zh-CN"/>
          </w:rPr>
          <w:t>前言</w:t>
        </w:r>
        <w:r>
          <w:tab/>
        </w:r>
        <w:r>
          <w:fldChar w:fldCharType="begin"/>
        </w:r>
        <w:r>
          <w:instrText xml:space="preserve"> PAGEREF _Toc24139 \h </w:instrText>
        </w:r>
        <w:r>
          <w:fldChar w:fldCharType="separate"/>
        </w:r>
        <w:r>
          <w:t>3</w:t>
        </w:r>
        <w:r>
          <w:fldChar w:fldCharType="end"/>
        </w:r>
      </w:hyperlink>
    </w:p>
    <w:p>
      <w:pPr>
        <w:pStyle w:val="TOC1"/>
        <w:tabs>
          <w:tab w:val="right" w:leader="dot" w:pos="8306"/>
        </w:tabs>
      </w:pPr>
      <w:hyperlink w:anchor="_Toc5479" w:history="1">
        <w:r>
          <w:rPr>
            <w:rFonts w:ascii="仿宋" w:eastAsia="仿宋" w:hAnsi="仿宋" w:cs="仿宋" w:hint="eastAsia"/>
            <w:lang w:eastAsia="zh-CN"/>
          </w:rPr>
          <w:t>一、牙科综合治疗机项目土建工程</w:t>
        </w:r>
        <w:r>
          <w:tab/>
        </w:r>
        <w:r>
          <w:fldChar w:fldCharType="begin"/>
        </w:r>
        <w:r>
          <w:instrText xml:space="preserve"> PAGEREF _Toc5479 \h </w:instrText>
        </w:r>
        <w:r>
          <w:fldChar w:fldCharType="separate"/>
        </w:r>
        <w:r>
          <w:t>3</w:t>
        </w:r>
        <w:r>
          <w:fldChar w:fldCharType="end"/>
        </w:r>
      </w:hyperlink>
    </w:p>
    <w:p>
      <w:pPr>
        <w:pStyle w:val="TOC2"/>
        <w:tabs>
          <w:tab w:val="right" w:leader="dot" w:pos="8306"/>
        </w:tabs>
      </w:pPr>
      <w:hyperlink w:anchor="_Toc30086" w:history="1">
        <w:r>
          <w:rPr>
            <w:rFonts w:ascii="仿宋" w:eastAsia="仿宋" w:hAnsi="仿宋" w:cs="仿宋" w:hint="eastAsia"/>
            <w:lang w:eastAsia="zh-CN"/>
          </w:rPr>
          <w:t>(一)、建筑工程设计原则</w:t>
        </w:r>
        <w:r>
          <w:tab/>
        </w:r>
        <w:r>
          <w:fldChar w:fldCharType="begin"/>
        </w:r>
        <w:r>
          <w:instrText xml:space="preserve"> PAGEREF _Toc30086 \h </w:instrText>
        </w:r>
        <w:r>
          <w:fldChar w:fldCharType="separate"/>
        </w:r>
        <w:r>
          <w:t>3</w:t>
        </w:r>
        <w:r>
          <w:fldChar w:fldCharType="end"/>
        </w:r>
      </w:hyperlink>
    </w:p>
    <w:p>
      <w:pPr>
        <w:pStyle w:val="TOC2"/>
        <w:tabs>
          <w:tab w:val="right" w:leader="dot" w:pos="8306"/>
        </w:tabs>
      </w:pPr>
      <w:hyperlink w:anchor="_Toc20675" w:history="1">
        <w:r>
          <w:rPr>
            <w:rFonts w:ascii="仿宋" w:eastAsia="仿宋" w:hAnsi="仿宋" w:cs="仿宋" w:hint="eastAsia"/>
            <w:lang w:eastAsia="zh-CN"/>
          </w:rPr>
          <w:t>(二)、土建工程设计年限及安全等级</w:t>
        </w:r>
        <w:r>
          <w:tab/>
        </w:r>
        <w:r>
          <w:fldChar w:fldCharType="begin"/>
        </w:r>
        <w:r>
          <w:instrText xml:space="preserve"> PAGEREF _Toc20675 \h </w:instrText>
        </w:r>
        <w:r>
          <w:fldChar w:fldCharType="separate"/>
        </w:r>
        <w:r>
          <w:t>4</w:t>
        </w:r>
        <w:r>
          <w:fldChar w:fldCharType="end"/>
        </w:r>
      </w:hyperlink>
    </w:p>
    <w:p>
      <w:pPr>
        <w:pStyle w:val="TOC2"/>
        <w:tabs>
          <w:tab w:val="right" w:leader="dot" w:pos="8306"/>
        </w:tabs>
      </w:pPr>
      <w:hyperlink w:anchor="_Toc26735" w:history="1">
        <w:r>
          <w:rPr>
            <w:rFonts w:ascii="仿宋" w:eastAsia="仿宋" w:hAnsi="仿宋" w:cs="仿宋" w:hint="eastAsia"/>
            <w:lang w:eastAsia="zh-CN"/>
          </w:rPr>
          <w:t>(三)、建筑工程设计总体要求</w:t>
        </w:r>
        <w:r>
          <w:tab/>
        </w:r>
        <w:r>
          <w:fldChar w:fldCharType="begin"/>
        </w:r>
        <w:r>
          <w:instrText xml:space="preserve"> PAGEREF _Toc26735 \h </w:instrText>
        </w:r>
        <w:r>
          <w:fldChar w:fldCharType="separate"/>
        </w:r>
        <w:r>
          <w:t>5</w:t>
        </w:r>
        <w:r>
          <w:fldChar w:fldCharType="end"/>
        </w:r>
      </w:hyperlink>
    </w:p>
    <w:p>
      <w:pPr>
        <w:pStyle w:val="TOC2"/>
        <w:tabs>
          <w:tab w:val="right" w:leader="dot" w:pos="8306"/>
        </w:tabs>
      </w:pPr>
      <w:hyperlink w:anchor="_Toc4271" w:history="1">
        <w:r>
          <w:rPr>
            <w:rFonts w:ascii="仿宋" w:eastAsia="仿宋" w:hAnsi="仿宋" w:cs="仿宋" w:hint="eastAsia"/>
            <w:lang w:eastAsia="zh-CN"/>
          </w:rPr>
          <w:t>(四)、土建工程建设指标</w:t>
        </w:r>
        <w:r>
          <w:tab/>
        </w:r>
        <w:r>
          <w:fldChar w:fldCharType="begin"/>
        </w:r>
        <w:r>
          <w:instrText xml:space="preserve"> PAGEREF _Toc4271 \h </w:instrText>
        </w:r>
        <w:r>
          <w:fldChar w:fldCharType="separate"/>
        </w:r>
        <w:r>
          <w:t>6</w:t>
        </w:r>
        <w:r>
          <w:fldChar w:fldCharType="end"/>
        </w:r>
      </w:hyperlink>
    </w:p>
    <w:p>
      <w:pPr>
        <w:pStyle w:val="TOC1"/>
        <w:tabs>
          <w:tab w:val="right" w:leader="dot" w:pos="8306"/>
        </w:tabs>
      </w:pPr>
      <w:hyperlink w:anchor="_Toc18387" w:history="1">
        <w:r>
          <w:rPr>
            <w:rFonts w:ascii="仿宋" w:eastAsia="仿宋" w:hAnsi="仿宋" w:cs="仿宋" w:hint="eastAsia"/>
            <w:lang w:eastAsia="zh-CN"/>
          </w:rPr>
          <w:t>二、产品规划分析</w:t>
        </w:r>
        <w:r>
          <w:tab/>
        </w:r>
        <w:r>
          <w:fldChar w:fldCharType="begin"/>
        </w:r>
        <w:r>
          <w:instrText xml:space="preserve"> PAGEREF _Toc18387 \h </w:instrText>
        </w:r>
        <w:r>
          <w:fldChar w:fldCharType="separate"/>
        </w:r>
        <w:r>
          <w:t>6</w:t>
        </w:r>
        <w:r>
          <w:fldChar w:fldCharType="end"/>
        </w:r>
      </w:hyperlink>
    </w:p>
    <w:p>
      <w:pPr>
        <w:pStyle w:val="TOC2"/>
        <w:tabs>
          <w:tab w:val="right" w:leader="dot" w:pos="8306"/>
        </w:tabs>
      </w:pPr>
      <w:hyperlink w:anchor="_Toc22953" w:history="1">
        <w:r>
          <w:rPr>
            <w:rFonts w:ascii="仿宋" w:eastAsia="仿宋" w:hAnsi="仿宋" w:cs="仿宋" w:hint="eastAsia"/>
            <w:lang w:eastAsia="zh-CN"/>
          </w:rPr>
          <w:t>(一)、产品规划</w:t>
        </w:r>
        <w:r>
          <w:tab/>
        </w:r>
        <w:r>
          <w:fldChar w:fldCharType="begin"/>
        </w:r>
        <w:r>
          <w:instrText xml:space="preserve"> PAGEREF _Toc22953 \h </w:instrText>
        </w:r>
        <w:r>
          <w:fldChar w:fldCharType="separate"/>
        </w:r>
        <w:r>
          <w:t>6</w:t>
        </w:r>
        <w:r>
          <w:fldChar w:fldCharType="end"/>
        </w:r>
      </w:hyperlink>
    </w:p>
    <w:p>
      <w:pPr>
        <w:pStyle w:val="TOC2"/>
        <w:tabs>
          <w:tab w:val="right" w:leader="dot" w:pos="8306"/>
        </w:tabs>
      </w:pPr>
      <w:hyperlink w:anchor="_Toc27029" w:history="1">
        <w:r>
          <w:rPr>
            <w:rFonts w:ascii="仿宋" w:eastAsia="仿宋" w:hAnsi="仿宋" w:cs="仿宋" w:hint="eastAsia"/>
            <w:lang w:eastAsia="zh-CN"/>
          </w:rPr>
          <w:t>(二)、建设规模</w:t>
        </w:r>
        <w:r>
          <w:tab/>
        </w:r>
        <w:r>
          <w:fldChar w:fldCharType="begin"/>
        </w:r>
        <w:r>
          <w:instrText xml:space="preserve"> PAGEREF _Toc27029 \h </w:instrText>
        </w:r>
        <w:r>
          <w:fldChar w:fldCharType="separate"/>
        </w:r>
        <w:r>
          <w:t>7</w:t>
        </w:r>
        <w:r>
          <w:fldChar w:fldCharType="end"/>
        </w:r>
      </w:hyperlink>
    </w:p>
    <w:p>
      <w:pPr>
        <w:pStyle w:val="TOC1"/>
        <w:tabs>
          <w:tab w:val="right" w:leader="dot" w:pos="8306"/>
        </w:tabs>
      </w:pPr>
      <w:hyperlink w:anchor="_Toc26617" w:history="1">
        <w:r>
          <w:rPr>
            <w:rFonts w:ascii="仿宋" w:eastAsia="仿宋" w:hAnsi="仿宋" w:cs="仿宋" w:hint="eastAsia"/>
            <w:lang w:eastAsia="zh-CN"/>
          </w:rPr>
          <w:t>三、牙科综合治疗机项目可持续发展</w:t>
        </w:r>
        <w:r>
          <w:tab/>
        </w:r>
        <w:r>
          <w:fldChar w:fldCharType="begin"/>
        </w:r>
        <w:r>
          <w:instrText xml:space="preserve"> PAGEREF _Toc26617 \h </w:instrText>
        </w:r>
        <w:r>
          <w:fldChar w:fldCharType="separate"/>
        </w:r>
        <w:r>
          <w:t>8</w:t>
        </w:r>
        <w:r>
          <w:fldChar w:fldCharType="end"/>
        </w:r>
      </w:hyperlink>
    </w:p>
    <w:p>
      <w:pPr>
        <w:pStyle w:val="TOC2"/>
        <w:tabs>
          <w:tab w:val="right" w:leader="dot" w:pos="8306"/>
        </w:tabs>
      </w:pPr>
      <w:hyperlink w:anchor="_Toc9987" w:history="1">
        <w:r>
          <w:rPr>
            <w:rFonts w:ascii="仿宋" w:eastAsia="仿宋" w:hAnsi="仿宋" w:cs="仿宋" w:hint="eastAsia"/>
            <w:lang w:eastAsia="zh-CN"/>
          </w:rPr>
          <w:t>(一)、可持续战略与实践</w:t>
        </w:r>
        <w:r>
          <w:tab/>
        </w:r>
        <w:r>
          <w:fldChar w:fldCharType="begin"/>
        </w:r>
        <w:r>
          <w:instrText xml:space="preserve"> PAGEREF _Toc9987 \h </w:instrText>
        </w:r>
        <w:r>
          <w:fldChar w:fldCharType="separate"/>
        </w:r>
        <w:r>
          <w:t>8</w:t>
        </w:r>
        <w:r>
          <w:fldChar w:fldCharType="end"/>
        </w:r>
      </w:hyperlink>
    </w:p>
    <w:p>
      <w:pPr>
        <w:pStyle w:val="TOC2"/>
        <w:tabs>
          <w:tab w:val="right" w:leader="dot" w:pos="8306"/>
        </w:tabs>
      </w:pPr>
      <w:hyperlink w:anchor="_Toc11577" w:history="1">
        <w:r>
          <w:rPr>
            <w:rFonts w:ascii="仿宋" w:eastAsia="仿宋" w:hAnsi="仿宋" w:cs="仿宋" w:hint="eastAsia"/>
            <w:lang w:eastAsia="zh-CN"/>
          </w:rPr>
          <w:t>(二)、环保与社会责任</w:t>
        </w:r>
        <w:r>
          <w:tab/>
        </w:r>
        <w:r>
          <w:fldChar w:fldCharType="begin"/>
        </w:r>
        <w:r>
          <w:instrText xml:space="preserve"> PAGEREF _Toc11577 \h </w:instrText>
        </w:r>
        <w:r>
          <w:fldChar w:fldCharType="separate"/>
        </w:r>
        <w:r>
          <w:t>9</w:t>
        </w:r>
        <w:r>
          <w:fldChar w:fldCharType="end"/>
        </w:r>
      </w:hyperlink>
    </w:p>
    <w:p>
      <w:pPr>
        <w:pStyle w:val="TOC1"/>
        <w:tabs>
          <w:tab w:val="right" w:leader="dot" w:pos="8306"/>
        </w:tabs>
      </w:pPr>
      <w:hyperlink w:anchor="_Toc15049" w:history="1">
        <w:r>
          <w:rPr>
            <w:rFonts w:ascii="仿宋" w:eastAsia="仿宋" w:hAnsi="仿宋" w:cs="仿宋" w:hint="eastAsia"/>
            <w:lang w:eastAsia="zh-CN"/>
          </w:rPr>
          <w:t>四、牙科综合治疗机项目危机管理</w:t>
        </w:r>
        <w:r>
          <w:tab/>
        </w:r>
        <w:r>
          <w:fldChar w:fldCharType="begin"/>
        </w:r>
        <w:r>
          <w:instrText xml:space="preserve"> PAGEREF _Toc15049 \h </w:instrText>
        </w:r>
        <w:r>
          <w:fldChar w:fldCharType="separate"/>
        </w:r>
        <w:r>
          <w:t>10</w:t>
        </w:r>
        <w:r>
          <w:fldChar w:fldCharType="end"/>
        </w:r>
      </w:hyperlink>
    </w:p>
    <w:p>
      <w:pPr>
        <w:pStyle w:val="TOC2"/>
        <w:tabs>
          <w:tab w:val="right" w:leader="dot" w:pos="8306"/>
        </w:tabs>
      </w:pPr>
      <w:hyperlink w:anchor="_Toc13043" w:history="1">
        <w:r>
          <w:rPr>
            <w:rFonts w:ascii="仿宋" w:eastAsia="仿宋" w:hAnsi="仿宋" w:cs="仿宋" w:hint="eastAsia"/>
            <w:lang w:eastAsia="zh-CN"/>
          </w:rPr>
          <w:t>(一)、危机预警与识别</w:t>
        </w:r>
        <w:r>
          <w:tab/>
        </w:r>
        <w:r>
          <w:fldChar w:fldCharType="begin"/>
        </w:r>
        <w:r>
          <w:instrText xml:space="preserve"> PAGEREF _Toc13043 \h </w:instrText>
        </w:r>
        <w:r>
          <w:fldChar w:fldCharType="separate"/>
        </w:r>
        <w:r>
          <w:t>10</w:t>
        </w:r>
        <w:r>
          <w:fldChar w:fldCharType="end"/>
        </w:r>
      </w:hyperlink>
    </w:p>
    <w:p>
      <w:pPr>
        <w:pStyle w:val="TOC2"/>
        <w:tabs>
          <w:tab w:val="right" w:leader="dot" w:pos="8306"/>
        </w:tabs>
      </w:pPr>
      <w:hyperlink w:anchor="_Toc9107" w:history="1">
        <w:r>
          <w:rPr>
            <w:rFonts w:ascii="仿宋" w:eastAsia="仿宋" w:hAnsi="仿宋" w:cs="仿宋" w:hint="eastAsia"/>
            <w:lang w:eastAsia="zh-CN"/>
          </w:rPr>
          <w:t>(二)、危机应对与恢复</w:t>
        </w:r>
        <w:r>
          <w:tab/>
        </w:r>
        <w:r>
          <w:fldChar w:fldCharType="begin"/>
        </w:r>
        <w:r>
          <w:instrText xml:space="preserve"> PAGEREF _Toc9107 \h </w:instrText>
        </w:r>
        <w:r>
          <w:fldChar w:fldCharType="separate"/>
        </w:r>
        <w:r>
          <w:t>11</w:t>
        </w:r>
        <w:r>
          <w:fldChar w:fldCharType="end"/>
        </w:r>
      </w:hyperlink>
    </w:p>
    <w:p>
      <w:pPr>
        <w:pStyle w:val="TOC1"/>
        <w:tabs>
          <w:tab w:val="right" w:leader="dot" w:pos="8306"/>
        </w:tabs>
      </w:pPr>
      <w:hyperlink w:anchor="_Toc21321" w:history="1">
        <w:r>
          <w:rPr>
            <w:rFonts w:ascii="仿宋" w:eastAsia="仿宋" w:hAnsi="仿宋" w:cs="仿宋" w:hint="eastAsia"/>
            <w:lang w:eastAsia="zh-CN"/>
          </w:rPr>
          <w:t>五、工艺说明</w:t>
        </w:r>
        <w:r>
          <w:tab/>
        </w:r>
        <w:r>
          <w:fldChar w:fldCharType="begin"/>
        </w:r>
        <w:r>
          <w:instrText xml:space="preserve"> PAGEREF _Toc21321 \h </w:instrText>
        </w:r>
        <w:r>
          <w:fldChar w:fldCharType="separate"/>
        </w:r>
        <w:r>
          <w:t>13</w:t>
        </w:r>
        <w:r>
          <w:fldChar w:fldCharType="end"/>
        </w:r>
      </w:hyperlink>
    </w:p>
    <w:p>
      <w:pPr>
        <w:pStyle w:val="TOC2"/>
        <w:tabs>
          <w:tab w:val="right" w:leader="dot" w:pos="8306"/>
        </w:tabs>
      </w:pPr>
      <w:hyperlink w:anchor="_Toc22680" w:history="1">
        <w:r>
          <w:rPr>
            <w:rFonts w:ascii="仿宋" w:eastAsia="仿宋" w:hAnsi="仿宋" w:cs="仿宋" w:hint="eastAsia"/>
            <w:lang w:eastAsia="zh-CN"/>
          </w:rPr>
          <w:t>(一)、技术管理特点</w:t>
        </w:r>
        <w:r>
          <w:tab/>
        </w:r>
        <w:r>
          <w:fldChar w:fldCharType="begin"/>
        </w:r>
        <w:r>
          <w:instrText xml:space="preserve"> PAGEREF _Toc22680 \h </w:instrText>
        </w:r>
        <w:r>
          <w:fldChar w:fldCharType="separate"/>
        </w:r>
        <w:r>
          <w:t>13</w:t>
        </w:r>
        <w:r>
          <w:fldChar w:fldCharType="end"/>
        </w:r>
      </w:hyperlink>
    </w:p>
    <w:p>
      <w:pPr>
        <w:pStyle w:val="TOC2"/>
        <w:tabs>
          <w:tab w:val="right" w:leader="dot" w:pos="8306"/>
        </w:tabs>
      </w:pPr>
      <w:hyperlink w:anchor="_Toc32708" w:history="1">
        <w:r>
          <w:rPr>
            <w:rFonts w:ascii="仿宋" w:eastAsia="仿宋" w:hAnsi="仿宋" w:cs="仿宋" w:hint="eastAsia"/>
            <w:lang w:eastAsia="zh-CN"/>
          </w:rPr>
          <w:t>(二)、牙科综合治疗机项目工艺技术设计方案</w:t>
        </w:r>
        <w:r>
          <w:tab/>
        </w:r>
        <w:r>
          <w:fldChar w:fldCharType="begin"/>
        </w:r>
        <w:r>
          <w:instrText xml:space="preserve"> PAGEREF _Toc32708 \h </w:instrText>
        </w:r>
        <w:r>
          <w:fldChar w:fldCharType="separate"/>
        </w:r>
        <w:r>
          <w:t>14</w:t>
        </w:r>
        <w:r>
          <w:fldChar w:fldCharType="end"/>
        </w:r>
      </w:hyperlink>
    </w:p>
    <w:p>
      <w:pPr>
        <w:pStyle w:val="TOC2"/>
        <w:tabs>
          <w:tab w:val="right" w:leader="dot" w:pos="8306"/>
        </w:tabs>
      </w:pPr>
      <w:hyperlink w:anchor="_Toc18343" w:history="1">
        <w:r>
          <w:rPr>
            <w:rFonts w:ascii="仿宋" w:eastAsia="仿宋" w:hAnsi="仿宋" w:cs="仿宋" w:hint="eastAsia"/>
            <w:lang w:eastAsia="zh-CN"/>
          </w:rPr>
          <w:t>(三)、设备选型方案</w:t>
        </w:r>
        <w:r>
          <w:tab/>
        </w:r>
        <w:r>
          <w:fldChar w:fldCharType="begin"/>
        </w:r>
        <w:r>
          <w:instrText xml:space="preserve"> PAGEREF _Toc18343 \h </w:instrText>
        </w:r>
        <w:r>
          <w:fldChar w:fldCharType="separate"/>
        </w:r>
        <w:r>
          <w:t>15</w:t>
        </w:r>
        <w:r>
          <w:fldChar w:fldCharType="end"/>
        </w:r>
      </w:hyperlink>
    </w:p>
    <w:p>
      <w:pPr>
        <w:pStyle w:val="TOC1"/>
        <w:tabs>
          <w:tab w:val="right" w:leader="dot" w:pos="8306"/>
        </w:tabs>
      </w:pPr>
      <w:hyperlink w:anchor="_Toc20413" w:history="1">
        <w:r>
          <w:rPr>
            <w:rFonts w:ascii="仿宋" w:eastAsia="仿宋" w:hAnsi="仿宋" w:cs="仿宋" w:hint="eastAsia"/>
            <w:lang w:eastAsia="zh-CN"/>
          </w:rPr>
          <w:t>六、牙科综合治疗机项目绩效评估</w:t>
        </w:r>
        <w:r>
          <w:tab/>
        </w:r>
        <w:r>
          <w:fldChar w:fldCharType="begin"/>
        </w:r>
        <w:r>
          <w:instrText xml:space="preserve"> PAGEREF _Toc20413 \h </w:instrText>
        </w:r>
        <w:r>
          <w:fldChar w:fldCharType="separate"/>
        </w:r>
        <w:r>
          <w:t>16</w:t>
        </w:r>
        <w:r>
          <w:fldChar w:fldCharType="end"/>
        </w:r>
      </w:hyperlink>
    </w:p>
    <w:p>
      <w:pPr>
        <w:pStyle w:val="TOC2"/>
        <w:tabs>
          <w:tab w:val="right" w:leader="dot" w:pos="8306"/>
        </w:tabs>
      </w:pPr>
      <w:hyperlink w:anchor="_Toc4202" w:history="1">
        <w:r>
          <w:rPr>
            <w:rFonts w:ascii="仿宋" w:eastAsia="仿宋" w:hAnsi="仿宋" w:cs="仿宋" w:hint="eastAsia"/>
            <w:lang w:eastAsia="zh-CN"/>
          </w:rPr>
          <w:t>(一)、绩效评估指标</w:t>
        </w:r>
        <w:r>
          <w:tab/>
        </w:r>
        <w:r>
          <w:fldChar w:fldCharType="begin"/>
        </w:r>
        <w:r>
          <w:instrText xml:space="preserve"> PAGEREF _Toc4202 \h </w:instrText>
        </w:r>
        <w:r>
          <w:fldChar w:fldCharType="separate"/>
        </w:r>
        <w:r>
          <w:t>16</w:t>
        </w:r>
        <w:r>
          <w:fldChar w:fldCharType="end"/>
        </w:r>
      </w:hyperlink>
    </w:p>
    <w:p>
      <w:pPr>
        <w:pStyle w:val="TOC2"/>
        <w:tabs>
          <w:tab w:val="right" w:leader="dot" w:pos="8306"/>
        </w:tabs>
      </w:pPr>
      <w:hyperlink w:anchor="_Toc6916" w:history="1">
        <w:r>
          <w:rPr>
            <w:rFonts w:ascii="仿宋" w:eastAsia="仿宋" w:hAnsi="仿宋" w:cs="仿宋" w:hint="eastAsia"/>
            <w:lang w:eastAsia="zh-CN"/>
          </w:rPr>
          <w:t>(二)、绩效评估方法</w:t>
        </w:r>
        <w:r>
          <w:tab/>
        </w:r>
        <w:r>
          <w:fldChar w:fldCharType="begin"/>
        </w:r>
        <w:r>
          <w:instrText xml:space="preserve"> PAGEREF _Toc6916 \h </w:instrText>
        </w:r>
        <w:r>
          <w:fldChar w:fldCharType="separate"/>
        </w:r>
        <w:r>
          <w:t>18</w:t>
        </w:r>
        <w:r>
          <w:fldChar w:fldCharType="end"/>
        </w:r>
      </w:hyperlink>
    </w:p>
    <w:p>
      <w:pPr>
        <w:pStyle w:val="TOC2"/>
        <w:tabs>
          <w:tab w:val="right" w:leader="dot" w:pos="8306"/>
        </w:tabs>
      </w:pPr>
      <w:hyperlink w:anchor="_Toc20222" w:history="1">
        <w:r>
          <w:rPr>
            <w:rFonts w:ascii="仿宋" w:eastAsia="仿宋" w:hAnsi="仿宋" w:cs="仿宋" w:hint="eastAsia"/>
            <w:lang w:eastAsia="zh-CN"/>
          </w:rPr>
          <w:t>(三)、绩效评估周期</w:t>
        </w:r>
        <w:r>
          <w:tab/>
        </w:r>
        <w:r>
          <w:fldChar w:fldCharType="begin"/>
        </w:r>
        <w:r>
          <w:instrText xml:space="preserve"> PAGEREF _Toc20222 \h </w:instrText>
        </w:r>
        <w:r>
          <w:fldChar w:fldCharType="separate"/>
        </w:r>
        <w:r>
          <w:t>19</w:t>
        </w:r>
        <w:r>
          <w:fldChar w:fldCharType="end"/>
        </w:r>
      </w:hyperlink>
    </w:p>
    <w:p>
      <w:pPr>
        <w:pStyle w:val="TOC1"/>
        <w:tabs>
          <w:tab w:val="right" w:leader="dot" w:pos="8306"/>
        </w:tabs>
      </w:pPr>
      <w:hyperlink w:anchor="_Toc19112" w:history="1">
        <w:r>
          <w:rPr>
            <w:rFonts w:ascii="仿宋" w:eastAsia="仿宋" w:hAnsi="仿宋" w:cs="仿宋" w:hint="eastAsia"/>
            <w:lang w:eastAsia="zh-CN"/>
          </w:rPr>
          <w:t>七、牙科综合治疗机项目社会影响</w:t>
        </w:r>
        <w:r>
          <w:tab/>
        </w:r>
        <w:r>
          <w:fldChar w:fldCharType="begin"/>
        </w:r>
        <w:r>
          <w:instrText xml:space="preserve"> PAGEREF _Toc19112 \h </w:instrText>
        </w:r>
        <w:r>
          <w:fldChar w:fldCharType="separate"/>
        </w:r>
        <w:r>
          <w:t>20</w:t>
        </w:r>
        <w:r>
          <w:fldChar w:fldCharType="end"/>
        </w:r>
      </w:hyperlink>
    </w:p>
    <w:p>
      <w:pPr>
        <w:pStyle w:val="TOC2"/>
        <w:tabs>
          <w:tab w:val="right" w:leader="dot" w:pos="8306"/>
        </w:tabs>
      </w:pPr>
      <w:hyperlink w:anchor="_Toc6163" w:history="1">
        <w:r>
          <w:rPr>
            <w:rFonts w:ascii="仿宋" w:eastAsia="仿宋" w:hAnsi="仿宋" w:cs="仿宋" w:hint="eastAsia"/>
            <w:lang w:eastAsia="zh-CN"/>
          </w:rPr>
          <w:t>(一)、社会责任与义务</w:t>
        </w:r>
        <w:r>
          <w:tab/>
        </w:r>
        <w:r>
          <w:fldChar w:fldCharType="begin"/>
        </w:r>
        <w:r>
          <w:instrText xml:space="preserve"> PAGEREF _Toc6163 \h </w:instrText>
        </w:r>
        <w:r>
          <w:fldChar w:fldCharType="separate"/>
        </w:r>
        <w:r>
          <w:t>20</w:t>
        </w:r>
        <w:r>
          <w:fldChar w:fldCharType="end"/>
        </w:r>
      </w:hyperlink>
    </w:p>
    <w:p>
      <w:pPr>
        <w:pStyle w:val="TOC2"/>
        <w:tabs>
          <w:tab w:val="right" w:leader="dot" w:pos="8306"/>
        </w:tabs>
      </w:pPr>
      <w:hyperlink w:anchor="_Toc6412" w:history="1">
        <w:r>
          <w:rPr>
            <w:rFonts w:ascii="仿宋" w:eastAsia="仿宋" w:hAnsi="仿宋" w:cs="仿宋" w:hint="eastAsia"/>
            <w:lang w:eastAsia="zh-CN"/>
          </w:rPr>
          <w:t>(二)、社会参与与沟通</w:t>
        </w:r>
        <w:r>
          <w:tab/>
        </w:r>
        <w:r>
          <w:fldChar w:fldCharType="begin"/>
        </w:r>
        <w:r>
          <w:instrText xml:space="preserve"> PAGEREF _Toc6412 \h </w:instrText>
        </w:r>
        <w:r>
          <w:fldChar w:fldCharType="separate"/>
        </w:r>
        <w:r>
          <w:t>20</w:t>
        </w:r>
        <w:r>
          <w:fldChar w:fldCharType="end"/>
        </w:r>
      </w:hyperlink>
    </w:p>
    <w:p>
      <w:pPr>
        <w:pStyle w:val="TOC1"/>
        <w:tabs>
          <w:tab w:val="right" w:leader="dot" w:pos="8306"/>
        </w:tabs>
      </w:pPr>
      <w:hyperlink w:anchor="_Toc6950" w:history="1">
        <w:r>
          <w:rPr>
            <w:rFonts w:ascii="仿宋" w:eastAsia="仿宋" w:hAnsi="仿宋" w:cs="仿宋" w:hint="eastAsia"/>
            <w:lang w:eastAsia="zh-CN"/>
          </w:rPr>
          <w:t>八、牙科综合治疗机项目技术管理</w:t>
        </w:r>
        <w:r>
          <w:tab/>
        </w:r>
        <w:r>
          <w:fldChar w:fldCharType="begin"/>
        </w:r>
        <w:r>
          <w:instrText xml:space="preserve"> PAGEREF _Toc6950 \h </w:instrText>
        </w:r>
        <w:r>
          <w:fldChar w:fldCharType="separate"/>
        </w:r>
        <w:r>
          <w:t>21</w:t>
        </w:r>
        <w:r>
          <w:fldChar w:fldCharType="end"/>
        </w:r>
      </w:hyperlink>
    </w:p>
    <w:p>
      <w:pPr>
        <w:pStyle w:val="TOC2"/>
        <w:tabs>
          <w:tab w:val="right" w:leader="dot" w:pos="8306"/>
        </w:tabs>
      </w:pPr>
      <w:hyperlink w:anchor="_Toc949" w:history="1">
        <w:r>
          <w:rPr>
            <w:rFonts w:ascii="仿宋" w:eastAsia="仿宋" w:hAnsi="仿宋" w:cs="仿宋" w:hint="eastAsia"/>
            <w:lang w:eastAsia="zh-CN"/>
          </w:rPr>
          <w:t>(一)、技术方案选用方向</w:t>
        </w:r>
        <w:r>
          <w:tab/>
        </w:r>
        <w:r>
          <w:fldChar w:fldCharType="begin"/>
        </w:r>
        <w:r>
          <w:instrText xml:space="preserve"> PAGEREF _Toc949 \h </w:instrText>
        </w:r>
        <w:r>
          <w:fldChar w:fldCharType="separate"/>
        </w:r>
        <w:r>
          <w:t>21</w:t>
        </w:r>
        <w:r>
          <w:fldChar w:fldCharType="end"/>
        </w:r>
      </w:hyperlink>
    </w:p>
    <w:p>
      <w:pPr>
        <w:pStyle w:val="TOC2"/>
        <w:tabs>
          <w:tab w:val="right" w:leader="dot" w:pos="8306"/>
        </w:tabs>
      </w:pPr>
      <w:hyperlink w:anchor="_Toc17316" w:history="1">
        <w:r>
          <w:rPr>
            <w:rFonts w:ascii="仿宋" w:eastAsia="仿宋" w:hAnsi="仿宋" w:cs="仿宋" w:hint="eastAsia"/>
            <w:lang w:eastAsia="zh-CN"/>
          </w:rPr>
          <w:t>(二)、工艺技术方案选用原则</w:t>
        </w:r>
        <w:r>
          <w:tab/>
        </w:r>
        <w:r>
          <w:fldChar w:fldCharType="begin"/>
        </w:r>
        <w:r>
          <w:instrText xml:space="preserve"> PAGEREF _Toc17316 \h </w:instrText>
        </w:r>
        <w:r>
          <w:fldChar w:fldCharType="separate"/>
        </w:r>
        <w:r>
          <w:t>23</w:t>
        </w:r>
        <w:r>
          <w:fldChar w:fldCharType="end"/>
        </w:r>
      </w:hyperlink>
    </w:p>
    <w:p>
      <w:pPr>
        <w:pStyle w:val="TOC2"/>
        <w:tabs>
          <w:tab w:val="right" w:leader="dot" w:pos="8306"/>
        </w:tabs>
      </w:pPr>
      <w:hyperlink w:anchor="_Toc1137" w:history="1">
        <w:r>
          <w:rPr>
            <w:rFonts w:ascii="仿宋" w:eastAsia="仿宋" w:hAnsi="仿宋" w:cs="仿宋" w:hint="eastAsia"/>
            <w:lang w:eastAsia="zh-CN"/>
          </w:rPr>
          <w:t>(三)、工艺技术方案要求</w:t>
        </w:r>
        <w:r>
          <w:tab/>
        </w:r>
        <w:r>
          <w:fldChar w:fldCharType="begin"/>
        </w:r>
        <w:r>
          <w:instrText xml:space="preserve"> PAGEREF _Toc1137 \h </w:instrText>
        </w:r>
        <w:r>
          <w:fldChar w:fldCharType="separate"/>
        </w:r>
        <w:r>
          <w:t>25</w:t>
        </w:r>
        <w:r>
          <w:fldChar w:fldCharType="end"/>
        </w:r>
      </w:hyperlink>
    </w:p>
    <w:p>
      <w:pPr>
        <w:pStyle w:val="TOC1"/>
        <w:tabs>
          <w:tab w:val="right" w:leader="dot" w:pos="8306"/>
        </w:tabs>
      </w:pPr>
      <w:hyperlink w:anchor="_Toc14316" w:history="1">
        <w:r>
          <w:rPr>
            <w:rFonts w:ascii="仿宋" w:eastAsia="仿宋" w:hAnsi="仿宋" w:cs="仿宋" w:hint="eastAsia"/>
            <w:lang w:eastAsia="zh-CN"/>
          </w:rPr>
          <w:t>九、牙科综合治疗机项目投资规划</w:t>
        </w:r>
        <w:r>
          <w:tab/>
        </w:r>
        <w:r>
          <w:fldChar w:fldCharType="begin"/>
        </w:r>
        <w:r>
          <w:instrText xml:space="preserve"> PAGEREF _Toc14316 \h </w:instrText>
        </w:r>
        <w:r>
          <w:fldChar w:fldCharType="separate"/>
        </w:r>
        <w:r>
          <w:t>28</w:t>
        </w:r>
        <w:r>
          <w:fldChar w:fldCharType="end"/>
        </w:r>
      </w:hyperlink>
    </w:p>
    <w:p>
      <w:pPr>
        <w:pStyle w:val="TOC2"/>
        <w:tabs>
          <w:tab w:val="right" w:leader="dot" w:pos="8306"/>
        </w:tabs>
      </w:pPr>
      <w:hyperlink w:anchor="_Toc5318" w:history="1">
        <w:r>
          <w:rPr>
            <w:rFonts w:ascii="仿宋" w:eastAsia="仿宋" w:hAnsi="仿宋" w:cs="仿宋" w:hint="eastAsia"/>
            <w:lang w:eastAsia="zh-CN"/>
          </w:rPr>
          <w:t>(一)、牙科综合治疗机项目总投资估算</w:t>
        </w:r>
        <w:r>
          <w:tab/>
        </w:r>
        <w:r>
          <w:fldChar w:fldCharType="begin"/>
        </w:r>
        <w:r>
          <w:instrText xml:space="preserve"> PAGEREF _Toc5318 \h </w:instrText>
        </w:r>
        <w:r>
          <w:fldChar w:fldCharType="separate"/>
        </w:r>
        <w:r>
          <w:t>28</w:t>
        </w:r>
        <w:r>
          <w:fldChar w:fldCharType="end"/>
        </w:r>
      </w:hyperlink>
    </w:p>
    <w:p>
      <w:pPr>
        <w:pStyle w:val="TOC2"/>
        <w:tabs>
          <w:tab w:val="right" w:leader="dot" w:pos="8306"/>
        </w:tabs>
      </w:pPr>
      <w:hyperlink w:anchor="_Toc19847" w:history="1">
        <w:r>
          <w:rPr>
            <w:rFonts w:ascii="仿宋" w:eastAsia="仿宋" w:hAnsi="仿宋" w:cs="仿宋" w:hint="eastAsia"/>
            <w:lang w:eastAsia="zh-CN"/>
          </w:rPr>
          <w:t>(二)、资金筹措</w:t>
        </w:r>
        <w:r>
          <w:tab/>
        </w:r>
        <w:r>
          <w:fldChar w:fldCharType="begin"/>
        </w:r>
        <w:r>
          <w:instrText xml:space="preserve"> PAGEREF _Toc19847 \h </w:instrText>
        </w:r>
        <w:r>
          <w:fldChar w:fldCharType="separate"/>
        </w:r>
        <w:r>
          <w:t>29</w:t>
        </w:r>
        <w:r>
          <w:fldChar w:fldCharType="end"/>
        </w:r>
      </w:hyperlink>
    </w:p>
    <w:p>
      <w:pPr>
        <w:pStyle w:val="TOC1"/>
        <w:tabs>
          <w:tab w:val="right" w:leader="dot" w:pos="8306"/>
        </w:tabs>
      </w:pPr>
      <w:hyperlink w:anchor="_Toc21963" w:history="1">
        <w:r>
          <w:rPr>
            <w:rFonts w:ascii="仿宋" w:eastAsia="仿宋" w:hAnsi="仿宋" w:cs="仿宋" w:hint="eastAsia"/>
            <w:lang w:eastAsia="zh-CN"/>
          </w:rPr>
          <w:t>十、牙科综合治疗机项目人力资源培养与发展</w:t>
        </w:r>
        <w:r>
          <w:tab/>
        </w:r>
        <w:r>
          <w:fldChar w:fldCharType="begin"/>
        </w:r>
        <w:r>
          <w:instrText xml:space="preserve"> PAGEREF _Toc21963 \h </w:instrText>
        </w:r>
        <w:r>
          <w:fldChar w:fldCharType="separate"/>
        </w:r>
        <w:r>
          <w:t>30</w:t>
        </w:r>
        <w:r>
          <w:fldChar w:fldCharType="end"/>
        </w:r>
      </w:hyperlink>
    </w:p>
    <w:p>
      <w:pPr>
        <w:pStyle w:val="TOC2"/>
        <w:tabs>
          <w:tab w:val="right" w:leader="dot" w:pos="8306"/>
        </w:tabs>
      </w:pPr>
      <w:hyperlink w:anchor="_Toc1047" w:history="1">
        <w:r>
          <w:rPr>
            <w:rFonts w:ascii="仿宋" w:eastAsia="仿宋" w:hAnsi="仿宋" w:cs="仿宋" w:hint="eastAsia"/>
            <w:lang w:eastAsia="zh-CN"/>
          </w:rPr>
          <w:t>(一)、人才需求与规划</w:t>
        </w:r>
        <w:r>
          <w:tab/>
        </w:r>
        <w:r>
          <w:fldChar w:fldCharType="begin"/>
        </w:r>
        <w:r>
          <w:instrText xml:space="preserve"> PAGEREF _Toc1047 \h </w:instrText>
        </w:r>
        <w:r>
          <w:fldChar w:fldCharType="separate"/>
        </w:r>
        <w:r>
          <w:t>30</w:t>
        </w:r>
        <w:r>
          <w:fldChar w:fldCharType="end"/>
        </w:r>
      </w:hyperlink>
    </w:p>
    <w:p>
      <w:pPr>
        <w:pStyle w:val="TOC2"/>
        <w:tabs>
          <w:tab w:val="right" w:leader="dot" w:pos="8306"/>
        </w:tabs>
      </w:pPr>
      <w:hyperlink w:anchor="_Toc18394" w:history="1">
        <w:r>
          <w:rPr>
            <w:rFonts w:ascii="仿宋" w:eastAsia="仿宋" w:hAnsi="仿宋" w:cs="仿宋" w:hint="eastAsia"/>
            <w:lang w:eastAsia="zh-CN"/>
          </w:rPr>
          <w:t>(二)、培训与发展计划</w:t>
        </w:r>
        <w:r>
          <w:tab/>
        </w:r>
        <w:r>
          <w:fldChar w:fldCharType="begin"/>
        </w:r>
        <w:r>
          <w:instrText xml:space="preserve"> PAGEREF _Toc18394 \h </w:instrText>
        </w:r>
        <w:r>
          <w:fldChar w:fldCharType="separate"/>
        </w:r>
        <w:r>
          <w:t>30</w:t>
        </w:r>
        <w:r>
          <w:fldChar w:fldCharType="end"/>
        </w:r>
      </w:hyperlink>
    </w:p>
    <w:p>
      <w:pPr>
        <w:pStyle w:val="TOC1"/>
        <w:tabs>
          <w:tab w:val="right" w:leader="dot" w:pos="8306"/>
        </w:tabs>
      </w:pPr>
      <w:hyperlink w:anchor="_Toc25803" w:history="1">
        <w:r>
          <w:rPr>
            <w:rFonts w:ascii="仿宋" w:eastAsia="仿宋" w:hAnsi="仿宋" w:cs="仿宋" w:hint="eastAsia"/>
            <w:lang w:eastAsia="zh-CN"/>
          </w:rPr>
          <w:t>十一、牙科综合治疗机项目财务管理</w:t>
        </w:r>
        <w:r>
          <w:tab/>
        </w:r>
        <w:r>
          <w:fldChar w:fldCharType="begin"/>
        </w:r>
        <w:r>
          <w:instrText xml:space="preserve"> PAGEREF _Toc25803 \h </w:instrText>
        </w:r>
        <w:r>
          <w:fldChar w:fldCharType="separate"/>
        </w:r>
        <w:r>
          <w:t>31</w:t>
        </w:r>
        <w:r>
          <w:fldChar w:fldCharType="end"/>
        </w:r>
      </w:hyperlink>
    </w:p>
    <w:p>
      <w:pPr>
        <w:pStyle w:val="TOC2"/>
        <w:tabs>
          <w:tab w:val="right" w:leader="dot" w:pos="8306"/>
        </w:tabs>
      </w:pPr>
      <w:hyperlink w:anchor="_Toc6331" w:history="1">
        <w:r>
          <w:rPr>
            <w:rFonts w:ascii="仿宋" w:eastAsia="仿宋" w:hAnsi="仿宋" w:cs="仿宋" w:hint="eastAsia"/>
            <w:lang w:eastAsia="zh-CN"/>
          </w:rPr>
          <w:t>(一)、资金需求大</w:t>
        </w:r>
        <w:r>
          <w:tab/>
        </w:r>
        <w:r>
          <w:fldChar w:fldCharType="begin"/>
        </w:r>
        <w:r>
          <w:instrText xml:space="preserve"> PAGEREF _Toc6331 \h </w:instrText>
        </w:r>
        <w:r>
          <w:fldChar w:fldCharType="separate"/>
        </w:r>
        <w:r>
          <w:t>31</w:t>
        </w:r>
        <w:r>
          <w:fldChar w:fldCharType="end"/>
        </w:r>
      </w:hyperlink>
    </w:p>
    <w:p>
      <w:pPr>
        <w:pStyle w:val="TOC2"/>
        <w:tabs>
          <w:tab w:val="right" w:leader="dot" w:pos="8306"/>
        </w:tabs>
      </w:pPr>
      <w:hyperlink w:anchor="_Toc21078" w:history="1">
        <w:r>
          <w:rPr>
            <w:rFonts w:ascii="仿宋" w:eastAsia="仿宋" w:hAnsi="仿宋" w:cs="仿宋" w:hint="eastAsia"/>
            <w:lang w:eastAsia="zh-CN"/>
          </w:rPr>
          <w:t>(二)、研发周期长</w:t>
        </w:r>
        <w:r>
          <w:tab/>
        </w:r>
        <w:r>
          <w:fldChar w:fldCharType="begin"/>
        </w:r>
        <w:r>
          <w:instrText xml:space="preserve"> PAGEREF _Toc21078 \h </w:instrText>
        </w:r>
        <w:r>
          <w:fldChar w:fldCharType="separate"/>
        </w:r>
        <w:r>
          <w:t>32</w:t>
        </w:r>
        <w:r>
          <w:fldChar w:fldCharType="end"/>
        </w:r>
      </w:hyperlink>
    </w:p>
    <w:p>
      <w:pPr>
        <w:pStyle w:val="TOC2"/>
        <w:tabs>
          <w:tab w:val="right" w:leader="dot" w:pos="8306"/>
        </w:tabs>
      </w:pPr>
      <w:hyperlink w:anchor="_Toc1076" w:history="1">
        <w:r>
          <w:rPr>
            <w:rFonts w:ascii="仿宋" w:eastAsia="仿宋" w:hAnsi="仿宋" w:cs="仿宋" w:hint="eastAsia"/>
            <w:lang w:eastAsia="zh-CN"/>
          </w:rPr>
          <w:t>(三)、市场风险大</w:t>
        </w:r>
        <w:r>
          <w:tab/>
        </w:r>
        <w:r>
          <w:fldChar w:fldCharType="begin"/>
        </w:r>
        <w:r>
          <w:instrText xml:space="preserve"> PAGEREF _Toc1076 \h </w:instrText>
        </w:r>
        <w:r>
          <w:fldChar w:fldCharType="separate"/>
        </w:r>
        <w:r>
          <w:t>33</w:t>
        </w:r>
        <w:r>
          <w:fldChar w:fldCharType="end"/>
        </w:r>
      </w:hyperlink>
    </w:p>
    <w:p>
      <w:pPr>
        <w:pStyle w:val="TOC2"/>
        <w:tabs>
          <w:tab w:val="right" w:leader="dot" w:pos="8306"/>
        </w:tabs>
      </w:pPr>
      <w:hyperlink w:anchor="_Toc30140" w:history="1">
        <w:r>
          <w:rPr>
            <w:rFonts w:ascii="仿宋" w:eastAsia="仿宋" w:hAnsi="仿宋" w:cs="仿宋" w:hint="eastAsia"/>
            <w:lang w:eastAsia="zh-CN"/>
          </w:rPr>
          <w:t>(四)、利润率高</w:t>
        </w:r>
        <w:r>
          <w:tab/>
        </w:r>
        <w:r>
          <w:fldChar w:fldCharType="begin"/>
        </w:r>
        <w:r>
          <w:instrText xml:space="preserve"> PAGEREF _Toc30140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32" w:history="1">
        <w:r>
          <w:rPr>
            <w:rFonts w:ascii="仿宋" w:eastAsia="仿宋" w:hAnsi="仿宋" w:cs="仿宋" w:hint="eastAsia"/>
            <w:lang w:eastAsia="zh-CN"/>
          </w:rPr>
          <w:t>十二、生产安全保护</w:t>
        </w:r>
        <w:r>
          <w:tab/>
        </w:r>
        <w:r>
          <w:fldChar w:fldCharType="begin"/>
        </w:r>
        <w:r>
          <w:instrText xml:space="preserve"> PAGEREF _Toc25132 \h </w:instrText>
        </w:r>
        <w:r>
          <w:fldChar w:fldCharType="separate"/>
        </w:r>
        <w:r>
          <w:t>38</w:t>
        </w:r>
        <w:r>
          <w:fldChar w:fldCharType="end"/>
        </w:r>
      </w:hyperlink>
    </w:p>
    <w:p>
      <w:pPr>
        <w:pStyle w:val="TOC2"/>
        <w:tabs>
          <w:tab w:val="right" w:leader="dot" w:pos="8306"/>
        </w:tabs>
      </w:pPr>
      <w:hyperlink w:anchor="_Toc5750" w:history="1">
        <w:r>
          <w:rPr>
            <w:rFonts w:ascii="仿宋" w:eastAsia="仿宋" w:hAnsi="仿宋" w:cs="仿宋" w:hint="eastAsia"/>
            <w:lang w:eastAsia="zh-CN"/>
          </w:rPr>
          <w:t>(一)、消防安全</w:t>
        </w:r>
        <w:r>
          <w:tab/>
        </w:r>
        <w:r>
          <w:fldChar w:fldCharType="begin"/>
        </w:r>
        <w:r>
          <w:instrText xml:space="preserve"> PAGEREF _Toc5750 \h </w:instrText>
        </w:r>
        <w:r>
          <w:fldChar w:fldCharType="separate"/>
        </w:r>
        <w:r>
          <w:t>38</w:t>
        </w:r>
        <w:r>
          <w:fldChar w:fldCharType="end"/>
        </w:r>
      </w:hyperlink>
    </w:p>
    <w:p>
      <w:pPr>
        <w:pStyle w:val="TOC2"/>
        <w:tabs>
          <w:tab w:val="right" w:leader="dot" w:pos="8306"/>
        </w:tabs>
      </w:pPr>
      <w:hyperlink w:anchor="_Toc5818" w:history="1">
        <w:r>
          <w:rPr>
            <w:rFonts w:ascii="仿宋" w:eastAsia="仿宋" w:hAnsi="仿宋" w:cs="仿宋" w:hint="eastAsia"/>
            <w:lang w:eastAsia="zh-CN"/>
          </w:rPr>
          <w:t>(二)、防火防爆总图布置措施</w:t>
        </w:r>
        <w:r>
          <w:tab/>
        </w:r>
        <w:r>
          <w:fldChar w:fldCharType="begin"/>
        </w:r>
        <w:r>
          <w:instrText xml:space="preserve"> PAGEREF _Toc5818 \h </w:instrText>
        </w:r>
        <w:r>
          <w:fldChar w:fldCharType="separate"/>
        </w:r>
        <w:r>
          <w:t>40</w:t>
        </w:r>
        <w:r>
          <w:fldChar w:fldCharType="end"/>
        </w:r>
      </w:hyperlink>
    </w:p>
    <w:p>
      <w:pPr>
        <w:pStyle w:val="TOC2"/>
        <w:tabs>
          <w:tab w:val="right" w:leader="dot" w:pos="8306"/>
        </w:tabs>
      </w:pPr>
      <w:hyperlink w:anchor="_Toc24759" w:history="1">
        <w:r>
          <w:rPr>
            <w:rFonts w:ascii="仿宋" w:eastAsia="仿宋" w:hAnsi="仿宋" w:cs="仿宋" w:hint="eastAsia"/>
            <w:lang w:eastAsia="zh-CN"/>
          </w:rPr>
          <w:t>(三)、自然灾害防范措施</w:t>
        </w:r>
        <w:r>
          <w:tab/>
        </w:r>
        <w:r>
          <w:fldChar w:fldCharType="begin"/>
        </w:r>
        <w:r>
          <w:instrText xml:space="preserve"> PAGEREF _Toc24759 \h </w:instrText>
        </w:r>
        <w:r>
          <w:fldChar w:fldCharType="separate"/>
        </w:r>
        <w:r>
          <w:t>40</w:t>
        </w:r>
        <w:r>
          <w:fldChar w:fldCharType="end"/>
        </w:r>
      </w:hyperlink>
    </w:p>
    <w:p>
      <w:pPr>
        <w:pStyle w:val="TOC2"/>
        <w:tabs>
          <w:tab w:val="right" w:leader="dot" w:pos="8306"/>
        </w:tabs>
      </w:pPr>
      <w:hyperlink w:anchor="_Toc31704" w:history="1">
        <w:r>
          <w:rPr>
            <w:rFonts w:ascii="仿宋" w:eastAsia="仿宋" w:hAnsi="仿宋" w:cs="仿宋" w:hint="eastAsia"/>
            <w:lang w:eastAsia="zh-CN"/>
          </w:rPr>
          <w:t>(四)、安全色及安全标志使用要求</w:t>
        </w:r>
        <w:r>
          <w:tab/>
        </w:r>
        <w:r>
          <w:fldChar w:fldCharType="begin"/>
        </w:r>
        <w:r>
          <w:instrText xml:space="preserve"> PAGEREF _Toc31704 \h </w:instrText>
        </w:r>
        <w:r>
          <w:fldChar w:fldCharType="separate"/>
        </w:r>
        <w:r>
          <w:t>41</w:t>
        </w:r>
        <w:r>
          <w:fldChar w:fldCharType="end"/>
        </w:r>
      </w:hyperlink>
    </w:p>
    <w:p>
      <w:pPr>
        <w:pStyle w:val="TOC2"/>
        <w:tabs>
          <w:tab w:val="right" w:leader="dot" w:pos="8306"/>
        </w:tabs>
      </w:pPr>
      <w:hyperlink w:anchor="_Toc29400" w:history="1">
        <w:r>
          <w:rPr>
            <w:rFonts w:ascii="仿宋" w:eastAsia="仿宋" w:hAnsi="仿宋" w:cs="仿宋" w:hint="eastAsia"/>
            <w:lang w:eastAsia="zh-CN"/>
          </w:rPr>
          <w:t>(五)、防尘防毒措施</w:t>
        </w:r>
        <w:r>
          <w:tab/>
        </w:r>
        <w:r>
          <w:fldChar w:fldCharType="begin"/>
        </w:r>
        <w:r>
          <w:instrText xml:space="preserve"> PAGEREF _Toc29400 \h </w:instrText>
        </w:r>
        <w:r>
          <w:fldChar w:fldCharType="separate"/>
        </w:r>
        <w:r>
          <w:t>42</w:t>
        </w:r>
        <w:r>
          <w:fldChar w:fldCharType="end"/>
        </w:r>
      </w:hyperlink>
    </w:p>
    <w:p>
      <w:pPr>
        <w:pStyle w:val="TOC2"/>
        <w:tabs>
          <w:tab w:val="right" w:leader="dot" w:pos="8306"/>
        </w:tabs>
      </w:pPr>
      <w:hyperlink w:anchor="_Toc22939" w:history="1">
        <w:r>
          <w:rPr>
            <w:rFonts w:ascii="仿宋" w:eastAsia="仿宋" w:hAnsi="仿宋" w:cs="仿宋" w:hint="eastAsia"/>
            <w:lang w:eastAsia="zh-CN"/>
          </w:rPr>
          <w:t>(六)、防静电、触电防护及防雷措施</w:t>
        </w:r>
        <w:r>
          <w:tab/>
        </w:r>
        <w:r>
          <w:fldChar w:fldCharType="begin"/>
        </w:r>
        <w:r>
          <w:instrText xml:space="preserve"> PAGEREF _Toc22939 \h </w:instrText>
        </w:r>
        <w:r>
          <w:fldChar w:fldCharType="separate"/>
        </w:r>
        <w:r>
          <w:t>44</w:t>
        </w:r>
        <w:r>
          <w:fldChar w:fldCharType="end"/>
        </w:r>
      </w:hyperlink>
    </w:p>
    <w:p>
      <w:pPr>
        <w:pStyle w:val="TOC2"/>
        <w:tabs>
          <w:tab w:val="right" w:leader="dot" w:pos="8306"/>
        </w:tabs>
      </w:pPr>
      <w:hyperlink w:anchor="_Toc4924" w:history="1">
        <w:r>
          <w:rPr>
            <w:rFonts w:ascii="仿宋" w:eastAsia="仿宋" w:hAnsi="仿宋" w:cs="仿宋" w:hint="eastAsia"/>
            <w:lang w:eastAsia="zh-CN"/>
          </w:rPr>
          <w:t>(七)、机械设备安全保障措施</w:t>
        </w:r>
        <w:r>
          <w:tab/>
        </w:r>
        <w:r>
          <w:fldChar w:fldCharType="begin"/>
        </w:r>
        <w:r>
          <w:instrText xml:space="preserve"> PAGEREF _Toc4924 \h </w:instrText>
        </w:r>
        <w:r>
          <w:fldChar w:fldCharType="separate"/>
        </w:r>
        <w:r>
          <w:t>45</w:t>
        </w:r>
        <w:r>
          <w:fldChar w:fldCharType="end"/>
        </w:r>
      </w:hyperlink>
    </w:p>
    <w:p>
      <w:pPr>
        <w:pStyle w:val="TOC1"/>
        <w:tabs>
          <w:tab w:val="right" w:leader="dot" w:pos="8306"/>
        </w:tabs>
      </w:pPr>
      <w:hyperlink w:anchor="_Toc26894" w:history="1">
        <w:r>
          <w:rPr>
            <w:rFonts w:ascii="仿宋" w:eastAsia="仿宋" w:hAnsi="仿宋" w:cs="仿宋" w:hint="eastAsia"/>
            <w:lang w:eastAsia="zh-CN"/>
          </w:rPr>
          <w:t>十三、牙科综合治疗机项目治理与监督</w:t>
        </w:r>
        <w:r>
          <w:tab/>
        </w:r>
        <w:r>
          <w:fldChar w:fldCharType="begin"/>
        </w:r>
        <w:r>
          <w:instrText xml:space="preserve"> PAGEREF _Toc26894 \h </w:instrText>
        </w:r>
        <w:r>
          <w:fldChar w:fldCharType="separate"/>
        </w:r>
        <w:r>
          <w:t>46</w:t>
        </w:r>
        <w:r>
          <w:fldChar w:fldCharType="end"/>
        </w:r>
      </w:hyperlink>
    </w:p>
    <w:p>
      <w:pPr>
        <w:pStyle w:val="TOC2"/>
        <w:tabs>
          <w:tab w:val="right" w:leader="dot" w:pos="8306"/>
        </w:tabs>
      </w:pPr>
      <w:hyperlink w:anchor="_Toc14883" w:history="1">
        <w:r>
          <w:rPr>
            <w:rFonts w:ascii="仿宋" w:eastAsia="仿宋" w:hAnsi="仿宋" w:cs="仿宋" w:hint="eastAsia"/>
            <w:lang w:eastAsia="zh-CN"/>
          </w:rPr>
          <w:t>(一)、牙科综合治疗机项目治理结构</w:t>
        </w:r>
        <w:r>
          <w:tab/>
        </w:r>
        <w:r>
          <w:fldChar w:fldCharType="begin"/>
        </w:r>
        <w:r>
          <w:instrText xml:space="preserve"> PAGEREF _Toc14883 \h </w:instrText>
        </w:r>
        <w:r>
          <w:fldChar w:fldCharType="separate"/>
        </w:r>
        <w:r>
          <w:t>46</w:t>
        </w:r>
        <w:r>
          <w:fldChar w:fldCharType="end"/>
        </w:r>
      </w:hyperlink>
    </w:p>
    <w:p>
      <w:pPr>
        <w:pStyle w:val="TOC2"/>
        <w:tabs>
          <w:tab w:val="right" w:leader="dot" w:pos="8306"/>
        </w:tabs>
      </w:pPr>
      <w:hyperlink w:anchor="_Toc32564" w:history="1">
        <w:r>
          <w:rPr>
            <w:rFonts w:ascii="仿宋" w:eastAsia="仿宋" w:hAnsi="仿宋" w:cs="仿宋" w:hint="eastAsia"/>
            <w:lang w:eastAsia="zh-CN"/>
          </w:rPr>
          <w:t>(二)、监督与审计</w:t>
        </w:r>
        <w:r>
          <w:tab/>
        </w:r>
        <w:r>
          <w:fldChar w:fldCharType="begin"/>
        </w:r>
        <w:r>
          <w:instrText xml:space="preserve"> PAGEREF _Toc32564 \h </w:instrText>
        </w:r>
        <w:r>
          <w:fldChar w:fldCharType="separate"/>
        </w:r>
        <w:r>
          <w:t>48</w:t>
        </w:r>
        <w:r>
          <w:fldChar w:fldCharType="end"/>
        </w:r>
      </w:hyperlink>
    </w:p>
    <w:p>
      <w:pPr>
        <w:pStyle w:val="TOC1"/>
        <w:tabs>
          <w:tab w:val="right" w:leader="dot" w:pos="8306"/>
        </w:tabs>
      </w:pPr>
      <w:hyperlink w:anchor="_Toc14149" w:history="1">
        <w:r>
          <w:rPr>
            <w:rFonts w:ascii="仿宋" w:eastAsia="仿宋" w:hAnsi="仿宋" w:cs="仿宋" w:hint="eastAsia"/>
            <w:lang w:eastAsia="zh-CN"/>
          </w:rPr>
          <w:t>十四、营销与推广策略</w:t>
        </w:r>
        <w:r>
          <w:tab/>
        </w:r>
        <w:r>
          <w:fldChar w:fldCharType="begin"/>
        </w:r>
        <w:r>
          <w:instrText xml:space="preserve"> PAGEREF _Toc14149 \h </w:instrText>
        </w:r>
        <w:r>
          <w:fldChar w:fldCharType="separate"/>
        </w:r>
        <w:r>
          <w:t>49</w:t>
        </w:r>
        <w:r>
          <w:fldChar w:fldCharType="end"/>
        </w:r>
      </w:hyperlink>
    </w:p>
    <w:p>
      <w:pPr>
        <w:pStyle w:val="TOC2"/>
        <w:tabs>
          <w:tab w:val="right" w:leader="dot" w:pos="8306"/>
        </w:tabs>
      </w:pPr>
      <w:hyperlink w:anchor="_Toc10419" w:history="1">
        <w:r>
          <w:rPr>
            <w:rFonts w:ascii="仿宋" w:eastAsia="仿宋" w:hAnsi="仿宋" w:cs="仿宋" w:hint="eastAsia"/>
            <w:lang w:eastAsia="zh-CN"/>
          </w:rPr>
          <w:t>(一)、产品/服务定位与特点</w:t>
        </w:r>
        <w:r>
          <w:tab/>
        </w:r>
        <w:r>
          <w:fldChar w:fldCharType="begin"/>
        </w:r>
        <w:r>
          <w:instrText xml:space="preserve"> PAGEREF _Toc10419 \h </w:instrText>
        </w:r>
        <w:r>
          <w:fldChar w:fldCharType="separate"/>
        </w:r>
        <w:r>
          <w:t>49</w:t>
        </w:r>
        <w:r>
          <w:fldChar w:fldCharType="end"/>
        </w:r>
      </w:hyperlink>
    </w:p>
    <w:p>
      <w:pPr>
        <w:pStyle w:val="TOC2"/>
        <w:tabs>
          <w:tab w:val="right" w:leader="dot" w:pos="8306"/>
        </w:tabs>
      </w:pPr>
      <w:hyperlink w:anchor="_Toc14646" w:history="1">
        <w:r>
          <w:rPr>
            <w:rFonts w:ascii="仿宋" w:eastAsia="仿宋" w:hAnsi="仿宋" w:cs="仿宋" w:hint="eastAsia"/>
            <w:lang w:eastAsia="zh-CN"/>
          </w:rPr>
          <w:t>(二)、市场定位与竞争分析</w:t>
        </w:r>
        <w:r>
          <w:tab/>
        </w:r>
        <w:r>
          <w:fldChar w:fldCharType="begin"/>
        </w:r>
        <w:r>
          <w:instrText xml:space="preserve"> PAGEREF _Toc14646 \h </w:instrText>
        </w:r>
        <w:r>
          <w:fldChar w:fldCharType="separate"/>
        </w:r>
        <w:r>
          <w:t>51</w:t>
        </w:r>
        <w:r>
          <w:fldChar w:fldCharType="end"/>
        </w:r>
      </w:hyperlink>
    </w:p>
    <w:p>
      <w:pPr>
        <w:pStyle w:val="TOC2"/>
        <w:tabs>
          <w:tab w:val="right" w:leader="dot" w:pos="8306"/>
        </w:tabs>
      </w:pPr>
      <w:hyperlink w:anchor="_Toc1077" w:history="1">
        <w:r>
          <w:rPr>
            <w:rFonts w:ascii="仿宋" w:eastAsia="仿宋" w:hAnsi="仿宋" w:cs="仿宋" w:hint="eastAsia"/>
            <w:lang w:eastAsia="zh-CN"/>
          </w:rPr>
          <w:t>(三)、营销渠道与策略</w:t>
        </w:r>
        <w:r>
          <w:tab/>
        </w:r>
        <w:r>
          <w:fldChar w:fldCharType="begin"/>
        </w:r>
        <w:r>
          <w:instrText xml:space="preserve"> PAGEREF _Toc1077 \h </w:instrText>
        </w:r>
        <w:r>
          <w:fldChar w:fldCharType="separate"/>
        </w:r>
        <w:r>
          <w:t>52</w:t>
        </w:r>
        <w:r>
          <w:fldChar w:fldCharType="end"/>
        </w:r>
      </w:hyperlink>
    </w:p>
    <w:p>
      <w:pPr>
        <w:pStyle w:val="TOC2"/>
        <w:tabs>
          <w:tab w:val="right" w:leader="dot" w:pos="8306"/>
        </w:tabs>
      </w:pPr>
      <w:hyperlink w:anchor="_Toc27862" w:history="1">
        <w:r>
          <w:rPr>
            <w:rFonts w:ascii="仿宋" w:eastAsia="仿宋" w:hAnsi="仿宋" w:cs="仿宋" w:hint="eastAsia"/>
            <w:lang w:eastAsia="zh-CN"/>
          </w:rPr>
          <w:t>(四)、推广与宣传活动</w:t>
        </w:r>
        <w:r>
          <w:tab/>
        </w:r>
        <w:r>
          <w:fldChar w:fldCharType="begin"/>
        </w:r>
        <w:r>
          <w:instrText xml:space="preserve"> PAGEREF _Toc27862 \h </w:instrText>
        </w:r>
        <w:r>
          <w:fldChar w:fldCharType="separate"/>
        </w:r>
        <w:r>
          <w:t>53</w:t>
        </w:r>
        <w:r>
          <w:fldChar w:fldCharType="end"/>
        </w:r>
      </w:hyperlink>
    </w:p>
    <w:p>
      <w:pPr>
        <w:pStyle w:val="TOC1"/>
        <w:tabs>
          <w:tab w:val="right" w:leader="dot" w:pos="8306"/>
        </w:tabs>
      </w:pPr>
      <w:hyperlink w:anchor="_Toc22664" w:history="1">
        <w:r>
          <w:rPr>
            <w:rFonts w:ascii="仿宋" w:eastAsia="仿宋" w:hAnsi="仿宋" w:cs="仿宋" w:hint="eastAsia"/>
            <w:lang w:eastAsia="zh-CN"/>
          </w:rPr>
          <w:t>十五、利益相关者分析与沟通计划</w:t>
        </w:r>
        <w:r>
          <w:tab/>
        </w:r>
        <w:r>
          <w:fldChar w:fldCharType="begin"/>
        </w:r>
        <w:r>
          <w:instrText xml:space="preserve"> PAGEREF _Toc22664 \h </w:instrText>
        </w:r>
        <w:r>
          <w:fldChar w:fldCharType="separate"/>
        </w:r>
        <w:r>
          <w:t>58</w:t>
        </w:r>
        <w:r>
          <w:fldChar w:fldCharType="end"/>
        </w:r>
      </w:hyperlink>
    </w:p>
    <w:p>
      <w:pPr>
        <w:pStyle w:val="TOC2"/>
        <w:tabs>
          <w:tab w:val="right" w:leader="dot" w:pos="8306"/>
        </w:tabs>
      </w:pPr>
      <w:hyperlink w:anchor="_Toc23905" w:history="1">
        <w:r>
          <w:rPr>
            <w:rFonts w:ascii="仿宋" w:eastAsia="仿宋" w:hAnsi="仿宋" w:cs="仿宋" w:hint="eastAsia"/>
            <w:lang w:eastAsia="zh-CN"/>
          </w:rPr>
          <w:t>(一)、利益相关者分析</w:t>
        </w:r>
        <w:r>
          <w:tab/>
        </w:r>
        <w:r>
          <w:fldChar w:fldCharType="begin"/>
        </w:r>
        <w:r>
          <w:instrText xml:space="preserve"> PAGEREF _Toc23905 \h </w:instrText>
        </w:r>
        <w:r>
          <w:fldChar w:fldCharType="separate"/>
        </w:r>
        <w:r>
          <w:t>58</w:t>
        </w:r>
        <w:r>
          <w:fldChar w:fldCharType="end"/>
        </w:r>
      </w:hyperlink>
    </w:p>
    <w:p>
      <w:pPr>
        <w:pStyle w:val="TOC2"/>
        <w:tabs>
          <w:tab w:val="right" w:leader="dot" w:pos="8306"/>
        </w:tabs>
      </w:pPr>
      <w:hyperlink w:anchor="_Toc3327" w:history="1">
        <w:r>
          <w:rPr>
            <w:rFonts w:ascii="仿宋" w:eastAsia="仿宋" w:hAnsi="仿宋" w:cs="仿宋" w:hint="eastAsia"/>
            <w:lang w:eastAsia="zh-CN"/>
          </w:rPr>
          <w:t>(二)、沟通计划</w:t>
        </w:r>
        <w:r>
          <w:tab/>
        </w:r>
        <w:r>
          <w:fldChar w:fldCharType="begin"/>
        </w:r>
        <w:r>
          <w:instrText xml:space="preserve"> PAGEREF _Toc3327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79"/>
      <w:r>
        <w:rPr>
          <w:rFonts w:ascii="仿宋" w:eastAsia="仿宋" w:hAnsi="仿宋" w:cs="仿宋" w:hint="eastAsia"/>
          <w:sz w:val="28"/>
          <w:lang w:eastAsia="zh-CN"/>
        </w:rPr>
        <w:t>一、牙科综合治疗机项目土建工程</w:t>
      </w:r>
      <w:bookmarkEnd w:id="2"/>
    </w:p>
    <w:p>
      <w:pPr>
        <w:pStyle w:val="Heading2"/>
        <w:rPr>
          <w:rFonts w:ascii="仿宋" w:eastAsia="仿宋" w:hAnsi="仿宋" w:cs="仿宋" w:hint="eastAsia"/>
          <w:lang w:eastAsia="zh-CN"/>
        </w:rPr>
      </w:pPr>
      <w:bookmarkStart w:id="3" w:name="_Toc300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在牙科综合治疗机项目的建筑工程设计中，我们将秉承一系列重要的设计原则，以确保牙科综合治疗机项目建筑在功能、美观、可持续性等方面达到最佳效果。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首要原则是确保建筑的功能性得到最大化的发挥。我们将充分理解牙科综合治疗机项目的实际需求，合理布局各个功能区域，保证建筑在满足业务需求的同时，提供高效的工作环境。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在建筑设计中，我们将综合考虑建设和运营成本。通过精细的经济效益分析，确保设计方案在高效利用资源的同时，对牙科综合治疗机项目的长期盈利能力有积极的贡献。</w:t>
      </w:r>
    </w:p>
    <w:p>
      <w:pPr>
        <w:pStyle w:val="Heading2"/>
        <w:ind w:firstLine="560" w:firstLineChars="200"/>
        <w:rPr>
          <w:rFonts w:ascii="仿宋" w:eastAsia="仿宋" w:hAnsi="仿宋" w:cs="仿宋" w:hint="eastAsia"/>
          <w:sz w:val="28"/>
          <w:lang w:eastAsia="zh-CN"/>
        </w:rPr>
      </w:pPr>
      <w:bookmarkStart w:id="4" w:name="_Toc206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牙科综合治疗机项目的土建工程设计中，我们将精准设定设计年限，结合牙科综合治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牙科综合治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牙科综合治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牙科综合治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牙科综合治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2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本期工程牙科综合治疗机项目预计总建筑面积XXX平方米，其中：计容建筑面积XXX平方米，计划建筑工程投资XX万元，占牙科综合治疗机项目总投资的XX%。</w:t>
      </w:r>
    </w:p>
    <w:p>
      <w:pPr>
        <w:pStyle w:val="Heading1"/>
        <w:ind w:firstLine="560" w:firstLineChars="200"/>
        <w:rPr>
          <w:rFonts w:ascii="仿宋" w:eastAsia="仿宋" w:hAnsi="仿宋" w:cs="仿宋" w:hint="eastAsia"/>
          <w:sz w:val="28"/>
          <w:lang w:eastAsia="zh-CN"/>
        </w:rPr>
      </w:pPr>
      <w:bookmarkStart w:id="7" w:name="_Toc1838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295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牙科综合治疗机项目的主要产品是XXXX，预计年产值为XXX万元。这一产品在市场中占据着重要的地位，其广泛的应用范围使得该牙科综合治疗机项目的市场前景非常广阔。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牙科综合治疗机项目的xxx产品作为重要的原材料之一，将在多个领域发挥关键作用。其在建筑、交通、能源等方面的广泛应用将为整个产业链提供强大的支持，形成产业协同效应。牙科综合治疗机项目的年产值XXX万XXX万XXX万万元不仅反映了其在市场上的巨大潜力，更预示着它对国民经济的积极贡献。这种关联度高、涉及面广的产业关系，使得该牙科综合治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702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总征地面积为XXXX平方米，相当于约XX.XX亩，其中净用地面积为XXXX平方米，红线范围内相当于约XX.XX亩。这一用地规模充分考虑了牙科综合治疗机项目的建设需求，保障了牙科综合治疗机项目在合适的空间内得以充分发展。牙科综合治疗机项目规划的总建筑面积为XXXX平方米，其中主体工程建设占XXXX平方米，计容建筑面积达XXXX平方米。预计建筑工程的投资将达到XXXX万元，为牙科综合治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计划购置的设备共计XXXX台（套），设备购置费用为XXXX万元。这一设备购置计划充分考虑到牙科综合治疗机项目的生产需求和技术要求，确保了牙科综合治疗机项目在生产运营中具备先进的技术装备和高效的生产能力。设备的合理配置将为牙科综合治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计划总投资为XXXX万元，预计年实现营业收入为XXXX万元。这一产能规模的设定旨在确保牙科综合治疗机项目能够在投资与回报之间取得平衡，实现长期可持续的发展。牙科综合治疗机项目的总投资充分考虑到各个方面的需求，包括用地建设、设备购置等多个环节，以确保牙科综合治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6617"/>
      <w:r>
        <w:rPr>
          <w:rFonts w:ascii="仿宋" w:eastAsia="仿宋" w:hAnsi="仿宋" w:cs="仿宋" w:hint="eastAsia"/>
          <w:sz w:val="28"/>
          <w:lang w:eastAsia="zh-CN"/>
        </w:rPr>
        <w:t>三、牙科综合治疗机项目可持续发展</w:t>
      </w:r>
      <w:bookmarkEnd w:id="10"/>
    </w:p>
    <w:p>
      <w:pPr>
        <w:pStyle w:val="Heading2"/>
        <w:rPr>
          <w:rFonts w:ascii="仿宋" w:eastAsia="仿宋" w:hAnsi="仿宋" w:cs="仿宋" w:hint="eastAsia"/>
          <w:lang w:eastAsia="zh-CN"/>
        </w:rPr>
      </w:pPr>
      <w:bookmarkStart w:id="11" w:name="_Toc998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牙科综合治疗机项目中，牙科综合治疗机项目团队着眼于未来，明确了可持续发展的战略方向。制定的具体可持续发展目标包括降低资源使用、采用环保技术、最大化社会效益等。这一步骤不仅有助于牙科综合治疗机项目在环保和社会责任方面达到最高标准，也为未来提供了明确的指引，确保牙科综合治疗机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可持续实践的融入牙科综合治疗机项目管理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牙科综合治疗机项目管理周期。从牙科综合治疗机项目规划开始，牙科综合治疗机项目团队就考虑了环境和社会的因素。在执行阶段，牙科综合治疗机项目团队积极推动绿色技术的应用，优化资源利用。此外，关注员工的社会责任，通过培训和沟通活动提高员工对可持续发展的认知，使他们能够在日常工作中践行可持续实践。这些举措不仅为牙科综合治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157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扎根于牙科综合治疗机项目的可持续发展理念，我们深信环保与社会责任是牙科综合治疗机项目成功的关键支柱。在牙科综合治疗机项目的每一步，我们都致力于通过创新和实践，履行对环境和社会的坚定责任。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团队通过引入先进的环保技术、建立高效的废物处理系统以及推动能源节约措施，积极履行环保责任。定期的环保监测和评估确保牙科综合治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不仅致力于自身可持续发展，还注重对社会的回馈。通过支持社区牙科综合治疗机项目、参与慈善事业、提供培训机会等方式，牙科综合治疗机项目积极履行社会责任。与当地社区建立积极互动，关注员工的工作与生活平衡，以及员工的身心健康，是牙科综合治疗机项目在社会责任层面的关键举措。这样的实践不仅增强了牙科综合治疗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5049"/>
      <w:r>
        <w:rPr>
          <w:rFonts w:ascii="仿宋" w:eastAsia="仿宋" w:hAnsi="仿宋" w:cs="仿宋" w:hint="eastAsia"/>
          <w:sz w:val="28"/>
          <w:lang w:eastAsia="zh-CN"/>
        </w:rPr>
        <w:t>四、牙科综合治疗机项目危机管理</w:t>
      </w:r>
      <w:bookmarkEnd w:id="13"/>
    </w:p>
    <w:p>
      <w:pPr>
        <w:pStyle w:val="Heading2"/>
        <w:rPr>
          <w:rFonts w:ascii="仿宋" w:eastAsia="仿宋" w:hAnsi="仿宋" w:cs="仿宋" w:hint="eastAsia"/>
          <w:lang w:eastAsia="zh-CN"/>
        </w:rPr>
      </w:pPr>
      <w:bookmarkStart w:id="14" w:name="_Toc1304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牙科综合治疗机项目危机管理中，危机预警与识别是确保牙科综合治疗机项目稳健运行的核心步骤。通过建立全面的监测机制，牙科综合治疗机项目团队旨在及时发现和理解潜在的风险和危机因素，以便采取及时的预防和应对措施，确保牙科综合治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牙科综合治疗机项目团队全面分析了整个牙科综合治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牙科综合治疗机项目团队着重于明确定义牙科综合治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牙科综合治疗机项目进展的持续监控，团队能够及时发现潜在问题并作出迅速反应。牙科综合治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在这一阶段，团队的专业素养和反应速度将发挥至关重要的作用，以确保潜在危机能够在初期得到有效的处理，最大程度地减轻负面影响。通过危机预警与识别，牙科综合治疗机项目得以更有序、可控地推进。</w:t>
      </w:r>
    </w:p>
    <w:p>
      <w:pPr>
        <w:pStyle w:val="Heading2"/>
        <w:ind w:firstLine="560" w:firstLineChars="200"/>
        <w:rPr>
          <w:rFonts w:ascii="仿宋" w:eastAsia="仿宋" w:hAnsi="仿宋" w:cs="仿宋" w:hint="eastAsia"/>
          <w:sz w:val="28"/>
          <w:lang w:eastAsia="zh-CN"/>
        </w:rPr>
      </w:pPr>
      <w:bookmarkStart w:id="15" w:name="_Toc910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在危机发生时，牙科综合治疗机项目团队立即行动，成立了应急小组。该小组的任务是迅速制定并实施紧急应对措施，以最小化潜在损失。以下是采取的主要措施：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暂停牙科综合治疗机项目进度：为遏制危机蔓延，牙科综合治疗机项目暂时停止进行，以便全面评估当前状况。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资源重新分配：重新评估牙科综合治疗机项目资源的分配，确保最大限度地减小损失。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实时沟通：与关键利益相关者建立实时沟通机制，向他们传递牙科综合治疗机项目危机的实际状况，保障牙科综合治疗机项目核心利益。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在紧急应对的同时，牙科综合治疗机项目团队强调了团队协作和有效沟通的重要性。以下是团队协作的关键举措：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信息共享机制：建立了信息共享平台，确保团队成员能够及时获取牙科综合治疗机项目危机的实时信息。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领导者沟通：牙科综合治疗机项目领导者通过定期会议和即时沟通工具，指导团队应对危机，保持团队稳定运行。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随着危机得到初步控制，牙科综合治疗机项目团队转向制定恢复计划，以确保牙科综合治疗机项目能够从中迅速恢复。主要恢复计划包括：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修复受损的进度计划：重新评估牙科综合治疗机项目进度，制定修复计划，确保牙科综合治疗机项目尽快回归正常进程。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重新调整资源分配：优化资源分配，确保牙科综合治疗机项目在有限资源下高效运转。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风险管理机制加强：对牙科综合治疗机项目风险进行全面评估，制定更强化的风险管理策略，以预防未来可能的危机。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32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268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牙科综合治疗机项目的技术管理特点体现在其创新导向。通过引入最先进的技术趋势和解决方案，牙科综合治疗机项目致力于提升科技含量、提高质量和效率水平。这意味着我们将采用最新的工具和方法，确保牙科综合治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牙科综合治疗机项目技术管理的显著特征。通过整合不同领域的技术资源，我们实现了跨学科的协同工作。这有助于优化技术架构，提高整体效能。此外，整合性策略还促进了不同技术团队之间的紧密沟通和高效合作，确保牙科综合治疗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牙科综合治疗机项目所采用的技术。通过不断优化技术方案，牙科综合治疗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牙科综合治疗机项目团队将在牙科综合治疗机项目初期识别可能的技术风险，并采取相应的预防和应对措施。通过建立健全的风险评估机制，牙科综合治疗机项目能够在实施过程中及时发现并解决潜在的技术问题，保障牙科综合治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牙科综合治疗机项目中，技术将成为牙科综合治疗机项目成功的有力支持。这一深度剖析揭示了技术管理在牙科综合治疗机项目实施中的关键作用，为牙科综合治疗机项目的技术基础奠定了坚实的基础。</w:t>
      </w:r>
    </w:p>
    <w:p>
      <w:pPr>
        <w:pStyle w:val="Heading2"/>
        <w:ind w:firstLine="560" w:firstLineChars="200"/>
        <w:rPr>
          <w:rFonts w:ascii="仿宋" w:eastAsia="仿宋" w:hAnsi="仿宋" w:cs="仿宋" w:hint="eastAsia"/>
          <w:sz w:val="28"/>
          <w:lang w:eastAsia="zh-CN"/>
        </w:rPr>
      </w:pPr>
      <w:bookmarkStart w:id="18" w:name="_Toc32708"/>
      <w:r>
        <w:rPr>
          <w:rFonts w:ascii="仿宋" w:eastAsia="仿宋" w:hAnsi="仿宋" w:cs="仿宋" w:hint="eastAsia"/>
          <w:sz w:val="28"/>
          <w:lang w:eastAsia="zh-CN"/>
        </w:rPr>
        <w:t>(二)、牙科综合治疗机项目工艺技术设计方案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牙科综合治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牙科综合治疗机项目将严格按照相关行业规范要求进行组织。通过有效控制产品质量，牙科综合治疗机项目将致力于为顾客提供优质的牙科综合治疗机项目产品和良好的服务。这体现了牙科综合治疗机项目对于生产活动合规性和质量标准的高度重视，为牙科综合治疗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牙科综合治疗机项目注重生态效益和清洁生产原则。牙科综合治疗机项目建设将紧密结合地方特色经济发展，与社会经济发展规划和区域环境保护规划方案相协调一致。通过与当地区域自然生态系统的结合，牙科综合治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牙科综合治疗机项目产品具有多样化的客户需求和个性化的特点。因此，牙科综合治疗机项目产品规格品种多样，且单批生产数量较小。为满足这一特点，牙科综合治疗机项目承办单位将建设先进的柔性制造生产线。通过广泛应用柔性制造技术，牙科综合治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牙科综合治疗机项目采用的技术具有较高的技术含量和自动化水平，处于国内先进水平。这一技术选用不仅体现了对生产效率、质量和环境友好性的高标准要求，同时为牙科综合治疗机项目的可持续发展奠定了坚实的基础。</w:t>
      </w:r>
    </w:p>
    <w:p>
      <w:pPr>
        <w:pStyle w:val="Heading2"/>
        <w:ind w:firstLine="560" w:firstLineChars="200"/>
        <w:rPr>
          <w:rFonts w:ascii="仿宋" w:eastAsia="仿宋" w:hAnsi="仿宋" w:cs="仿宋" w:hint="eastAsia"/>
          <w:sz w:val="28"/>
          <w:lang w:eastAsia="zh-CN"/>
        </w:rPr>
      </w:pPr>
      <w:bookmarkStart w:id="19" w:name="_Toc1834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为确保牙科综合治疗机项目的高效生产和技术实施，我们制定了一套精心设计的设备选型方案，以满足牙科综合治疗机项目生产、质量和环保的要求。该方案的主要特点如下：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牙科综合治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针对牙科综合治疗机项目产品的多样性和小批量生产的特点，我们将建设柔性制造生产线。通过在设备选型中考虑柔性制造技术，可以灵活应对不同产品规格和生产需求，实现生产线的高度灵活性和适应性。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0413"/>
      <w:r>
        <w:rPr>
          <w:rFonts w:ascii="仿宋" w:eastAsia="仿宋" w:hAnsi="仿宋" w:cs="仿宋" w:hint="eastAsia"/>
          <w:sz w:val="28"/>
          <w:lang w:eastAsia="zh-CN"/>
        </w:rPr>
        <w:t>六、牙科综合治疗机项目绩效评估</w:t>
      </w:r>
      <w:bookmarkEnd w:id="20"/>
    </w:p>
    <w:p>
      <w:pPr>
        <w:pStyle w:val="Heading2"/>
        <w:rPr>
          <w:rFonts w:ascii="仿宋" w:eastAsia="仿宋" w:hAnsi="仿宋" w:cs="仿宋" w:hint="eastAsia"/>
          <w:lang w:eastAsia="zh-CN"/>
        </w:rPr>
      </w:pPr>
      <w:bookmarkStart w:id="21" w:name="_Toc420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https://d.book118.com/257016125054006054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牙科综合治疗机项目规划设计蓝图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30AC2"/>
    <w:rsid w:val="4CB30A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1612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2024-02-26T12:08:00Z</dcterms:created>
  <dcterms:modified xsi:type="dcterms:W3CDTF">2024-02-26T12:08:59Z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F1CD5B81C6C8408D8783390ED16885CD_11</vt:lpwstr>
  </property>
  <property fmtid="{D5CDD505-2E9C-101B-9397-08002B2CF9AE}" pid="3" name="KSOProductBuildVer">
    <vt:lpwstr>2052-12.1.0.16388</vt:lpwstr>
  </property>
</Properties>
</file>