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E38AF" w14:paraId="4009FA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38AF" w14:paraId="44623A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38AF" w14:paraId="58C2EF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38AF" w:rsidRPr="003E38AF" w14:paraId="4AEE7B90" w14:textId="63CE128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38AF">
        <w:rPr>
          <w:rFonts w:ascii="宋体" w:eastAsia="宋体" w:hAnsi="宋体" w:hint="eastAsia"/>
          <w:b/>
          <w:sz w:val="60"/>
        </w:rPr>
        <w:t>外汇、黄金等交易服务项目效益评估报告</w:t>
      </w:r>
    </w:p>
    <w:p w:rsidR="003E38AF" w:rsidP="003E38AF" w14:paraId="68F08693" w14:textId="1C502D8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E38AF">
        <w:rPr>
          <w:rFonts w:ascii="仿宋" w:eastAsia="仿宋" w:hAnsi="仿宋" w:hint="eastAsia"/>
          <w:b/>
          <w:sz w:val="40"/>
        </w:rPr>
        <w:t>目录</w:t>
      </w:r>
    </w:p>
    <w:p w:rsidR="003E38AF" w14:paraId="744839F0" w14:textId="2E0E0C7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E38AF" w14:paraId="11E3AB58" w14:textId="0C77A9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一、外汇、黄金等交易服务项目承办单位基本情况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38AF" w14:paraId="66310BE2" w14:textId="77F5D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38AF" w14:paraId="02A1D0CB" w14:textId="4D1E3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38AF" w14:paraId="14D3C09C" w14:textId="1E194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E38AF" w14:paraId="1A90D161" w14:textId="7FA33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E38AF" w14:paraId="40BD4344" w14:textId="4BEC52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38AF" w14:paraId="37CA570E" w14:textId="73636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38AF" w14:paraId="687A7545" w14:textId="5D4F3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38AF" w14:paraId="3CF1D951" w14:textId="04EB1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38AF" w14:paraId="252ADEEE" w14:textId="211BFB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38AF" w14:paraId="78B71684" w14:textId="26712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38AF" w14:paraId="22E7BFCA" w14:textId="503B1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(二)、外汇、黄金等交易服务项目技术工艺简要分析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E38AF" w14:paraId="2FB56959" w14:textId="4FF90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38AF" w14:paraId="5D974150" w14:textId="658B0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(四)、外汇、黄金等交易服务项目技术流程简述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E38AF" w14:paraId="0EB18CEE" w14:textId="550EB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38AF" w14:paraId="4C784B65" w14:textId="60BBDF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四、外汇、黄金等交易服务项目概论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E38AF" w14:paraId="3DF13FBA" w14:textId="35953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(一)、外汇、黄金等交易服务项目名称及投资人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_Toc153731899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E38AF" w14:paraId="6B269AD5" w14:textId="22E76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E38AF" w14:paraId="430EDC88" w14:textId="03958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E38AF" w14:paraId="2C2F30B0" w14:textId="39D33F0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38AF" w14:paraId="296B9D44" w14:textId="2E94A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(五)、外汇、黄金等交易服务项目建设背景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38AF" w14:paraId="207CFE91" w14:textId="621DA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38AF" w14:paraId="763EB160" w14:textId="11E119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五、外汇、黄金等交易服务项目规划进度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38AF" w14:paraId="5E27B2A0" w14:textId="57622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(一)、外汇、黄金等交易服务项目进度安排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38AF" w14:paraId="33FC7C9E" w14:textId="3947F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(二)、外汇、黄金等交易服务项目实施保障措施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E38AF" w14:paraId="784580BA" w14:textId="16F7D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E38AF" w14:paraId="1D685CC7" w14:textId="1B98F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(四)、外汇、黄金等交易服务项目进度监控与调整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E38AF" w14:paraId="47BC05D9" w14:textId="0F7F6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E38AF" w14:paraId="13394195" w14:textId="76ACBE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_Toc153731911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E38AF" w14:paraId="1695AC40" w14:textId="5BC4D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_Toc153731912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E38AF" w14:paraId="06FDD2CB" w14:textId="20E15F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E38AF" w14:paraId="528C6A6B" w14:textId="7E5D7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E38AF" w14:paraId="6FDB7F4F" w14:textId="4ACFC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E38AF" w14:paraId="52AFDDE1" w14:textId="658A5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E38AF" w14:paraId="3FDFD508" w14:textId="23187A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E38AF" w14:paraId="08FC7B03" w14:textId="7D5A3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E38AF" w14:paraId="5907D32B" w14:textId="574D9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E38AF" w14:paraId="1C3CF17D" w14:textId="6C34F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38AF" w14:paraId="69090C38" w14:textId="556B00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38AF" w14:paraId="1B26A8F2" w14:textId="028E3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38AF" w14:paraId="352C1545" w14:textId="4118B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38AF" w14:paraId="7738CB3C" w14:textId="13D1DA4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38AF" w14:paraId="58D9AE76" w14:textId="5843B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38AF" w14:paraId="3206D3D6" w14:textId="3C59B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E38AF" w14:paraId="4AF992F5" w14:textId="7EC6B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E38AF" w14:paraId="63878F27" w14:textId="776E23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E38AF" w14:paraId="628BB650" w14:textId="5FAFE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E38AF" w14:paraId="24DE1187" w14:textId="494FF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E38AF" w14:paraId="7653222F" w14:textId="69FC2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(三)、外汇、黄金等交易服务项目盈利能力分析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E38AF" w14:paraId="6E53637A" w14:textId="187B8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E38AF" w14:paraId="101C29A6" w14:textId="36656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E38AF" w14:paraId="23766F31" w14:textId="54E1C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E38AF" w14:paraId="119472E3" w14:textId="3BDD4A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E38AF" w14:paraId="070817E7" w14:textId="55A0C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E38AF" w14:paraId="5C89BD8D" w14:textId="3A70F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E38AF" w14:paraId="2B39B2C0" w14:textId="7392E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E38AF" w14:paraId="5F8B3223" w14:textId="49076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E38AF" w14:paraId="7A0F4001" w14:textId="5F952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E38AF" w14:paraId="361757A8" w14:textId="4151F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E38AF" w14:paraId="388A9416" w14:textId="400A66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E38AF" w14:paraId="375FD17B" w14:textId="44555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E38AF" w14:paraId="71F42C14" w14:textId="20949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E38AF" w14:paraId="3F4BF7A6" w14:textId="7ACBE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E38AF" w14:paraId="606862DC" w14:textId="264E2A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_Toc153731946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https://d.book118.com/257036023016006030</w:t>
        </w:r>
      </w:hyperlink>
    </w:p>
    <w:p w:rsidR="003E38A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P="007603C3" w14:paraId="5191B4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38AF" w14:paraId="0D24E53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P="007603C3" w14:paraId="5DBC5A48" w14:textId="42C2E4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38AF" w14:paraId="50C032D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paraId="0B8CD0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P="007603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38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P="007603C3" w14:textId="42C2E4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38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P="007603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38A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P="007603C3" w14:textId="42C2E4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E38A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P="007603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38A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P="007603C3" w14:textId="42C2E4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E38A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paraId="151D943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RPr="003E38AF" w:rsidP="003E38AF" w14:paraId="3E3D0DF8" w14:textId="341F93D4">
    <w:pPr>
      <w:pStyle w:val="Header"/>
      <w:rPr>
        <w:rFonts w:ascii="仿宋" w:eastAsia="仿宋" w:hAnsi="仿宋"/>
      </w:rPr>
    </w:pPr>
    <w:r w:rsidRPr="003E38AF">
      <w:rPr>
        <w:rFonts w:ascii="仿宋" w:eastAsia="仿宋" w:hAnsi="仿宋" w:hint="eastAsia"/>
      </w:rPr>
      <w:t>外汇、黄金等交易服务项目效益评估报告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paraId="6D48338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RPr="003E38AF" w:rsidP="003E38AF" w14:textId="341F93D4">
    <w:pPr>
      <w:pStyle w:val="Header"/>
      <w:rPr>
        <w:rFonts w:ascii="仿宋" w:eastAsia="仿宋" w:hAnsi="仿宋"/>
      </w:rPr>
    </w:pPr>
    <w:r w:rsidRPr="003E38AF">
      <w:rPr>
        <w:rFonts w:ascii="仿宋" w:eastAsia="仿宋" w:hAnsi="仿宋" w:hint="eastAsia"/>
      </w:rPr>
      <w:t>外汇、黄金等交易服务项目效益评估报告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RPr="003E38AF" w:rsidP="003E38AF" w14:textId="341F93D4">
    <w:pPr>
      <w:pStyle w:val="Header"/>
      <w:rPr>
        <w:rFonts w:ascii="仿宋" w:eastAsia="仿宋" w:hAnsi="仿宋"/>
      </w:rPr>
    </w:pPr>
    <w:r w:rsidRPr="003E38AF">
      <w:rPr>
        <w:rFonts w:ascii="仿宋" w:eastAsia="仿宋" w:hAnsi="仿宋" w:hint="eastAsia"/>
      </w:rPr>
      <w:t>外汇、黄金等交易服务项目效益评估报告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:rsidRPr="003E38AF" w:rsidP="003E38AF" w14:textId="341F93D4">
    <w:pPr>
      <w:pStyle w:val="Header"/>
      <w:rPr>
        <w:rFonts w:ascii="仿宋" w:eastAsia="仿宋" w:hAnsi="仿宋"/>
      </w:rPr>
    </w:pPr>
    <w:r w:rsidRPr="003E38AF">
      <w:rPr>
        <w:rFonts w:ascii="仿宋" w:eastAsia="仿宋" w:hAnsi="仿宋" w:hint="eastAsia"/>
      </w:rPr>
      <w:t>外汇、黄金等交易服务项目效益评估报告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38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8AF"/>
    <w:rsid w:val="003E38AF"/>
    <w:rsid w:val="00627D14"/>
    <w:rsid w:val="007603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E1F7F7"/>
  <w15:chartTrackingRefBased/>
  <w15:docId w15:val="{BDA57659-ED20-49A4-BC0E-D825232C3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E38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E38A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E38A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E38A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E38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E38A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E38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E38A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38AF"/>
  </w:style>
  <w:style w:type="paragraph" w:styleId="TOC1">
    <w:name w:val="toc 1"/>
    <w:basedOn w:val="Normal"/>
    <w:next w:val="Normal"/>
    <w:autoRedefine/>
    <w:uiPriority w:val="39"/>
    <w:unhideWhenUsed/>
    <w:rsid w:val="003E38AF"/>
  </w:style>
  <w:style w:type="paragraph" w:styleId="TOC2">
    <w:name w:val="toc 2"/>
    <w:basedOn w:val="Normal"/>
    <w:next w:val="Normal"/>
    <w:autoRedefine/>
    <w:uiPriority w:val="39"/>
    <w:unhideWhenUsed/>
    <w:rsid w:val="003E38A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57036023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4169</Words>
  <Characters>23768</Characters>
  <Application>Microsoft Office Word</Application>
  <DocSecurity>0</DocSecurity>
  <Lines>198</Lines>
  <Paragraphs>55</Paragraphs>
  <ScaleCrop>false</ScaleCrop>
  <Company/>
  <LinksUpToDate>false</LinksUpToDate>
  <CharactersWithSpaces>27882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2023-12-17T10:57:00Z</dcterms:created>
  <dcterms:modified xsi:type="dcterms:W3CDTF">2023-12-17T10:57:00Z</dcterms:modified>
</cp:coreProperties>
</file>