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2" w:history="1">
        <w:r>
          <w:rPr>
            <w:rFonts w:ascii="仿宋" w:eastAsia="仿宋" w:hAnsi="仿宋" w:cs="仿宋" w:hint="eastAsia"/>
            <w:lang w:eastAsia="zh-CN"/>
          </w:rPr>
          <w:t>概论</w:t>
        </w:r>
        <w:r>
          <w:tab/>
        </w:r>
        <w:r>
          <w:fldChar w:fldCharType="begin"/>
        </w:r>
        <w:r>
          <w:instrText xml:space="preserve"> PAGEREF _Toc11492 \h </w:instrText>
        </w:r>
        <w:r>
          <w:fldChar w:fldCharType="separate"/>
        </w:r>
        <w:r>
          <w:t>3</w:t>
        </w:r>
        <w:r>
          <w:fldChar w:fldCharType="end"/>
        </w:r>
      </w:hyperlink>
    </w:p>
    <w:p>
      <w:pPr>
        <w:pStyle w:val="TOC1"/>
        <w:tabs>
          <w:tab w:val="right" w:leader="dot" w:pos="8306"/>
        </w:tabs>
      </w:pPr>
      <w:hyperlink w:anchor="_Toc16039" w:history="1">
        <w:r>
          <w:rPr>
            <w:rFonts w:ascii="仿宋" w:eastAsia="仿宋" w:hAnsi="仿宋" w:cs="仿宋" w:hint="eastAsia"/>
            <w:lang w:eastAsia="zh-CN"/>
          </w:rPr>
          <w:t>一、市场分析、调研</w:t>
        </w:r>
        <w:r>
          <w:tab/>
        </w:r>
        <w:r>
          <w:fldChar w:fldCharType="begin"/>
        </w:r>
        <w:r>
          <w:instrText xml:space="preserve"> PAGEREF _Toc16039 \h </w:instrText>
        </w:r>
        <w:r>
          <w:fldChar w:fldCharType="separate"/>
        </w:r>
        <w:r>
          <w:t>3</w:t>
        </w:r>
        <w:r>
          <w:fldChar w:fldCharType="end"/>
        </w:r>
      </w:hyperlink>
    </w:p>
    <w:p>
      <w:pPr>
        <w:pStyle w:val="TOC2"/>
        <w:tabs>
          <w:tab w:val="right" w:leader="dot" w:pos="8306"/>
        </w:tabs>
      </w:pPr>
      <w:hyperlink w:anchor="_Toc14539" w:history="1">
        <w:r>
          <w:rPr>
            <w:rFonts w:ascii="仿宋" w:eastAsia="仿宋" w:hAnsi="仿宋" w:cs="仿宋" w:hint="eastAsia"/>
            <w:lang w:eastAsia="zh-CN"/>
          </w:rPr>
          <w:t>(一)、电磁铁行业分析</w:t>
        </w:r>
        <w:r>
          <w:tab/>
        </w:r>
        <w:r>
          <w:fldChar w:fldCharType="begin"/>
        </w:r>
        <w:r>
          <w:instrText xml:space="preserve"> PAGEREF _Toc14539 \h </w:instrText>
        </w:r>
        <w:r>
          <w:fldChar w:fldCharType="separate"/>
        </w:r>
        <w:r>
          <w:t>3</w:t>
        </w:r>
        <w:r>
          <w:fldChar w:fldCharType="end"/>
        </w:r>
      </w:hyperlink>
    </w:p>
    <w:p>
      <w:pPr>
        <w:pStyle w:val="TOC2"/>
        <w:tabs>
          <w:tab w:val="right" w:leader="dot" w:pos="8306"/>
        </w:tabs>
      </w:pPr>
      <w:hyperlink w:anchor="_Toc20357" w:history="1">
        <w:r>
          <w:rPr>
            <w:rFonts w:ascii="仿宋" w:eastAsia="仿宋" w:hAnsi="仿宋" w:cs="仿宋" w:hint="eastAsia"/>
            <w:lang w:eastAsia="zh-CN"/>
          </w:rPr>
          <w:t>(二)、电磁铁市场分析预测</w:t>
        </w:r>
        <w:r>
          <w:tab/>
        </w:r>
        <w:r>
          <w:fldChar w:fldCharType="begin"/>
        </w:r>
        <w:r>
          <w:instrText xml:space="preserve"> PAGEREF _Toc20357 \h </w:instrText>
        </w:r>
        <w:r>
          <w:fldChar w:fldCharType="separate"/>
        </w:r>
        <w:r>
          <w:t>4</w:t>
        </w:r>
        <w:r>
          <w:fldChar w:fldCharType="end"/>
        </w:r>
      </w:hyperlink>
    </w:p>
    <w:p>
      <w:pPr>
        <w:pStyle w:val="TOC1"/>
        <w:tabs>
          <w:tab w:val="right" w:leader="dot" w:pos="8306"/>
        </w:tabs>
      </w:pPr>
      <w:hyperlink w:anchor="_Toc406" w:history="1">
        <w:r>
          <w:rPr>
            <w:rFonts w:ascii="仿宋" w:eastAsia="仿宋" w:hAnsi="仿宋" w:cs="仿宋" w:hint="eastAsia"/>
            <w:lang w:eastAsia="zh-CN"/>
          </w:rPr>
          <w:t>二、电磁铁项目概论</w:t>
        </w:r>
        <w:r>
          <w:tab/>
        </w:r>
        <w:r>
          <w:fldChar w:fldCharType="begin"/>
        </w:r>
        <w:r>
          <w:instrText xml:space="preserve"> PAGEREF _Toc406 \h </w:instrText>
        </w:r>
        <w:r>
          <w:fldChar w:fldCharType="separate"/>
        </w:r>
        <w:r>
          <w:t>5</w:t>
        </w:r>
        <w:r>
          <w:fldChar w:fldCharType="end"/>
        </w:r>
      </w:hyperlink>
    </w:p>
    <w:p>
      <w:pPr>
        <w:pStyle w:val="TOC2"/>
        <w:tabs>
          <w:tab w:val="right" w:leader="dot" w:pos="8306"/>
        </w:tabs>
      </w:pPr>
      <w:hyperlink w:anchor="_Toc14231" w:history="1">
        <w:r>
          <w:rPr>
            <w:rFonts w:ascii="仿宋" w:eastAsia="仿宋" w:hAnsi="仿宋" w:cs="仿宋" w:hint="eastAsia"/>
            <w:lang w:eastAsia="zh-CN"/>
          </w:rPr>
          <w:t>(一)、电磁铁项目概况</w:t>
        </w:r>
        <w:r>
          <w:tab/>
        </w:r>
        <w:r>
          <w:fldChar w:fldCharType="begin"/>
        </w:r>
        <w:r>
          <w:instrText xml:space="preserve"> PAGEREF _Toc14231 \h </w:instrText>
        </w:r>
        <w:r>
          <w:fldChar w:fldCharType="separate"/>
        </w:r>
        <w:r>
          <w:t>5</w:t>
        </w:r>
        <w:r>
          <w:fldChar w:fldCharType="end"/>
        </w:r>
      </w:hyperlink>
    </w:p>
    <w:p>
      <w:pPr>
        <w:pStyle w:val="TOC2"/>
        <w:tabs>
          <w:tab w:val="right" w:leader="dot" w:pos="8306"/>
        </w:tabs>
      </w:pPr>
      <w:hyperlink w:anchor="_Toc25641" w:history="1">
        <w:r>
          <w:rPr>
            <w:rFonts w:ascii="仿宋" w:eastAsia="仿宋" w:hAnsi="仿宋" w:cs="仿宋" w:hint="eastAsia"/>
            <w:lang w:eastAsia="zh-CN"/>
          </w:rPr>
          <w:t>(二)、电磁铁项目目标</w:t>
        </w:r>
        <w:r>
          <w:tab/>
        </w:r>
        <w:r>
          <w:fldChar w:fldCharType="begin"/>
        </w:r>
        <w:r>
          <w:instrText xml:space="preserve"> PAGEREF _Toc25641 \h </w:instrText>
        </w:r>
        <w:r>
          <w:fldChar w:fldCharType="separate"/>
        </w:r>
        <w:r>
          <w:t>7</w:t>
        </w:r>
        <w:r>
          <w:fldChar w:fldCharType="end"/>
        </w:r>
      </w:hyperlink>
    </w:p>
    <w:p>
      <w:pPr>
        <w:pStyle w:val="TOC2"/>
        <w:tabs>
          <w:tab w:val="right" w:leader="dot" w:pos="8306"/>
        </w:tabs>
      </w:pPr>
      <w:hyperlink w:anchor="_Toc6431" w:history="1">
        <w:r>
          <w:rPr>
            <w:rFonts w:ascii="仿宋" w:eastAsia="仿宋" w:hAnsi="仿宋" w:cs="仿宋" w:hint="eastAsia"/>
            <w:lang w:eastAsia="zh-CN"/>
          </w:rPr>
          <w:t>(三)、电磁铁项目提出的理由</w:t>
        </w:r>
        <w:r>
          <w:tab/>
        </w:r>
        <w:r>
          <w:fldChar w:fldCharType="begin"/>
        </w:r>
        <w:r>
          <w:instrText xml:space="preserve"> PAGEREF _Toc6431 \h </w:instrText>
        </w:r>
        <w:r>
          <w:fldChar w:fldCharType="separate"/>
        </w:r>
        <w:r>
          <w:t>8</w:t>
        </w:r>
        <w:r>
          <w:fldChar w:fldCharType="end"/>
        </w:r>
      </w:hyperlink>
    </w:p>
    <w:p>
      <w:pPr>
        <w:pStyle w:val="TOC2"/>
        <w:tabs>
          <w:tab w:val="right" w:leader="dot" w:pos="8306"/>
        </w:tabs>
      </w:pPr>
      <w:hyperlink w:anchor="_Toc5868" w:history="1">
        <w:r>
          <w:rPr>
            <w:rFonts w:ascii="仿宋" w:eastAsia="仿宋" w:hAnsi="仿宋" w:cs="仿宋" w:hint="eastAsia"/>
            <w:lang w:eastAsia="zh-CN"/>
          </w:rPr>
          <w:t>(四)、电磁铁项目意义</w:t>
        </w:r>
        <w:r>
          <w:tab/>
        </w:r>
        <w:r>
          <w:fldChar w:fldCharType="begin"/>
        </w:r>
        <w:r>
          <w:instrText xml:space="preserve"> PAGEREF _Toc5868 \h </w:instrText>
        </w:r>
        <w:r>
          <w:fldChar w:fldCharType="separate"/>
        </w:r>
        <w:r>
          <w:t>9</w:t>
        </w:r>
        <w:r>
          <w:fldChar w:fldCharType="end"/>
        </w:r>
      </w:hyperlink>
    </w:p>
    <w:p>
      <w:pPr>
        <w:pStyle w:val="TOC2"/>
        <w:tabs>
          <w:tab w:val="right" w:leader="dot" w:pos="8306"/>
        </w:tabs>
      </w:pPr>
      <w:hyperlink w:anchor="_Toc8555" w:history="1">
        <w:r>
          <w:rPr>
            <w:rFonts w:ascii="仿宋" w:eastAsia="仿宋" w:hAnsi="仿宋" w:cs="仿宋" w:hint="eastAsia"/>
            <w:lang w:eastAsia="zh-CN"/>
          </w:rPr>
          <w:t>(五)、电磁铁项目背景</w:t>
        </w:r>
        <w:r>
          <w:tab/>
        </w:r>
        <w:r>
          <w:fldChar w:fldCharType="begin"/>
        </w:r>
        <w:r>
          <w:instrText xml:space="preserve"> PAGEREF _Toc8555 \h </w:instrText>
        </w:r>
        <w:r>
          <w:fldChar w:fldCharType="separate"/>
        </w:r>
        <w:r>
          <w:t>10</w:t>
        </w:r>
        <w:r>
          <w:fldChar w:fldCharType="end"/>
        </w:r>
      </w:hyperlink>
    </w:p>
    <w:p>
      <w:pPr>
        <w:pStyle w:val="TOC1"/>
        <w:tabs>
          <w:tab w:val="right" w:leader="dot" w:pos="8306"/>
        </w:tabs>
      </w:pPr>
      <w:hyperlink w:anchor="_Toc10346" w:history="1">
        <w:r>
          <w:rPr>
            <w:rFonts w:ascii="仿宋" w:eastAsia="仿宋" w:hAnsi="仿宋" w:cs="仿宋" w:hint="eastAsia"/>
            <w:lang w:eastAsia="zh-CN"/>
          </w:rPr>
          <w:t>三、工艺说明</w:t>
        </w:r>
        <w:r>
          <w:tab/>
        </w:r>
        <w:r>
          <w:fldChar w:fldCharType="begin"/>
        </w:r>
        <w:r>
          <w:instrText xml:space="preserve"> PAGEREF _Toc10346 \h </w:instrText>
        </w:r>
        <w:r>
          <w:fldChar w:fldCharType="separate"/>
        </w:r>
        <w:r>
          <w:t>11</w:t>
        </w:r>
        <w:r>
          <w:fldChar w:fldCharType="end"/>
        </w:r>
      </w:hyperlink>
    </w:p>
    <w:p>
      <w:pPr>
        <w:pStyle w:val="TOC2"/>
        <w:tabs>
          <w:tab w:val="right" w:leader="dot" w:pos="8306"/>
        </w:tabs>
      </w:pPr>
      <w:hyperlink w:anchor="_Toc18794" w:history="1">
        <w:r>
          <w:rPr>
            <w:rFonts w:ascii="仿宋" w:eastAsia="仿宋" w:hAnsi="仿宋" w:cs="仿宋" w:hint="eastAsia"/>
            <w:lang w:eastAsia="zh-CN"/>
          </w:rPr>
          <w:t>(一)、技术管理特点</w:t>
        </w:r>
        <w:r>
          <w:tab/>
        </w:r>
        <w:r>
          <w:fldChar w:fldCharType="begin"/>
        </w:r>
        <w:r>
          <w:instrText xml:space="preserve"> PAGEREF _Toc18794 \h </w:instrText>
        </w:r>
        <w:r>
          <w:fldChar w:fldCharType="separate"/>
        </w:r>
        <w:r>
          <w:t>11</w:t>
        </w:r>
        <w:r>
          <w:fldChar w:fldCharType="end"/>
        </w:r>
      </w:hyperlink>
    </w:p>
    <w:p>
      <w:pPr>
        <w:pStyle w:val="TOC2"/>
        <w:tabs>
          <w:tab w:val="right" w:leader="dot" w:pos="8306"/>
        </w:tabs>
      </w:pPr>
      <w:hyperlink w:anchor="_Toc2083" w:history="1">
        <w:r>
          <w:rPr>
            <w:rFonts w:ascii="仿宋" w:eastAsia="仿宋" w:hAnsi="仿宋" w:cs="仿宋" w:hint="eastAsia"/>
            <w:lang w:eastAsia="zh-CN"/>
          </w:rPr>
          <w:t>(二)、电磁铁项目工艺技术设计方案</w:t>
        </w:r>
        <w:r>
          <w:tab/>
        </w:r>
        <w:r>
          <w:fldChar w:fldCharType="begin"/>
        </w:r>
        <w:r>
          <w:instrText xml:space="preserve"> PAGEREF _Toc2083 \h </w:instrText>
        </w:r>
        <w:r>
          <w:fldChar w:fldCharType="separate"/>
        </w:r>
        <w:r>
          <w:t>12</w:t>
        </w:r>
        <w:r>
          <w:fldChar w:fldCharType="end"/>
        </w:r>
      </w:hyperlink>
    </w:p>
    <w:p>
      <w:pPr>
        <w:pStyle w:val="TOC2"/>
        <w:tabs>
          <w:tab w:val="right" w:leader="dot" w:pos="8306"/>
        </w:tabs>
      </w:pPr>
      <w:hyperlink w:anchor="_Toc23486" w:history="1">
        <w:r>
          <w:rPr>
            <w:rFonts w:ascii="仿宋" w:eastAsia="仿宋" w:hAnsi="仿宋" w:cs="仿宋" w:hint="eastAsia"/>
            <w:lang w:eastAsia="zh-CN"/>
          </w:rPr>
          <w:t>(三)、设备选型方案</w:t>
        </w:r>
        <w:r>
          <w:tab/>
        </w:r>
        <w:r>
          <w:fldChar w:fldCharType="begin"/>
        </w:r>
        <w:r>
          <w:instrText xml:space="preserve"> PAGEREF _Toc23486 \h </w:instrText>
        </w:r>
        <w:r>
          <w:fldChar w:fldCharType="separate"/>
        </w:r>
        <w:r>
          <w:t>13</w:t>
        </w:r>
        <w:r>
          <w:fldChar w:fldCharType="end"/>
        </w:r>
      </w:hyperlink>
    </w:p>
    <w:p>
      <w:pPr>
        <w:pStyle w:val="TOC1"/>
        <w:tabs>
          <w:tab w:val="right" w:leader="dot" w:pos="8306"/>
        </w:tabs>
      </w:pPr>
      <w:hyperlink w:anchor="_Toc4810" w:history="1">
        <w:r>
          <w:rPr>
            <w:rFonts w:ascii="仿宋" w:eastAsia="仿宋" w:hAnsi="仿宋" w:cs="仿宋" w:hint="eastAsia"/>
            <w:lang w:eastAsia="zh-CN"/>
          </w:rPr>
          <w:t>四、电磁铁项目危机管理</w:t>
        </w:r>
        <w:r>
          <w:tab/>
        </w:r>
        <w:r>
          <w:fldChar w:fldCharType="begin"/>
        </w:r>
        <w:r>
          <w:instrText xml:space="preserve"> PAGEREF _Toc4810 \h </w:instrText>
        </w:r>
        <w:r>
          <w:fldChar w:fldCharType="separate"/>
        </w:r>
        <w:r>
          <w:t>15</w:t>
        </w:r>
        <w:r>
          <w:fldChar w:fldCharType="end"/>
        </w:r>
      </w:hyperlink>
    </w:p>
    <w:p>
      <w:pPr>
        <w:pStyle w:val="TOC2"/>
        <w:tabs>
          <w:tab w:val="right" w:leader="dot" w:pos="8306"/>
        </w:tabs>
      </w:pPr>
      <w:hyperlink w:anchor="_Toc29824" w:history="1">
        <w:r>
          <w:rPr>
            <w:rFonts w:ascii="仿宋" w:eastAsia="仿宋" w:hAnsi="仿宋" w:cs="仿宋" w:hint="eastAsia"/>
            <w:lang w:eastAsia="zh-CN"/>
          </w:rPr>
          <w:t>(一)、危机预警与识别</w:t>
        </w:r>
        <w:r>
          <w:tab/>
        </w:r>
        <w:r>
          <w:fldChar w:fldCharType="begin"/>
        </w:r>
        <w:r>
          <w:instrText xml:space="preserve"> PAGEREF _Toc29824 \h </w:instrText>
        </w:r>
        <w:r>
          <w:fldChar w:fldCharType="separate"/>
        </w:r>
        <w:r>
          <w:t>15</w:t>
        </w:r>
        <w:r>
          <w:fldChar w:fldCharType="end"/>
        </w:r>
      </w:hyperlink>
    </w:p>
    <w:p>
      <w:pPr>
        <w:pStyle w:val="TOC2"/>
        <w:tabs>
          <w:tab w:val="right" w:leader="dot" w:pos="8306"/>
        </w:tabs>
      </w:pPr>
      <w:hyperlink w:anchor="_Toc9597" w:history="1">
        <w:r>
          <w:rPr>
            <w:rFonts w:ascii="仿宋" w:eastAsia="仿宋" w:hAnsi="仿宋" w:cs="仿宋" w:hint="eastAsia"/>
            <w:lang w:eastAsia="zh-CN"/>
          </w:rPr>
          <w:t>(二)、危机应对与恢复</w:t>
        </w:r>
        <w:r>
          <w:tab/>
        </w:r>
        <w:r>
          <w:fldChar w:fldCharType="begin"/>
        </w:r>
        <w:r>
          <w:instrText xml:space="preserve"> PAGEREF _Toc9597 \h </w:instrText>
        </w:r>
        <w:r>
          <w:fldChar w:fldCharType="separate"/>
        </w:r>
        <w:r>
          <w:t>16</w:t>
        </w:r>
        <w:r>
          <w:fldChar w:fldCharType="end"/>
        </w:r>
      </w:hyperlink>
    </w:p>
    <w:p>
      <w:pPr>
        <w:pStyle w:val="TOC1"/>
        <w:tabs>
          <w:tab w:val="right" w:leader="dot" w:pos="8306"/>
        </w:tabs>
      </w:pPr>
      <w:hyperlink w:anchor="_Toc4121" w:history="1">
        <w:r>
          <w:rPr>
            <w:rFonts w:ascii="仿宋" w:eastAsia="仿宋" w:hAnsi="仿宋" w:cs="仿宋" w:hint="eastAsia"/>
            <w:lang w:eastAsia="zh-CN"/>
          </w:rPr>
          <w:t>五、电磁铁项目建设单位说明</w:t>
        </w:r>
        <w:r>
          <w:tab/>
        </w:r>
        <w:r>
          <w:fldChar w:fldCharType="begin"/>
        </w:r>
        <w:r>
          <w:instrText xml:space="preserve"> PAGEREF _Toc4121 \h </w:instrText>
        </w:r>
        <w:r>
          <w:fldChar w:fldCharType="separate"/>
        </w:r>
        <w:r>
          <w:t>17</w:t>
        </w:r>
        <w:r>
          <w:fldChar w:fldCharType="end"/>
        </w:r>
      </w:hyperlink>
    </w:p>
    <w:p>
      <w:pPr>
        <w:pStyle w:val="TOC2"/>
        <w:tabs>
          <w:tab w:val="right" w:leader="dot" w:pos="8306"/>
        </w:tabs>
      </w:pPr>
      <w:hyperlink w:anchor="_Toc6078" w:history="1">
        <w:r>
          <w:rPr>
            <w:rFonts w:ascii="仿宋" w:eastAsia="仿宋" w:hAnsi="仿宋" w:cs="仿宋" w:hint="eastAsia"/>
            <w:lang w:eastAsia="zh-CN"/>
          </w:rPr>
          <w:t>(一)、电磁铁项目承办单位基本情况</w:t>
        </w:r>
        <w:r>
          <w:tab/>
        </w:r>
        <w:r>
          <w:fldChar w:fldCharType="begin"/>
        </w:r>
        <w:r>
          <w:instrText xml:space="preserve"> PAGEREF _Toc6078 \h </w:instrText>
        </w:r>
        <w:r>
          <w:fldChar w:fldCharType="separate"/>
        </w:r>
        <w:r>
          <w:t>17</w:t>
        </w:r>
        <w:r>
          <w:fldChar w:fldCharType="end"/>
        </w:r>
      </w:hyperlink>
    </w:p>
    <w:p>
      <w:pPr>
        <w:pStyle w:val="TOC2"/>
        <w:tabs>
          <w:tab w:val="right" w:leader="dot" w:pos="8306"/>
        </w:tabs>
      </w:pPr>
      <w:hyperlink w:anchor="_Toc10707" w:history="1">
        <w:r>
          <w:rPr>
            <w:rFonts w:ascii="仿宋" w:eastAsia="仿宋" w:hAnsi="仿宋" w:cs="仿宋" w:hint="eastAsia"/>
            <w:lang w:eastAsia="zh-CN"/>
          </w:rPr>
          <w:t>(二)、公司经济效益分析</w:t>
        </w:r>
        <w:r>
          <w:tab/>
        </w:r>
        <w:r>
          <w:fldChar w:fldCharType="begin"/>
        </w:r>
        <w:r>
          <w:instrText xml:space="preserve"> PAGEREF _Toc10707 \h </w:instrText>
        </w:r>
        <w:r>
          <w:fldChar w:fldCharType="separate"/>
        </w:r>
        <w:r>
          <w:t>18</w:t>
        </w:r>
        <w:r>
          <w:fldChar w:fldCharType="end"/>
        </w:r>
      </w:hyperlink>
    </w:p>
    <w:p>
      <w:pPr>
        <w:pStyle w:val="TOC1"/>
        <w:tabs>
          <w:tab w:val="right" w:leader="dot" w:pos="8306"/>
        </w:tabs>
      </w:pPr>
      <w:hyperlink w:anchor="_Toc14902" w:history="1">
        <w:r>
          <w:rPr>
            <w:rFonts w:ascii="仿宋" w:eastAsia="仿宋" w:hAnsi="仿宋" w:cs="仿宋" w:hint="eastAsia"/>
            <w:lang w:eastAsia="zh-CN"/>
          </w:rPr>
          <w:t>六、电磁铁项目文档管理</w:t>
        </w:r>
        <w:r>
          <w:tab/>
        </w:r>
        <w:r>
          <w:fldChar w:fldCharType="begin"/>
        </w:r>
        <w:r>
          <w:instrText xml:space="preserve"> PAGEREF _Toc14902 \h </w:instrText>
        </w:r>
        <w:r>
          <w:fldChar w:fldCharType="separate"/>
        </w:r>
        <w:r>
          <w:t>19</w:t>
        </w:r>
        <w:r>
          <w:fldChar w:fldCharType="end"/>
        </w:r>
      </w:hyperlink>
    </w:p>
    <w:p>
      <w:pPr>
        <w:pStyle w:val="TOC2"/>
        <w:tabs>
          <w:tab w:val="right" w:leader="dot" w:pos="8306"/>
        </w:tabs>
      </w:pPr>
      <w:hyperlink w:anchor="_Toc12311" w:history="1">
        <w:r>
          <w:rPr>
            <w:rFonts w:ascii="仿宋" w:eastAsia="仿宋" w:hAnsi="仿宋" w:cs="仿宋" w:hint="eastAsia"/>
            <w:lang w:eastAsia="zh-CN"/>
          </w:rPr>
          <w:t>(一)、文档编制与审查</w:t>
        </w:r>
        <w:r>
          <w:tab/>
        </w:r>
        <w:r>
          <w:fldChar w:fldCharType="begin"/>
        </w:r>
        <w:r>
          <w:instrText xml:space="preserve"> PAGEREF _Toc12311 \h </w:instrText>
        </w:r>
        <w:r>
          <w:fldChar w:fldCharType="separate"/>
        </w:r>
        <w:r>
          <w:t>19</w:t>
        </w:r>
        <w:r>
          <w:fldChar w:fldCharType="end"/>
        </w:r>
      </w:hyperlink>
    </w:p>
    <w:p>
      <w:pPr>
        <w:pStyle w:val="TOC2"/>
        <w:tabs>
          <w:tab w:val="right" w:leader="dot" w:pos="8306"/>
        </w:tabs>
      </w:pPr>
      <w:hyperlink w:anchor="_Toc10376" w:history="1">
        <w:r>
          <w:rPr>
            <w:rFonts w:ascii="仿宋" w:eastAsia="仿宋" w:hAnsi="仿宋" w:cs="仿宋" w:hint="eastAsia"/>
            <w:lang w:eastAsia="zh-CN"/>
          </w:rPr>
          <w:t>(二)、文档发布与分发</w:t>
        </w:r>
        <w:r>
          <w:tab/>
        </w:r>
        <w:r>
          <w:fldChar w:fldCharType="begin"/>
        </w:r>
        <w:r>
          <w:instrText xml:space="preserve"> PAGEREF _Toc10376 \h </w:instrText>
        </w:r>
        <w:r>
          <w:fldChar w:fldCharType="separate"/>
        </w:r>
        <w:r>
          <w:t>20</w:t>
        </w:r>
        <w:r>
          <w:fldChar w:fldCharType="end"/>
        </w:r>
      </w:hyperlink>
    </w:p>
    <w:p>
      <w:pPr>
        <w:pStyle w:val="TOC2"/>
        <w:tabs>
          <w:tab w:val="right" w:leader="dot" w:pos="8306"/>
        </w:tabs>
      </w:pPr>
      <w:hyperlink w:anchor="_Toc879" w:history="1">
        <w:r>
          <w:rPr>
            <w:rFonts w:ascii="仿宋" w:eastAsia="仿宋" w:hAnsi="仿宋" w:cs="仿宋" w:hint="eastAsia"/>
            <w:lang w:eastAsia="zh-CN"/>
          </w:rPr>
          <w:t>(三)、文档存档与归档</w:t>
        </w:r>
        <w:r>
          <w:tab/>
        </w:r>
        <w:r>
          <w:fldChar w:fldCharType="begin"/>
        </w:r>
        <w:r>
          <w:instrText xml:space="preserve"> PAGEREF _Toc879 \h </w:instrText>
        </w:r>
        <w:r>
          <w:fldChar w:fldCharType="separate"/>
        </w:r>
        <w:r>
          <w:t>21</w:t>
        </w:r>
        <w:r>
          <w:fldChar w:fldCharType="end"/>
        </w:r>
      </w:hyperlink>
    </w:p>
    <w:p>
      <w:pPr>
        <w:pStyle w:val="TOC1"/>
        <w:tabs>
          <w:tab w:val="right" w:leader="dot" w:pos="8306"/>
        </w:tabs>
      </w:pPr>
      <w:hyperlink w:anchor="_Toc28346" w:history="1">
        <w:r>
          <w:rPr>
            <w:rFonts w:ascii="仿宋" w:eastAsia="仿宋" w:hAnsi="仿宋" w:cs="仿宋" w:hint="eastAsia"/>
            <w:lang w:eastAsia="zh-CN"/>
          </w:rPr>
          <w:t>七、电磁铁项目社会影响</w:t>
        </w:r>
        <w:r>
          <w:tab/>
        </w:r>
        <w:r>
          <w:fldChar w:fldCharType="begin"/>
        </w:r>
        <w:r>
          <w:instrText xml:space="preserve"> PAGEREF _Toc28346 \h </w:instrText>
        </w:r>
        <w:r>
          <w:fldChar w:fldCharType="separate"/>
        </w:r>
        <w:r>
          <w:t>22</w:t>
        </w:r>
        <w:r>
          <w:fldChar w:fldCharType="end"/>
        </w:r>
      </w:hyperlink>
    </w:p>
    <w:p>
      <w:pPr>
        <w:pStyle w:val="TOC2"/>
        <w:tabs>
          <w:tab w:val="right" w:leader="dot" w:pos="8306"/>
        </w:tabs>
      </w:pPr>
      <w:hyperlink w:anchor="_Toc7878" w:history="1">
        <w:r>
          <w:rPr>
            <w:rFonts w:ascii="仿宋" w:eastAsia="仿宋" w:hAnsi="仿宋" w:cs="仿宋" w:hint="eastAsia"/>
            <w:lang w:eastAsia="zh-CN"/>
          </w:rPr>
          <w:t>(一)、社会责任与义务</w:t>
        </w:r>
        <w:r>
          <w:tab/>
        </w:r>
        <w:r>
          <w:fldChar w:fldCharType="begin"/>
        </w:r>
        <w:r>
          <w:instrText xml:space="preserve"> PAGEREF _Toc7878 \h </w:instrText>
        </w:r>
        <w:r>
          <w:fldChar w:fldCharType="separate"/>
        </w:r>
        <w:r>
          <w:t>22</w:t>
        </w:r>
        <w:r>
          <w:fldChar w:fldCharType="end"/>
        </w:r>
      </w:hyperlink>
    </w:p>
    <w:p>
      <w:pPr>
        <w:pStyle w:val="TOC2"/>
        <w:tabs>
          <w:tab w:val="right" w:leader="dot" w:pos="8306"/>
        </w:tabs>
      </w:pPr>
      <w:hyperlink w:anchor="_Toc18184" w:history="1">
        <w:r>
          <w:rPr>
            <w:rFonts w:ascii="仿宋" w:eastAsia="仿宋" w:hAnsi="仿宋" w:cs="仿宋" w:hint="eastAsia"/>
            <w:lang w:eastAsia="zh-CN"/>
          </w:rPr>
          <w:t>(二)、社会参与与沟通</w:t>
        </w:r>
        <w:r>
          <w:tab/>
        </w:r>
        <w:r>
          <w:fldChar w:fldCharType="begin"/>
        </w:r>
        <w:r>
          <w:instrText xml:space="preserve"> PAGEREF _Toc18184 \h </w:instrText>
        </w:r>
        <w:r>
          <w:fldChar w:fldCharType="separate"/>
        </w:r>
        <w:r>
          <w:t>23</w:t>
        </w:r>
        <w:r>
          <w:fldChar w:fldCharType="end"/>
        </w:r>
      </w:hyperlink>
    </w:p>
    <w:p>
      <w:pPr>
        <w:pStyle w:val="TOC1"/>
        <w:tabs>
          <w:tab w:val="right" w:leader="dot" w:pos="8306"/>
        </w:tabs>
      </w:pPr>
      <w:hyperlink w:anchor="_Toc14975" w:history="1">
        <w:r>
          <w:rPr>
            <w:rFonts w:ascii="仿宋" w:eastAsia="仿宋" w:hAnsi="仿宋" w:cs="仿宋" w:hint="eastAsia"/>
            <w:lang w:eastAsia="zh-CN"/>
          </w:rPr>
          <w:t>八、电磁铁项目计划安排</w:t>
        </w:r>
        <w:r>
          <w:tab/>
        </w:r>
        <w:r>
          <w:fldChar w:fldCharType="begin"/>
        </w:r>
        <w:r>
          <w:instrText xml:space="preserve"> PAGEREF _Toc14975 \h </w:instrText>
        </w:r>
        <w:r>
          <w:fldChar w:fldCharType="separate"/>
        </w:r>
        <w:r>
          <w:t>24</w:t>
        </w:r>
        <w:r>
          <w:fldChar w:fldCharType="end"/>
        </w:r>
      </w:hyperlink>
    </w:p>
    <w:p>
      <w:pPr>
        <w:pStyle w:val="TOC2"/>
        <w:tabs>
          <w:tab w:val="right" w:leader="dot" w:pos="8306"/>
        </w:tabs>
      </w:pPr>
      <w:hyperlink w:anchor="_Toc6933" w:history="1">
        <w:r>
          <w:rPr>
            <w:rFonts w:ascii="仿宋" w:eastAsia="仿宋" w:hAnsi="仿宋" w:cs="仿宋" w:hint="eastAsia"/>
            <w:lang w:eastAsia="zh-CN"/>
          </w:rPr>
          <w:t>(一)、建设周期</w:t>
        </w:r>
        <w:r>
          <w:tab/>
        </w:r>
        <w:r>
          <w:fldChar w:fldCharType="begin"/>
        </w:r>
        <w:r>
          <w:instrText xml:space="preserve"> PAGEREF _Toc6933 \h </w:instrText>
        </w:r>
        <w:r>
          <w:fldChar w:fldCharType="separate"/>
        </w:r>
        <w:r>
          <w:t>24</w:t>
        </w:r>
        <w:r>
          <w:fldChar w:fldCharType="end"/>
        </w:r>
      </w:hyperlink>
    </w:p>
    <w:p>
      <w:pPr>
        <w:pStyle w:val="TOC2"/>
        <w:tabs>
          <w:tab w:val="right" w:leader="dot" w:pos="8306"/>
        </w:tabs>
      </w:pPr>
      <w:hyperlink w:anchor="_Toc2385" w:history="1">
        <w:r>
          <w:rPr>
            <w:rFonts w:ascii="仿宋" w:eastAsia="仿宋" w:hAnsi="仿宋" w:cs="仿宋" w:hint="eastAsia"/>
            <w:lang w:eastAsia="zh-CN"/>
          </w:rPr>
          <w:t>(二)、建设进度</w:t>
        </w:r>
        <w:r>
          <w:tab/>
        </w:r>
        <w:r>
          <w:fldChar w:fldCharType="begin"/>
        </w:r>
        <w:r>
          <w:instrText xml:space="preserve"> PAGEREF _Toc2385 \h </w:instrText>
        </w:r>
        <w:r>
          <w:fldChar w:fldCharType="separate"/>
        </w:r>
        <w:r>
          <w:t>24</w:t>
        </w:r>
        <w:r>
          <w:fldChar w:fldCharType="end"/>
        </w:r>
      </w:hyperlink>
    </w:p>
    <w:p>
      <w:pPr>
        <w:pStyle w:val="TOC2"/>
        <w:tabs>
          <w:tab w:val="right" w:leader="dot" w:pos="8306"/>
        </w:tabs>
      </w:pPr>
      <w:hyperlink w:anchor="_Toc3029" w:history="1">
        <w:r>
          <w:rPr>
            <w:rFonts w:ascii="仿宋" w:eastAsia="仿宋" w:hAnsi="仿宋" w:cs="仿宋" w:hint="eastAsia"/>
            <w:lang w:eastAsia="zh-CN"/>
          </w:rPr>
          <w:t>(三)、进度安排注意事项</w:t>
        </w:r>
        <w:r>
          <w:tab/>
        </w:r>
        <w:r>
          <w:fldChar w:fldCharType="begin"/>
        </w:r>
        <w:r>
          <w:instrText xml:space="preserve"> PAGEREF _Toc3029 \h </w:instrText>
        </w:r>
        <w:r>
          <w:fldChar w:fldCharType="separate"/>
        </w:r>
        <w:r>
          <w:t>25</w:t>
        </w:r>
        <w:r>
          <w:fldChar w:fldCharType="end"/>
        </w:r>
      </w:hyperlink>
    </w:p>
    <w:p>
      <w:pPr>
        <w:pStyle w:val="TOC2"/>
        <w:tabs>
          <w:tab w:val="right" w:leader="dot" w:pos="8306"/>
        </w:tabs>
      </w:pPr>
      <w:hyperlink w:anchor="_Toc25875" w:history="1">
        <w:r>
          <w:rPr>
            <w:rFonts w:ascii="仿宋" w:eastAsia="仿宋" w:hAnsi="仿宋" w:cs="仿宋" w:hint="eastAsia"/>
            <w:lang w:eastAsia="zh-CN"/>
          </w:rPr>
          <w:t>(四)、人力资源配置</w:t>
        </w:r>
        <w:r>
          <w:tab/>
        </w:r>
        <w:r>
          <w:fldChar w:fldCharType="begin"/>
        </w:r>
        <w:r>
          <w:instrText xml:space="preserve"> PAGEREF _Toc25875 \h </w:instrText>
        </w:r>
        <w:r>
          <w:fldChar w:fldCharType="separate"/>
        </w:r>
        <w:r>
          <w:t>27</w:t>
        </w:r>
        <w:r>
          <w:fldChar w:fldCharType="end"/>
        </w:r>
      </w:hyperlink>
    </w:p>
    <w:p>
      <w:pPr>
        <w:pStyle w:val="TOC1"/>
        <w:tabs>
          <w:tab w:val="right" w:leader="dot" w:pos="8306"/>
        </w:tabs>
      </w:pPr>
      <w:hyperlink w:anchor="_Toc7595" w:history="1">
        <w:r>
          <w:rPr>
            <w:rFonts w:ascii="仿宋" w:eastAsia="仿宋" w:hAnsi="仿宋" w:cs="仿宋" w:hint="eastAsia"/>
            <w:lang w:eastAsia="zh-CN"/>
          </w:rPr>
          <w:t>九、电磁铁项目财务管理</w:t>
        </w:r>
        <w:r>
          <w:tab/>
        </w:r>
        <w:r>
          <w:fldChar w:fldCharType="begin"/>
        </w:r>
        <w:r>
          <w:instrText xml:space="preserve"> PAGEREF _Toc7595 \h </w:instrText>
        </w:r>
        <w:r>
          <w:fldChar w:fldCharType="separate"/>
        </w:r>
        <w:r>
          <w:t>28</w:t>
        </w:r>
        <w:r>
          <w:fldChar w:fldCharType="end"/>
        </w:r>
      </w:hyperlink>
    </w:p>
    <w:p>
      <w:pPr>
        <w:pStyle w:val="TOC2"/>
        <w:tabs>
          <w:tab w:val="right" w:leader="dot" w:pos="8306"/>
        </w:tabs>
      </w:pPr>
      <w:hyperlink w:anchor="_Toc13020" w:history="1">
        <w:r>
          <w:rPr>
            <w:rFonts w:ascii="仿宋" w:eastAsia="仿宋" w:hAnsi="仿宋" w:cs="仿宋" w:hint="eastAsia"/>
            <w:lang w:eastAsia="zh-CN"/>
          </w:rPr>
          <w:t>(一)、资金需求大</w:t>
        </w:r>
        <w:r>
          <w:tab/>
        </w:r>
        <w:r>
          <w:fldChar w:fldCharType="begin"/>
        </w:r>
        <w:r>
          <w:instrText xml:space="preserve"> PAGEREF _Toc13020 \h </w:instrText>
        </w:r>
        <w:r>
          <w:fldChar w:fldCharType="separate"/>
        </w:r>
        <w:r>
          <w:t>28</w:t>
        </w:r>
        <w:r>
          <w:fldChar w:fldCharType="end"/>
        </w:r>
      </w:hyperlink>
    </w:p>
    <w:p>
      <w:pPr>
        <w:pStyle w:val="TOC2"/>
        <w:tabs>
          <w:tab w:val="right" w:leader="dot" w:pos="8306"/>
        </w:tabs>
      </w:pPr>
      <w:hyperlink w:anchor="_Toc21132" w:history="1">
        <w:r>
          <w:rPr>
            <w:rFonts w:ascii="仿宋" w:eastAsia="仿宋" w:hAnsi="仿宋" w:cs="仿宋" w:hint="eastAsia"/>
            <w:lang w:eastAsia="zh-CN"/>
          </w:rPr>
          <w:t>(二)、研发周期长</w:t>
        </w:r>
        <w:r>
          <w:tab/>
        </w:r>
        <w:r>
          <w:fldChar w:fldCharType="begin"/>
        </w:r>
        <w:r>
          <w:instrText xml:space="preserve"> PAGEREF _Toc21132 \h </w:instrText>
        </w:r>
        <w:r>
          <w:fldChar w:fldCharType="separate"/>
        </w:r>
        <w:r>
          <w:t>29</w:t>
        </w:r>
        <w:r>
          <w:fldChar w:fldCharType="end"/>
        </w:r>
      </w:hyperlink>
    </w:p>
    <w:p>
      <w:pPr>
        <w:pStyle w:val="TOC2"/>
        <w:tabs>
          <w:tab w:val="right" w:leader="dot" w:pos="8306"/>
        </w:tabs>
      </w:pPr>
      <w:hyperlink w:anchor="_Toc16672" w:history="1">
        <w:r>
          <w:rPr>
            <w:rFonts w:ascii="仿宋" w:eastAsia="仿宋" w:hAnsi="仿宋" w:cs="仿宋" w:hint="eastAsia"/>
            <w:lang w:eastAsia="zh-CN"/>
          </w:rPr>
          <w:t>(三)、市场风险大</w:t>
        </w:r>
        <w:r>
          <w:tab/>
        </w:r>
        <w:r>
          <w:fldChar w:fldCharType="begin"/>
        </w:r>
        <w:r>
          <w:instrText xml:space="preserve"> PAGEREF _Toc16672 \h </w:instrText>
        </w:r>
        <w:r>
          <w:fldChar w:fldCharType="separate"/>
        </w:r>
        <w:r>
          <w:t>30</w:t>
        </w:r>
        <w:r>
          <w:fldChar w:fldCharType="end"/>
        </w:r>
      </w:hyperlink>
    </w:p>
    <w:p>
      <w:pPr>
        <w:pStyle w:val="TOC2"/>
        <w:tabs>
          <w:tab w:val="right" w:leader="dot" w:pos="8306"/>
        </w:tabs>
      </w:pPr>
      <w:hyperlink w:anchor="_Toc2601" w:history="1">
        <w:r>
          <w:rPr>
            <w:rFonts w:ascii="仿宋" w:eastAsia="仿宋" w:hAnsi="仿宋" w:cs="仿宋" w:hint="eastAsia"/>
            <w:lang w:eastAsia="zh-CN"/>
          </w:rPr>
          <w:t>(四)、利润率高</w:t>
        </w:r>
        <w:r>
          <w:tab/>
        </w:r>
        <w:r>
          <w:fldChar w:fldCharType="begin"/>
        </w:r>
        <w:r>
          <w:instrText xml:space="preserve"> PAGEREF _Toc2601 \h </w:instrText>
        </w:r>
        <w:r>
          <w:fldChar w:fldCharType="separate"/>
        </w:r>
        <w:r>
          <w:t>33</w:t>
        </w:r>
        <w:r>
          <w:fldChar w:fldCharType="end"/>
        </w:r>
      </w:hyperlink>
    </w:p>
    <w:p>
      <w:pPr>
        <w:pStyle w:val="TOC1"/>
        <w:tabs>
          <w:tab w:val="right" w:leader="dot" w:pos="8306"/>
        </w:tabs>
      </w:pPr>
      <w:hyperlink w:anchor="_Toc14256" w:history="1">
        <w:r>
          <w:rPr>
            <w:rFonts w:ascii="仿宋" w:eastAsia="仿宋" w:hAnsi="仿宋" w:cs="仿宋" w:hint="eastAsia"/>
            <w:lang w:eastAsia="zh-CN"/>
          </w:rPr>
          <w:t>十、生产安全保护</w:t>
        </w:r>
        <w:r>
          <w:tab/>
        </w:r>
        <w:r>
          <w:fldChar w:fldCharType="begin"/>
        </w:r>
        <w:r>
          <w:instrText xml:space="preserve"> PAGEREF _Toc14256 \h </w:instrText>
        </w:r>
        <w:r>
          <w:fldChar w:fldCharType="separate"/>
        </w:r>
        <w:r>
          <w:t>35</w:t>
        </w:r>
        <w:r>
          <w:fldChar w:fldCharType="end"/>
        </w:r>
      </w:hyperlink>
    </w:p>
    <w:p>
      <w:pPr>
        <w:pStyle w:val="TOC2"/>
        <w:tabs>
          <w:tab w:val="right" w:leader="dot" w:pos="8306"/>
        </w:tabs>
      </w:pPr>
      <w:hyperlink w:anchor="_Toc104" w:history="1">
        <w:r>
          <w:rPr>
            <w:rFonts w:ascii="仿宋" w:eastAsia="仿宋" w:hAnsi="仿宋" w:cs="仿宋" w:hint="eastAsia"/>
            <w:lang w:eastAsia="zh-CN"/>
          </w:rPr>
          <w:t>(一)、消防安全</w:t>
        </w:r>
        <w:r>
          <w:tab/>
        </w:r>
        <w:r>
          <w:fldChar w:fldCharType="begin"/>
        </w:r>
        <w:r>
          <w:instrText xml:space="preserve"> PAGEREF _Toc104 \h </w:instrText>
        </w:r>
        <w:r>
          <w:fldChar w:fldCharType="separate"/>
        </w:r>
        <w:r>
          <w:t>35</w:t>
        </w:r>
        <w:r>
          <w:fldChar w:fldCharType="end"/>
        </w:r>
      </w:hyperlink>
    </w:p>
    <w:p>
      <w:pPr>
        <w:pStyle w:val="TOC2"/>
        <w:tabs>
          <w:tab w:val="right" w:leader="dot" w:pos="8306"/>
        </w:tabs>
      </w:pPr>
      <w:hyperlink w:anchor="_Toc12488" w:history="1">
        <w:r>
          <w:rPr>
            <w:rFonts w:ascii="仿宋" w:eastAsia="仿宋" w:hAnsi="仿宋" w:cs="仿宋" w:hint="eastAsia"/>
            <w:lang w:eastAsia="zh-CN"/>
          </w:rPr>
          <w:t>(二)、防火防爆总图布置措施</w:t>
        </w:r>
        <w:r>
          <w:tab/>
        </w:r>
        <w:r>
          <w:fldChar w:fldCharType="begin"/>
        </w:r>
        <w:r>
          <w:instrText xml:space="preserve"> PAGEREF _Toc12488 \h </w:instrText>
        </w:r>
        <w:r>
          <w:fldChar w:fldCharType="separate"/>
        </w:r>
        <w:r>
          <w:t>36</w:t>
        </w:r>
        <w:r>
          <w:fldChar w:fldCharType="end"/>
        </w:r>
      </w:hyperlink>
    </w:p>
    <w:p>
      <w:pPr>
        <w:pStyle w:val="TOC2"/>
        <w:tabs>
          <w:tab w:val="right" w:leader="dot" w:pos="8306"/>
        </w:tabs>
      </w:pPr>
      <w:hyperlink w:anchor="_Toc17595" w:history="1">
        <w:r>
          <w:rPr>
            <w:rFonts w:ascii="仿宋" w:eastAsia="仿宋" w:hAnsi="仿宋" w:cs="仿宋" w:hint="eastAsia"/>
            <w:lang w:eastAsia="zh-CN"/>
          </w:rPr>
          <w:t>(三)、自然灾害防范措施</w:t>
        </w:r>
        <w:r>
          <w:tab/>
        </w:r>
        <w:r>
          <w:fldChar w:fldCharType="begin"/>
        </w:r>
        <w:r>
          <w:instrText xml:space="preserve"> PAGEREF _Toc17595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8" w:history="1">
        <w:r>
          <w:rPr>
            <w:rFonts w:ascii="仿宋" w:eastAsia="仿宋" w:hAnsi="仿宋" w:cs="仿宋" w:hint="eastAsia"/>
            <w:lang w:eastAsia="zh-CN"/>
          </w:rPr>
          <w:t>(四)、安全色及安全标志使用要求</w:t>
        </w:r>
        <w:r>
          <w:tab/>
        </w:r>
        <w:r>
          <w:fldChar w:fldCharType="begin"/>
        </w:r>
        <w:r>
          <w:instrText xml:space="preserve"> PAGEREF _Toc2968 \h </w:instrText>
        </w:r>
        <w:r>
          <w:fldChar w:fldCharType="separate"/>
        </w:r>
        <w:r>
          <w:t>38</w:t>
        </w:r>
        <w:r>
          <w:fldChar w:fldCharType="end"/>
        </w:r>
      </w:hyperlink>
    </w:p>
    <w:p>
      <w:pPr>
        <w:pStyle w:val="TOC2"/>
        <w:tabs>
          <w:tab w:val="right" w:leader="dot" w:pos="8306"/>
        </w:tabs>
      </w:pPr>
      <w:hyperlink w:anchor="_Toc6419" w:history="1">
        <w:r>
          <w:rPr>
            <w:rFonts w:ascii="仿宋" w:eastAsia="仿宋" w:hAnsi="仿宋" w:cs="仿宋" w:hint="eastAsia"/>
            <w:lang w:eastAsia="zh-CN"/>
          </w:rPr>
          <w:t>(五)、防尘防毒措施</w:t>
        </w:r>
        <w:r>
          <w:tab/>
        </w:r>
        <w:r>
          <w:fldChar w:fldCharType="begin"/>
        </w:r>
        <w:r>
          <w:instrText xml:space="preserve"> PAGEREF _Toc6419 \h </w:instrText>
        </w:r>
        <w:r>
          <w:fldChar w:fldCharType="separate"/>
        </w:r>
        <w:r>
          <w:t>39</w:t>
        </w:r>
        <w:r>
          <w:fldChar w:fldCharType="end"/>
        </w:r>
      </w:hyperlink>
    </w:p>
    <w:p>
      <w:pPr>
        <w:pStyle w:val="TOC2"/>
        <w:tabs>
          <w:tab w:val="right" w:leader="dot" w:pos="8306"/>
        </w:tabs>
      </w:pPr>
      <w:hyperlink w:anchor="_Toc19420" w:history="1">
        <w:r>
          <w:rPr>
            <w:rFonts w:ascii="仿宋" w:eastAsia="仿宋" w:hAnsi="仿宋" w:cs="仿宋" w:hint="eastAsia"/>
            <w:lang w:eastAsia="zh-CN"/>
          </w:rPr>
          <w:t>(六)、防静电、触电防护及防雷措施</w:t>
        </w:r>
        <w:r>
          <w:tab/>
        </w:r>
        <w:r>
          <w:fldChar w:fldCharType="begin"/>
        </w:r>
        <w:r>
          <w:instrText xml:space="preserve"> PAGEREF _Toc19420 \h </w:instrText>
        </w:r>
        <w:r>
          <w:fldChar w:fldCharType="separate"/>
        </w:r>
        <w:r>
          <w:t>40</w:t>
        </w:r>
        <w:r>
          <w:fldChar w:fldCharType="end"/>
        </w:r>
      </w:hyperlink>
    </w:p>
    <w:p>
      <w:pPr>
        <w:pStyle w:val="TOC2"/>
        <w:tabs>
          <w:tab w:val="right" w:leader="dot" w:pos="8306"/>
        </w:tabs>
      </w:pPr>
      <w:hyperlink w:anchor="_Toc23936" w:history="1">
        <w:r>
          <w:rPr>
            <w:rFonts w:ascii="仿宋" w:eastAsia="仿宋" w:hAnsi="仿宋" w:cs="仿宋" w:hint="eastAsia"/>
            <w:lang w:eastAsia="zh-CN"/>
          </w:rPr>
          <w:t>(七)、机械设备安全保障措施</w:t>
        </w:r>
        <w:r>
          <w:tab/>
        </w:r>
        <w:r>
          <w:fldChar w:fldCharType="begin"/>
        </w:r>
        <w:r>
          <w:instrText xml:space="preserve"> PAGEREF _Toc23936 \h </w:instrText>
        </w:r>
        <w:r>
          <w:fldChar w:fldCharType="separate"/>
        </w:r>
        <w:r>
          <w:t>41</w:t>
        </w:r>
        <w:r>
          <w:fldChar w:fldCharType="end"/>
        </w:r>
      </w:hyperlink>
    </w:p>
    <w:p>
      <w:pPr>
        <w:pStyle w:val="TOC1"/>
        <w:tabs>
          <w:tab w:val="right" w:leader="dot" w:pos="8306"/>
        </w:tabs>
      </w:pPr>
      <w:hyperlink w:anchor="_Toc14218" w:history="1">
        <w:r>
          <w:rPr>
            <w:rFonts w:ascii="仿宋" w:eastAsia="仿宋" w:hAnsi="仿宋" w:cs="仿宋" w:hint="eastAsia"/>
            <w:lang w:eastAsia="zh-CN"/>
          </w:rPr>
          <w:t>十一、电磁铁项目投资规划</w:t>
        </w:r>
        <w:r>
          <w:tab/>
        </w:r>
        <w:r>
          <w:fldChar w:fldCharType="begin"/>
        </w:r>
        <w:r>
          <w:instrText xml:space="preserve"> PAGEREF _Toc14218 \h </w:instrText>
        </w:r>
        <w:r>
          <w:fldChar w:fldCharType="separate"/>
        </w:r>
        <w:r>
          <w:t>43</w:t>
        </w:r>
        <w:r>
          <w:fldChar w:fldCharType="end"/>
        </w:r>
      </w:hyperlink>
    </w:p>
    <w:p>
      <w:pPr>
        <w:pStyle w:val="TOC2"/>
        <w:tabs>
          <w:tab w:val="right" w:leader="dot" w:pos="8306"/>
        </w:tabs>
      </w:pPr>
      <w:hyperlink w:anchor="_Toc5564" w:history="1">
        <w:r>
          <w:rPr>
            <w:rFonts w:ascii="仿宋" w:eastAsia="仿宋" w:hAnsi="仿宋" w:cs="仿宋" w:hint="eastAsia"/>
            <w:lang w:eastAsia="zh-CN"/>
          </w:rPr>
          <w:t>(一)、电磁铁项目总投资估算</w:t>
        </w:r>
        <w:r>
          <w:tab/>
        </w:r>
        <w:r>
          <w:fldChar w:fldCharType="begin"/>
        </w:r>
        <w:r>
          <w:instrText xml:space="preserve"> PAGEREF _Toc5564 \h </w:instrText>
        </w:r>
        <w:r>
          <w:fldChar w:fldCharType="separate"/>
        </w:r>
        <w:r>
          <w:t>43</w:t>
        </w:r>
        <w:r>
          <w:fldChar w:fldCharType="end"/>
        </w:r>
      </w:hyperlink>
    </w:p>
    <w:p>
      <w:pPr>
        <w:pStyle w:val="TOC2"/>
        <w:tabs>
          <w:tab w:val="right" w:leader="dot" w:pos="8306"/>
        </w:tabs>
      </w:pPr>
      <w:hyperlink w:anchor="_Toc10912" w:history="1">
        <w:r>
          <w:rPr>
            <w:rFonts w:ascii="仿宋" w:eastAsia="仿宋" w:hAnsi="仿宋" w:cs="仿宋" w:hint="eastAsia"/>
            <w:lang w:eastAsia="zh-CN"/>
          </w:rPr>
          <w:t>(二)、资金筹措</w:t>
        </w:r>
        <w:r>
          <w:tab/>
        </w:r>
        <w:r>
          <w:fldChar w:fldCharType="begin"/>
        </w:r>
        <w:r>
          <w:instrText xml:space="preserve"> PAGEREF _Toc10912 \h </w:instrText>
        </w:r>
        <w:r>
          <w:fldChar w:fldCharType="separate"/>
        </w:r>
        <w:r>
          <w:t>44</w:t>
        </w:r>
        <w:r>
          <w:fldChar w:fldCharType="end"/>
        </w:r>
      </w:hyperlink>
    </w:p>
    <w:p>
      <w:pPr>
        <w:pStyle w:val="TOC1"/>
        <w:tabs>
          <w:tab w:val="right" w:leader="dot" w:pos="8306"/>
        </w:tabs>
      </w:pPr>
      <w:hyperlink w:anchor="_Toc16443" w:history="1">
        <w:r>
          <w:rPr>
            <w:rFonts w:ascii="仿宋" w:eastAsia="仿宋" w:hAnsi="仿宋" w:cs="仿宋" w:hint="eastAsia"/>
            <w:lang w:eastAsia="zh-CN"/>
          </w:rPr>
          <w:t>十二、电磁铁项目人力资源管理</w:t>
        </w:r>
        <w:r>
          <w:tab/>
        </w:r>
        <w:r>
          <w:fldChar w:fldCharType="begin"/>
        </w:r>
        <w:r>
          <w:instrText xml:space="preserve"> PAGEREF _Toc16443 \h </w:instrText>
        </w:r>
        <w:r>
          <w:fldChar w:fldCharType="separate"/>
        </w:r>
        <w:r>
          <w:t>45</w:t>
        </w:r>
        <w:r>
          <w:fldChar w:fldCharType="end"/>
        </w:r>
      </w:hyperlink>
    </w:p>
    <w:p>
      <w:pPr>
        <w:pStyle w:val="TOC2"/>
        <w:tabs>
          <w:tab w:val="right" w:leader="dot" w:pos="8306"/>
        </w:tabs>
      </w:pPr>
      <w:hyperlink w:anchor="_Toc6794" w:history="1">
        <w:r>
          <w:rPr>
            <w:rFonts w:ascii="仿宋" w:eastAsia="仿宋" w:hAnsi="仿宋" w:cs="仿宋" w:hint="eastAsia"/>
            <w:lang w:eastAsia="zh-CN"/>
          </w:rPr>
          <w:t>(一)、建立健全的预算管理制度</w:t>
        </w:r>
        <w:r>
          <w:tab/>
        </w:r>
        <w:r>
          <w:fldChar w:fldCharType="begin"/>
        </w:r>
        <w:r>
          <w:instrText xml:space="preserve"> PAGEREF _Toc6794 \h </w:instrText>
        </w:r>
        <w:r>
          <w:fldChar w:fldCharType="separate"/>
        </w:r>
        <w:r>
          <w:t>45</w:t>
        </w:r>
        <w:r>
          <w:fldChar w:fldCharType="end"/>
        </w:r>
      </w:hyperlink>
    </w:p>
    <w:p>
      <w:pPr>
        <w:pStyle w:val="TOC2"/>
        <w:tabs>
          <w:tab w:val="right" w:leader="dot" w:pos="8306"/>
        </w:tabs>
      </w:pPr>
      <w:hyperlink w:anchor="_Toc12906" w:history="1">
        <w:r>
          <w:rPr>
            <w:rFonts w:ascii="仿宋" w:eastAsia="仿宋" w:hAnsi="仿宋" w:cs="仿宋" w:hint="eastAsia"/>
            <w:lang w:eastAsia="zh-CN"/>
          </w:rPr>
          <w:t>(二)、加强资金流动监控</w:t>
        </w:r>
        <w:r>
          <w:tab/>
        </w:r>
        <w:r>
          <w:fldChar w:fldCharType="begin"/>
        </w:r>
        <w:r>
          <w:instrText xml:space="preserve"> PAGEREF _Toc12906 \h </w:instrText>
        </w:r>
        <w:r>
          <w:fldChar w:fldCharType="separate"/>
        </w:r>
        <w:r>
          <w:t>46</w:t>
        </w:r>
        <w:r>
          <w:fldChar w:fldCharType="end"/>
        </w:r>
      </w:hyperlink>
    </w:p>
    <w:p>
      <w:pPr>
        <w:pStyle w:val="TOC2"/>
        <w:tabs>
          <w:tab w:val="right" w:leader="dot" w:pos="8306"/>
        </w:tabs>
      </w:pPr>
      <w:hyperlink w:anchor="_Toc19918" w:history="1">
        <w:r>
          <w:rPr>
            <w:rFonts w:ascii="仿宋" w:eastAsia="仿宋" w:hAnsi="仿宋" w:cs="仿宋" w:hint="eastAsia"/>
            <w:lang w:eastAsia="zh-CN"/>
          </w:rPr>
          <w:t>(三)、制定完善的风险控制机制</w:t>
        </w:r>
        <w:r>
          <w:tab/>
        </w:r>
        <w:r>
          <w:fldChar w:fldCharType="begin"/>
        </w:r>
        <w:r>
          <w:instrText xml:space="preserve"> PAGEREF _Toc19918 \h </w:instrText>
        </w:r>
        <w:r>
          <w:fldChar w:fldCharType="separate"/>
        </w:r>
        <w:r>
          <w:t>47</w:t>
        </w:r>
        <w:r>
          <w:fldChar w:fldCharType="end"/>
        </w:r>
      </w:hyperlink>
    </w:p>
    <w:p>
      <w:pPr>
        <w:pStyle w:val="TOC2"/>
        <w:tabs>
          <w:tab w:val="right" w:leader="dot" w:pos="8306"/>
        </w:tabs>
      </w:pPr>
      <w:hyperlink w:anchor="_Toc3147" w:history="1">
        <w:r>
          <w:rPr>
            <w:rFonts w:ascii="仿宋" w:eastAsia="仿宋" w:hAnsi="仿宋" w:cs="仿宋" w:hint="eastAsia"/>
            <w:lang w:eastAsia="zh-CN"/>
          </w:rPr>
          <w:t>(四)、优化成本管理</w:t>
        </w:r>
        <w:r>
          <w:tab/>
        </w:r>
        <w:r>
          <w:fldChar w:fldCharType="begin"/>
        </w:r>
        <w:r>
          <w:instrText xml:space="preserve"> PAGEREF _Toc3147 \h </w:instrText>
        </w:r>
        <w:r>
          <w:fldChar w:fldCharType="separate"/>
        </w:r>
        <w:r>
          <w:t>49</w:t>
        </w:r>
        <w:r>
          <w:fldChar w:fldCharType="end"/>
        </w:r>
      </w:hyperlink>
    </w:p>
    <w:p>
      <w:pPr>
        <w:pStyle w:val="TOC1"/>
        <w:tabs>
          <w:tab w:val="right" w:leader="dot" w:pos="8306"/>
        </w:tabs>
      </w:pPr>
      <w:hyperlink w:anchor="_Toc12748" w:history="1">
        <w:r>
          <w:rPr>
            <w:rFonts w:ascii="仿宋" w:eastAsia="仿宋" w:hAnsi="仿宋" w:cs="仿宋" w:hint="eastAsia"/>
            <w:lang w:eastAsia="zh-CN"/>
          </w:rPr>
          <w:t>十三、营销与推广策略</w:t>
        </w:r>
        <w:r>
          <w:tab/>
        </w:r>
        <w:r>
          <w:fldChar w:fldCharType="begin"/>
        </w:r>
        <w:r>
          <w:instrText xml:space="preserve"> PAGEREF _Toc12748 \h </w:instrText>
        </w:r>
        <w:r>
          <w:fldChar w:fldCharType="separate"/>
        </w:r>
        <w:r>
          <w:t>50</w:t>
        </w:r>
        <w:r>
          <w:fldChar w:fldCharType="end"/>
        </w:r>
      </w:hyperlink>
    </w:p>
    <w:p>
      <w:pPr>
        <w:pStyle w:val="TOC2"/>
        <w:tabs>
          <w:tab w:val="right" w:leader="dot" w:pos="8306"/>
        </w:tabs>
      </w:pPr>
      <w:hyperlink w:anchor="_Toc9616" w:history="1">
        <w:r>
          <w:rPr>
            <w:rFonts w:ascii="仿宋" w:eastAsia="仿宋" w:hAnsi="仿宋" w:cs="仿宋" w:hint="eastAsia"/>
            <w:lang w:eastAsia="zh-CN"/>
          </w:rPr>
          <w:t>(一)、产品/服务定位与特点</w:t>
        </w:r>
        <w:r>
          <w:tab/>
        </w:r>
        <w:r>
          <w:fldChar w:fldCharType="begin"/>
        </w:r>
        <w:r>
          <w:instrText xml:space="preserve"> PAGEREF _Toc9616 \h </w:instrText>
        </w:r>
        <w:r>
          <w:fldChar w:fldCharType="separate"/>
        </w:r>
        <w:r>
          <w:t>50</w:t>
        </w:r>
        <w:r>
          <w:fldChar w:fldCharType="end"/>
        </w:r>
      </w:hyperlink>
    </w:p>
    <w:p>
      <w:pPr>
        <w:pStyle w:val="TOC2"/>
        <w:tabs>
          <w:tab w:val="right" w:leader="dot" w:pos="8306"/>
        </w:tabs>
      </w:pPr>
      <w:hyperlink w:anchor="_Toc18397" w:history="1">
        <w:r>
          <w:rPr>
            <w:rFonts w:ascii="仿宋" w:eastAsia="仿宋" w:hAnsi="仿宋" w:cs="仿宋" w:hint="eastAsia"/>
            <w:lang w:eastAsia="zh-CN"/>
          </w:rPr>
          <w:t>(二)、市场定位与竞争分析</w:t>
        </w:r>
        <w:r>
          <w:tab/>
        </w:r>
        <w:r>
          <w:fldChar w:fldCharType="begin"/>
        </w:r>
        <w:r>
          <w:instrText xml:space="preserve"> PAGEREF _Toc18397 \h </w:instrText>
        </w:r>
        <w:r>
          <w:fldChar w:fldCharType="separate"/>
        </w:r>
        <w:r>
          <w:t>51</w:t>
        </w:r>
        <w:r>
          <w:fldChar w:fldCharType="end"/>
        </w:r>
      </w:hyperlink>
    </w:p>
    <w:p>
      <w:pPr>
        <w:pStyle w:val="TOC2"/>
        <w:tabs>
          <w:tab w:val="right" w:leader="dot" w:pos="8306"/>
        </w:tabs>
      </w:pPr>
      <w:hyperlink w:anchor="_Toc10461" w:history="1">
        <w:r>
          <w:rPr>
            <w:rFonts w:ascii="仿宋" w:eastAsia="仿宋" w:hAnsi="仿宋" w:cs="仿宋" w:hint="eastAsia"/>
            <w:lang w:eastAsia="zh-CN"/>
          </w:rPr>
          <w:t>(三)、营销渠道与策略</w:t>
        </w:r>
        <w:r>
          <w:tab/>
        </w:r>
        <w:r>
          <w:fldChar w:fldCharType="begin"/>
        </w:r>
        <w:r>
          <w:instrText xml:space="preserve"> PAGEREF _Toc10461 \h </w:instrText>
        </w:r>
        <w:r>
          <w:fldChar w:fldCharType="separate"/>
        </w:r>
        <w:r>
          <w:t>53</w:t>
        </w:r>
        <w:r>
          <w:fldChar w:fldCharType="end"/>
        </w:r>
      </w:hyperlink>
    </w:p>
    <w:p>
      <w:pPr>
        <w:pStyle w:val="TOC2"/>
        <w:tabs>
          <w:tab w:val="right" w:leader="dot" w:pos="8306"/>
        </w:tabs>
      </w:pPr>
      <w:hyperlink w:anchor="_Toc11289" w:history="1">
        <w:r>
          <w:rPr>
            <w:rFonts w:ascii="仿宋" w:eastAsia="仿宋" w:hAnsi="仿宋" w:cs="仿宋" w:hint="eastAsia"/>
            <w:lang w:eastAsia="zh-CN"/>
          </w:rPr>
          <w:t>(四)、推广与宣传活动</w:t>
        </w:r>
        <w:r>
          <w:tab/>
        </w:r>
        <w:r>
          <w:fldChar w:fldCharType="begin"/>
        </w:r>
        <w:r>
          <w:instrText xml:space="preserve"> PAGEREF _Toc11289 \h </w:instrText>
        </w:r>
        <w:r>
          <w:fldChar w:fldCharType="separate"/>
        </w:r>
        <w:r>
          <w:t>54</w:t>
        </w:r>
        <w:r>
          <w:fldChar w:fldCharType="end"/>
        </w:r>
      </w:hyperlink>
    </w:p>
    <w:p>
      <w:pPr>
        <w:pStyle w:val="TOC1"/>
        <w:tabs>
          <w:tab w:val="right" w:leader="dot" w:pos="8306"/>
        </w:tabs>
      </w:pPr>
      <w:hyperlink w:anchor="_Toc30177" w:history="1">
        <w:r>
          <w:rPr>
            <w:rFonts w:ascii="仿宋" w:eastAsia="仿宋" w:hAnsi="仿宋" w:cs="仿宋" w:hint="eastAsia"/>
            <w:lang w:eastAsia="zh-CN"/>
          </w:rPr>
          <w:t>十四、供应链管理</w:t>
        </w:r>
        <w:r>
          <w:tab/>
        </w:r>
        <w:r>
          <w:fldChar w:fldCharType="begin"/>
        </w:r>
        <w:r>
          <w:instrText xml:space="preserve"> PAGEREF _Toc30177 \h </w:instrText>
        </w:r>
        <w:r>
          <w:fldChar w:fldCharType="separate"/>
        </w:r>
        <w:r>
          <w:t>59</w:t>
        </w:r>
        <w:r>
          <w:fldChar w:fldCharType="end"/>
        </w:r>
      </w:hyperlink>
    </w:p>
    <w:p>
      <w:pPr>
        <w:pStyle w:val="TOC2"/>
        <w:tabs>
          <w:tab w:val="right" w:leader="dot" w:pos="8306"/>
        </w:tabs>
      </w:pPr>
      <w:hyperlink w:anchor="_Toc2946" w:history="1">
        <w:r>
          <w:rPr>
            <w:rFonts w:ascii="仿宋" w:eastAsia="仿宋" w:hAnsi="仿宋" w:cs="仿宋" w:hint="eastAsia"/>
            <w:lang w:eastAsia="zh-CN"/>
          </w:rPr>
          <w:t>(一)、供应链战略规划</w:t>
        </w:r>
        <w:r>
          <w:tab/>
        </w:r>
        <w:r>
          <w:fldChar w:fldCharType="begin"/>
        </w:r>
        <w:r>
          <w:instrText xml:space="preserve"> PAGEREF _Toc2946 \h </w:instrText>
        </w:r>
        <w:r>
          <w:fldChar w:fldCharType="separate"/>
        </w:r>
        <w:r>
          <w:t>59</w:t>
        </w:r>
        <w:r>
          <w:fldChar w:fldCharType="end"/>
        </w:r>
      </w:hyperlink>
    </w:p>
    <w:p>
      <w:pPr>
        <w:pStyle w:val="TOC2"/>
        <w:tabs>
          <w:tab w:val="right" w:leader="dot" w:pos="8306"/>
        </w:tabs>
      </w:pPr>
      <w:hyperlink w:anchor="_Toc26976" w:history="1">
        <w:r>
          <w:rPr>
            <w:rFonts w:ascii="仿宋" w:eastAsia="仿宋" w:hAnsi="仿宋" w:cs="仿宋" w:hint="eastAsia"/>
            <w:lang w:eastAsia="zh-CN"/>
          </w:rPr>
          <w:t>(二)、供应商选择与合作</w:t>
        </w:r>
        <w:r>
          <w:tab/>
        </w:r>
        <w:r>
          <w:fldChar w:fldCharType="begin"/>
        </w:r>
        <w:r>
          <w:instrText xml:space="preserve"> PAGEREF _Toc26976 \h </w:instrText>
        </w:r>
        <w:r>
          <w:fldChar w:fldCharType="separate"/>
        </w:r>
        <w:r>
          <w:t>60</w:t>
        </w:r>
        <w:r>
          <w:fldChar w:fldCharType="end"/>
        </w:r>
      </w:hyperlink>
    </w:p>
    <w:p>
      <w:pPr>
        <w:pStyle w:val="TOC2"/>
        <w:tabs>
          <w:tab w:val="right" w:leader="dot" w:pos="8306"/>
        </w:tabs>
      </w:pPr>
      <w:hyperlink w:anchor="_Toc19571" w:history="1">
        <w:r>
          <w:rPr>
            <w:rFonts w:ascii="仿宋" w:eastAsia="仿宋" w:hAnsi="仿宋" w:cs="仿宋" w:hint="eastAsia"/>
            <w:lang w:eastAsia="zh-CN"/>
          </w:rPr>
          <w:t>(三)、物流与库存管理</w:t>
        </w:r>
        <w:r>
          <w:tab/>
        </w:r>
        <w:r>
          <w:fldChar w:fldCharType="begin"/>
        </w:r>
        <w:r>
          <w:instrText xml:space="preserve"> PAGEREF _Toc19571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539"/>
      <w:r>
        <w:rPr>
          <w:rFonts w:ascii="仿宋" w:eastAsia="仿宋" w:hAnsi="仿宋" w:cs="仿宋" w:hint="eastAsia"/>
          <w:lang w:eastAsia="zh-CN"/>
        </w:rPr>
        <w:t>(一)、电磁铁行业分析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铁行业一直以来都是市场的关注焦点。行业内的发展趋势、竞争态势以及潜在机会都对电磁铁项目的推进产生深远的影响。通过深入研究行业的整体概貌，我们将更好地理解行业的核心特征，为电磁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铁行业，技术一直是推动创新和发展的关键因素。我们将对当前技术趋势进行详尽分析，包括但不限于人工智能、大数据应用、先进制造技术等。这有助于电磁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磁铁项目成功的基础。我们将对主要竞争对手进行深入研究，包括其市场份额、产品特点、市场定位等。通过全面了解竞争对手的优势和劣势，电磁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357"/>
      <w:r>
        <w:rPr>
          <w:rFonts w:ascii="仿宋" w:eastAsia="仿宋" w:hAnsi="仿宋" w:cs="仿宋" w:hint="eastAsia"/>
          <w:sz w:val="28"/>
          <w:lang w:eastAsia="zh-CN"/>
        </w:rPr>
        <w:t>(二)、电磁铁市场分析预测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通过对市场规模的深入调研，我们将预测电磁铁市场未来的增长趋势。这包括市场的整体规模、各细分领域的发展趋势等。电磁铁项目可以根据市场的扩张速度和潜在机会，制定更符合市场需求的发展策略。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了解消费者的需求是市场分析的核心。我们将通过调查研究，深入挖掘目标消费者的需求特点、购买习惯以及对产品和服务的期望。这有助于电磁铁项目更好地定位目标市场，提供更符合消费者期待的解决方案。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磁铁项目实施过程中需要充分考虑的因素。我们将对市场风险进行全面评估，包括但不限于政策法规风险、市场竞争风险、技术变革风险等。通过对潜在风险的深入分析，电磁铁项目可以制定相应的风险缓解策略，降低不确定性对电磁铁项目的影响。</w:t>
      </w:r>
    </w:p>
    <w:p>
      <w:pPr>
        <w:pStyle w:val="Heading1"/>
        <w:ind w:firstLine="560" w:firstLineChars="200"/>
        <w:rPr>
          <w:rFonts w:ascii="仿宋" w:eastAsia="仿宋" w:hAnsi="仿宋" w:cs="仿宋" w:hint="eastAsia"/>
          <w:sz w:val="28"/>
          <w:lang w:eastAsia="zh-CN"/>
        </w:rPr>
      </w:pPr>
      <w:bookmarkStart w:id="5" w:name="_Toc406"/>
      <w:r>
        <w:rPr>
          <w:rFonts w:ascii="仿宋" w:eastAsia="仿宋" w:hAnsi="仿宋" w:cs="仿宋" w:hint="eastAsia"/>
          <w:sz w:val="28"/>
          <w:lang w:eastAsia="zh-CN"/>
        </w:rPr>
        <w:t>二、电磁铁项目概论</w:t>
      </w:r>
      <w:bookmarkEnd w:id="5"/>
    </w:p>
    <w:p>
      <w:pPr>
        <w:pStyle w:val="Heading2"/>
        <w:rPr>
          <w:rFonts w:ascii="仿宋" w:eastAsia="仿宋" w:hAnsi="仿宋" w:cs="仿宋" w:hint="eastAsia"/>
          <w:lang w:eastAsia="zh-CN"/>
        </w:rPr>
      </w:pPr>
      <w:bookmarkStart w:id="6" w:name="_Toc14231"/>
      <w:r>
        <w:rPr>
          <w:rFonts w:ascii="仿宋" w:eastAsia="仿宋" w:hAnsi="仿宋" w:cs="仿宋" w:hint="eastAsia"/>
          <w:lang w:eastAsia="zh-CN"/>
        </w:rPr>
        <w:t>(一)、电磁铁项目概况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起源追溯至对市场的深入洞察。市场的不断演变与变革为电磁铁项目提供了难得的机遇。当前市场存在的需求缺口和变革的大环境共同构成了电磁铁项目的背景。这个电磁铁项目旨在充分利用市场机遇，填补行业中尚未满足的需求，为客户提供全新的解决方案。市场的变革和需求的增长使得这个电磁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电磁铁项目名称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正式命名为电磁铁。这个名称不仅仅是一个标识，更代表了电磁铁项目的核心理念和愿景。它蕴含着电磁铁项目所要解决问题的关键字，具有强烈的表达和辨识度，为电磁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电磁铁项目目标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核心目标是提供一种全新、高效的解决方案，满足客户日益增长的需求。电磁铁项目追求的不仅仅是满足市场需求，更是在市场中获得卓越的竞争优势。通过不断提升产品或服务的质量和创新水平，电磁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电磁铁项目范围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全面涵盖了产品研发、制造、市场推广和售后服务，确保从产品设计到最终用户体验的全方位关注。这一全面的电磁铁项目范围是为了确保电磁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电磁铁项目时间表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电磁铁项目计划在未来18个月内完成，包括研发、测试、市场试点和正式推出等不同阶段。这个时间表的合理设计是为了确保电磁铁项目各个阶段的顺利推进，以便按时交付高质量的成果。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电磁铁项目预算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电磁铁项目总预算估算为XX百万美元，主要分配在研发、市场推广、人员培训和运营等方面。这一充足的预算为电磁铁项目提供了充足的资源，确保电磁铁项目在各个方面都能取得优异的表现。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电磁铁项目风险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电磁铁项目可能面临的风险包括市场接受度低、技术难题、竞争激烈等。电磁铁项目团队已经制定了相应的风险应对计划，通过前瞻性的风险管理，确保电磁铁项目在面对不确定性时能够迅速做出应对。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电磁铁项目团队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电磁铁项目汇聚了一支经验丰富、多领域专业素养的核心团队，确保电磁铁项目在各个方面都能拥有高水平的执行力。团队的协同作战是电磁铁项目成功的关键因素之一。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电磁铁项目背景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电磁铁项目的背景根植于市场对更高效、创新产品的渴望，同时也受到科技发展对行业格局的深刻改变的影响。这为电磁铁项目提供了广阔的发展空间和市场需求。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电磁铁项目现状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截至目前，电磁铁项目已完成市场调研和技术验证，取得了初步的成功。这为电磁铁项目在未来的发展奠定了坚实的基础，为更远大的目标打下了坚实的基石。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641"/>
      <w:r>
        <w:rPr>
          <w:rFonts w:ascii="仿宋" w:eastAsia="仿宋" w:hAnsi="仿宋" w:cs="仿宋" w:hint="eastAsia"/>
          <w:sz w:val="28"/>
          <w:lang w:eastAsia="zh-CN"/>
        </w:rPr>
        <w:t>(二)、电磁铁项目目标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keyword》电磁铁项目首要业务目标是在市场中占据有利地位，实现产品/服务的成功推广和销售。通过不断提升产品质量、创新性，电磁铁项目追求成为行业中的领导者，赢得更多客户的青睐。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在科技迅速发展的时代，电磁铁项目着眼于技术创新。通过持续的研发和技术升级，电磁铁项目旨在推出更具创新性的产品或服务，以满足市场对新鲜、先进解决方案的需求。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为了建立可持续的客户关系，电磁铁项目设定了客户满意度目标。通过提供卓越的产品质量和优质的客户服务，电磁铁项目追求赢得客户的信任和忠诚度，确保他们的满意度达到行业领先水平。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电磁铁项目注重社会责任和可持续发展。通过实施环保、社会责任电磁铁项目，电磁铁项目致力于在经济发展的同时保护环境，促进社会公平，实现可持续经营。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电磁铁项目的团队是实现目标的核心驱动力。因此，电磁铁项目设定了团队发展目标，包括提升团队成员的专业技能、培养领导力，以及搭建协同高效的团队工作氛围。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431"/>
      <w:r>
        <w:rPr>
          <w:rFonts w:ascii="仿宋" w:eastAsia="仿宋" w:hAnsi="仿宋" w:cs="仿宋" w:hint="eastAsia"/>
          <w:sz w:val="28"/>
          <w:lang w:eastAsia="zh-CN"/>
        </w:rPr>
        <w:t>(三)、电磁铁项目提出的理由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电磁铁项目提出的理由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提出源于对市场机遇的深刻洞察。当前市场中存在的需求缺口和行业发展趋势表明，有巨大的商业机会等待被开发。通过准确捕捉市场机遇，电磁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理念基于对技术创新的信仰。通过持续的研发和技术投入，电磁铁项目有望推出更具创新性的产品或服务。在科技飞速发展的当下，电磁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提出是为了增强企业的行业竞争力。通过提升产品或服务的质量和独特性，电磁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磁铁项目响应了消费者需求的变化。随着社会和科技的不断发展，消费者对产品和服务的需求也在发生变化。通过深入了解并及时回应消费者的新需求，电磁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电磁铁项目的提出是企业战略发展规划的一部分。在面对日益激烈的市场竞争和不断变化的商业环境中，电磁铁项目作为企业战略的一环，旨在为企业开辟新的增长领域，巩固企业在行业中的地位。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电磁铁项目的提出不仅仅是基于商业考量，还注重社会责任。通过推出环保、社会责任等方面的电磁铁项目，电磁铁企业可以在社会中树立积极形象，为社会做出积极贡献，实现经济效益和社会效益的双赢。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电磁铁项目的提出反映了对利益相关者期望的关注。包括客户、员工、投资者等利益相关者在企业发展中都有着各自的期望，电磁铁项目力求在满足这些期望的同时，取得更大的共赢。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868"/>
      <w:r>
        <w:rPr>
          <w:rFonts w:ascii="仿宋" w:eastAsia="仿宋" w:hAnsi="仿宋" w:cs="仿宋" w:hint="eastAsia"/>
          <w:sz w:val="28"/>
          <w:lang w:eastAsia="zh-CN"/>
        </w:rPr>
        <w:t>(四)、电磁铁项目意义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在实施电磁铁项目的过程中，我们不仅仅是在追逐商业成功，更是为企业和社会的多个层面创造了深远的意义。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磁铁项目的首要意义在于提升企业的市场竞争力。通过持续的创新和对产品质量的高标准要求，电磁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磁铁项目的推进将促使行业技术水平的提升。通过引入先进技术和创新性解决方案，电磁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在社会层面，电磁铁项目不仅创造了大量就业机会，提高了就业水平，还注重社会责任和环保。通过参与社会公益事业和推动环保电磁铁项目，电磁铁项目为社会贡献了一份力量，体现了企业对社会的积极回馈。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综合而言，电磁铁项目意义重大，不仅推动了企业的发展，也为行业和社会的进步贡献了积极力量。这是一个全面而深刻的影响，将在未来产生可持续的正面效应。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555"/>
      <w:r>
        <w:rPr>
          <w:rFonts w:ascii="仿宋" w:eastAsia="仿宋" w:hAnsi="仿宋" w:cs="仿宋" w:hint="eastAsia"/>
          <w:sz w:val="28"/>
          <w:lang w:eastAsia="zh-CN"/>
        </w:rPr>
        <w:t>(五)、电磁铁项目背景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在当今迅猛发展的商业环境中，电磁铁项目的动因根植于对多方面因素的审慎考量。这个电磁铁项目的提出并非孤立的决策，而是对企业所处背景深入思考的产物。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市场的不断演变是电磁铁项目背后的首要原因。科技的迅速发展和全球市场的快速变化使得企业必须灵活应对。电磁铁项目应运而生，旨在通过创新性的解决方案迎合市场的多变需求，赢得竞争中的先机。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竞争的激烈程度也是电磁铁项目背景中不可忽视的一环。企业需要在激烈竞争中脱颖而出，为此，电磁铁项目致力于打破常规，提供独特的价值主张，以吸引客户并确保市场份额的增长。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技术的迅速发展为企业带来了机遇与挑战。作为电磁铁项目启动的背景之一，对新兴技术的应用将有助于提升企业的技术水平，使其在不断演进的商业环境中保持竞争优势。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此外，社会对企业责任的期望也在逐渐升高。电磁铁项目充分融入了社会责任的理念，通过可持续经营和社会公益电磁铁项目，企图为社会贡献一份力量，在商业成功的同时关注社会价值。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34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79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技术管理特点体现在其创新导向。通过引入最先进的技术趋势和解决方案，电磁铁项目致力于提升科技含量、提高质量和效率水平。这意味着我们将采用最新的工具和方法，确保电磁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磁铁项目技术管理的显著特征。通过整合不同领域的技术资源，我们实现了跨学科的协同工作。这有助于优化技术架构，提高整体效能。此外，整合性策略还促进了不同技术团队之间的紧密沟通和高效合作，确保电磁铁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磁铁项目所采用的技术。通过不断优化技术方案，电磁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磁铁项目团队将在电磁铁项目初期识别可能的技术风险，并采取相应的预防和应对措施。通过建立健全的风险评估机制，电磁铁项目能够在实施过程中及时发现并解决潜在的技术问题，保障电磁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通过这些独特的技术管理特点，我们确信在电磁铁项目中，技术将成为电磁铁项目成功的有力支持。这一深度剖析揭示了技术管理在电磁铁项目实施中的关键作用，为电磁铁项目的技术基础奠定了坚实的基础。</w:t>
      </w:r>
    </w:p>
    <w:p>
      <w:pPr>
        <w:pStyle w:val="Heading2"/>
        <w:ind w:firstLine="560" w:firstLineChars="200"/>
        <w:rPr>
          <w:rFonts w:ascii="仿宋" w:eastAsia="仿宋" w:hAnsi="仿宋" w:cs="仿宋" w:hint="eastAsia"/>
          <w:sz w:val="28"/>
          <w:lang w:eastAsia="zh-CN"/>
        </w:rPr>
      </w:pPr>
      <w:bookmarkStart w:id="13" w:name="_Toc2083"/>
      <w:r>
        <w:rPr>
          <w:rFonts w:ascii="仿宋" w:eastAsia="仿宋" w:hAnsi="仿宋" w:cs="仿宋" w:hint="eastAsia"/>
          <w:sz w:val="28"/>
          <w:lang w:eastAsia="zh-CN"/>
        </w:rPr>
        <w:t>(二)、电磁铁项目工艺技术设计方案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磁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电磁铁项目将严格按照相关行业规范要求进行组织。通过有效控制产品质量，电磁铁项目将致力于为顾客提供优质的电磁铁项目产品和良好的服务。这体现了电磁铁项目对于生产活动合规性和质量标准的高度重视，为电磁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磁铁项目注重生态效益和清洁生产原则。电磁铁项目建设将紧密结合地方特色经济发展，与社会经济发展规划和区域环境保护规划方案相协调一致。通过与当地区域自然生态系统的结合，电磁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磁铁项目产品具有多样化的客户需求和个性化的特点。因此，电磁铁项目产品规格品种多样，且单批生产数量较小。为满足这一特点，电磁铁项目承办单位将建设先进的柔性制造生产线。通过广泛应用柔性制造技术，电磁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磁铁项目采用的技术具有较高的技术含量和自动化水平，处于国内先进水平。这一技术选用不仅体现了对生产效率、质量和环境友好性的高标准要求，同时为电磁铁项目的可持续发展奠定了坚实的基础。</w:t>
      </w:r>
    </w:p>
    <w:p>
      <w:pPr>
        <w:pStyle w:val="Heading2"/>
        <w:ind w:firstLine="560" w:firstLineChars="200"/>
        <w:rPr>
          <w:rFonts w:ascii="仿宋" w:eastAsia="仿宋" w:hAnsi="仿宋" w:cs="仿宋" w:hint="eastAsia"/>
          <w:sz w:val="28"/>
          <w:lang w:eastAsia="zh-CN"/>
        </w:rPr>
      </w:pPr>
      <w:bookmarkStart w:id="14" w:name="_Toc2348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为确保电磁铁项目的高效生产和技术实施，我们制定了一套精心设计的设备选型方案，以满足电磁铁项目生产、质量和环保的要求。该方案的主要特点如下：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磁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针对电磁铁项目产品的多样性和小批量生产的特点，我们将建设柔性制造生产线。通过在设备选型中考虑柔性制造技术，可以灵活应对不同产品规格和生产需求，实现生产线的高度灵活性和适应性。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810"/>
      <w:r>
        <w:rPr>
          <w:rFonts w:ascii="仿宋" w:eastAsia="仿宋" w:hAnsi="仿宋" w:cs="仿宋" w:hint="eastAsia"/>
          <w:sz w:val="28"/>
          <w:lang w:eastAsia="zh-CN"/>
        </w:rPr>
        <w:t>四、电磁铁项目危机管理</w:t>
      </w:r>
      <w:bookmarkEnd w:id="15"/>
    </w:p>
    <w:p>
      <w:pPr>
        <w:pStyle w:val="Heading2"/>
        <w:rPr>
          <w:rFonts w:ascii="仿宋" w:eastAsia="仿宋" w:hAnsi="仿宋" w:cs="仿宋" w:hint="eastAsia"/>
          <w:lang w:eastAsia="zh-CN"/>
        </w:rPr>
      </w:pPr>
      <w:bookmarkStart w:id="16" w:name="_Toc2982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铁项目危机管理中，危机预警与识别是确保电磁铁项目稳健运行的核心步骤。通过建立全面的监测机制，电磁铁项目团队旨在及时发现和理解潜在的风险和危机因素，以便采取及时的预防和应对措施，确保电磁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首先，通过深入的风险评估，电磁铁项目团队全面分析了整个电磁铁项目和各个阶段可能存在的威胁。这包括准确评估每个潜在风险的发生概率和可能影响的程度，为后续危机预警提供了有力支持。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磁铁项目团队着重于明确定义电磁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磁铁项目进展的持续监控，团队能够及时发现潜在问题并作出迅速反应。电磁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在这一阶段，团队的专业素养和反应速度将发挥至关重要的作用，以确保潜在危机能够在初期得到有效的处理，最大程度地减轻负面影响。通过危机预警与识别，电磁铁项目得以更有序、可控地推进。</w:t>
      </w:r>
    </w:p>
    <w:p>
      <w:pPr>
        <w:pStyle w:val="Heading2"/>
        <w:ind w:firstLine="560" w:firstLineChars="200"/>
        <w:rPr>
          <w:rFonts w:ascii="仿宋" w:eastAsia="仿宋" w:hAnsi="仿宋" w:cs="仿宋" w:hint="eastAsia"/>
          <w:sz w:val="28"/>
          <w:lang w:eastAsia="zh-CN"/>
        </w:rPr>
      </w:pPr>
      <w:bookmarkStart w:id="17" w:name="_Toc959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在危机发生时，电磁铁项目团队立即行动，成立了应急小组。该小组的任务是迅速制定并实施紧急应对措施，以最小化潜在损失。以下是采取的主要措施：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暂停电磁铁项目进度：为遏制危机蔓延，电磁铁项目暂时停止进行，以便全面评估当前状况。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资源重新分配：重新评估电磁铁项目资源的分配，确保最大限度地减小损失。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实时沟通：与关键利益相关者建立实时沟通机制，向他们传递电磁铁项目危机的实际状况，保障电磁铁项目核心利益。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在紧急应对的同时，电磁铁项目团队强调了团队协作和有效沟通的重要性。以下是团队协作的关键举措：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信息共享机制：建立了信息共享平台，确保团队成员能够及时获取电磁铁项目危机的实时信息。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领导者沟通：电磁铁项目领导者通过定期会议和即时沟通工具，指导团队应对危机，保持团队稳定运行。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https://d.book118.com/257060142051006045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D0866"/>
    <w:rsid w:val="3DFD08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60142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2024-02-22T06:43:00Z</dcterms:created>
  <dcterms:modified xsi:type="dcterms:W3CDTF">2024-02-22T06:43:50Z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E7347734FE0641828F3BC1A70CC2604A_11</vt:lpwstr>
  </property>
  <property fmtid="{D5CDD505-2E9C-101B-9397-08002B2CF9AE}" pid="3" name="KSOProductBuildVer">
    <vt:lpwstr>2052-12.1.0.16250</vt:lpwstr>
  </property>
</Properties>
</file>